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586A1" w14:textId="77777777" w:rsidR="001C05A3" w:rsidRDefault="001C05A3" w:rsidP="008D225E">
      <w:pPr>
        <w:rPr>
          <w:highlight w:val="yellow"/>
        </w:rPr>
      </w:pPr>
    </w:p>
    <w:p w14:paraId="72D06F34" w14:textId="77777777" w:rsidR="00F75593" w:rsidRPr="00072480" w:rsidRDefault="00F75593" w:rsidP="00F75593">
      <w:pPr>
        <w:rPr>
          <w:b/>
          <w:bCs w:val="0"/>
        </w:rPr>
      </w:pPr>
      <w:r w:rsidRPr="00072480">
        <w:rPr>
          <w:b/>
          <w:bCs w:val="0"/>
        </w:rPr>
        <w:t>Edinburgh College Annual Report and Financial Statements for the Year ended 31 July 2025</w:t>
      </w:r>
    </w:p>
    <w:p w14:paraId="414712EE" w14:textId="77777777" w:rsidR="00F75593" w:rsidRDefault="00F75593" w:rsidP="00F75593"/>
    <w:p w14:paraId="22A89D39" w14:textId="28CCE07B" w:rsidR="0002632F" w:rsidRDefault="00F75593" w:rsidP="00F75593">
      <w:pPr>
        <w:ind w:right="20"/>
        <w:rPr>
          <w:color w:val="000000" w:themeColor="text1"/>
          <w:highlight w:val="yellow"/>
        </w:rPr>
      </w:pPr>
      <w:r w:rsidRPr="00B83E03">
        <w:t xml:space="preserve">Please note that this is the screen reader version of </w:t>
      </w:r>
      <w:r>
        <w:t>Edinburgh College</w:t>
      </w:r>
      <w:r w:rsidRPr="00B83E03">
        <w:t xml:space="preserve">’s Annual Report. While it includes information from the Annual Report and </w:t>
      </w:r>
      <w:r w:rsidRPr="00FE4B88">
        <w:t>Accounts, it is not the full audited accounts and therefore does not include the auditor’s report.</w:t>
      </w:r>
      <w:r w:rsidRPr="00B83E03">
        <w:t xml:space="preserve"> </w:t>
      </w:r>
      <w:r w:rsidRPr="00B83E03">
        <w:rPr>
          <w:b/>
        </w:rPr>
        <w:t xml:space="preserve">You can find the </w:t>
      </w:r>
      <w:hyperlink r:id="rId11" w:history="1">
        <w:r w:rsidRPr="005D6E7C">
          <w:rPr>
            <w:rStyle w:val="Hyperlink"/>
            <w:b/>
          </w:rPr>
          <w:t>audited Annual Report 2024-25 on our website</w:t>
        </w:r>
      </w:hyperlink>
    </w:p>
    <w:p w14:paraId="39107CFC" w14:textId="77777777" w:rsidR="00F75593" w:rsidRDefault="00F75593" w:rsidP="00DB1DC0">
      <w:pPr>
        <w:ind w:right="20"/>
        <w:rPr>
          <w:color w:val="000000" w:themeColor="text1"/>
          <w:highlight w:val="yellow"/>
        </w:rPr>
      </w:pPr>
    </w:p>
    <w:p w14:paraId="094EF898" w14:textId="77777777" w:rsidR="00F75593" w:rsidRPr="0009054F" w:rsidRDefault="00F75593" w:rsidP="00DB1DC0">
      <w:pPr>
        <w:ind w:right="20"/>
        <w:rPr>
          <w:color w:val="000000" w:themeColor="text1"/>
          <w:highlight w:val="yellow"/>
        </w:rPr>
      </w:pPr>
    </w:p>
    <w:p w14:paraId="65FF2DF1" w14:textId="265EFDC5" w:rsidR="002B17D1" w:rsidRPr="00FE4B88" w:rsidRDefault="002B17D1" w:rsidP="002B17D1">
      <w:pPr>
        <w:pStyle w:val="TOC1"/>
        <w:tabs>
          <w:tab w:val="right" w:leader="dot" w:pos="10075"/>
        </w:tabs>
        <w:rPr>
          <w:rFonts w:ascii="Lato" w:eastAsiaTheme="minorEastAsia" w:hAnsi="Lato" w:cstheme="minorBidi"/>
          <w:noProof/>
          <w:color w:val="auto"/>
          <w:kern w:val="2"/>
          <w:sz w:val="24"/>
          <w:szCs w:val="24"/>
          <w:lang w:val="en-GB" w:eastAsia="en-GB"/>
          <w14:ligatures w14:val="standardContextual"/>
        </w:rPr>
      </w:pPr>
      <w:hyperlink w:anchor="_Toc209099190" w:history="1">
        <w:r w:rsidRPr="00FE4B88">
          <w:rPr>
            <w:rStyle w:val="Hyperlink"/>
            <w:noProof/>
            <w:color w:val="auto"/>
          </w:rPr>
          <w:t>PERFORMANCE REPORT</w:t>
        </w:r>
        <w:r w:rsidRPr="00FE4B88">
          <w:rPr>
            <w:rFonts w:ascii="Lato" w:hAnsi="Lato"/>
            <w:noProof/>
            <w:webHidden/>
            <w:color w:val="auto"/>
          </w:rPr>
          <w:tab/>
        </w:r>
        <w:r w:rsidR="00E52BE1">
          <w:rPr>
            <w:rFonts w:ascii="Lato" w:hAnsi="Lato"/>
            <w:noProof/>
            <w:webHidden/>
            <w:color w:val="auto"/>
          </w:rPr>
          <w:t>2</w:t>
        </w:r>
      </w:hyperlink>
    </w:p>
    <w:p w14:paraId="0992678C" w14:textId="4737F81E"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1" w:history="1">
        <w:r w:rsidRPr="00FE4B88">
          <w:rPr>
            <w:rStyle w:val="Hyperlink"/>
            <w:b w:val="0"/>
            <w:bCs w:val="0"/>
            <w:noProof/>
            <w:color w:val="auto"/>
          </w:rPr>
          <w:t>Message from the Chair of the Board of Management</w:t>
        </w:r>
        <w:r w:rsidRPr="00FE4B88">
          <w:rPr>
            <w:rFonts w:ascii="Lato" w:hAnsi="Lato"/>
            <w:b w:val="0"/>
            <w:bCs w:val="0"/>
            <w:noProof/>
            <w:webHidden/>
            <w:color w:val="auto"/>
          </w:rPr>
          <w:tab/>
        </w:r>
        <w:r w:rsidR="00E52BE1">
          <w:rPr>
            <w:rFonts w:ascii="Lato" w:hAnsi="Lato"/>
            <w:b w:val="0"/>
            <w:bCs w:val="0"/>
            <w:noProof/>
            <w:webHidden/>
            <w:color w:val="auto"/>
          </w:rPr>
          <w:t>2</w:t>
        </w:r>
      </w:hyperlink>
    </w:p>
    <w:p w14:paraId="509B160A" w14:textId="49A0E80C"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2" w:history="1">
        <w:r w:rsidRPr="00FE4B88">
          <w:rPr>
            <w:rStyle w:val="Hyperlink"/>
            <w:b w:val="0"/>
            <w:bCs w:val="0"/>
            <w:noProof/>
            <w:color w:val="auto"/>
          </w:rPr>
          <w:t>Principal and Chief Executive’s Statement</w:t>
        </w:r>
        <w:r w:rsidRPr="00FE4B88">
          <w:rPr>
            <w:rFonts w:ascii="Lato" w:hAnsi="Lato"/>
            <w:b w:val="0"/>
            <w:bCs w:val="0"/>
            <w:noProof/>
            <w:webHidden/>
            <w:color w:val="auto"/>
          </w:rPr>
          <w:tab/>
        </w:r>
        <w:r w:rsidR="00E52BE1">
          <w:rPr>
            <w:rFonts w:ascii="Lato" w:hAnsi="Lato"/>
            <w:b w:val="0"/>
            <w:bCs w:val="0"/>
            <w:noProof/>
            <w:webHidden/>
            <w:color w:val="auto"/>
          </w:rPr>
          <w:t>3</w:t>
        </w:r>
      </w:hyperlink>
    </w:p>
    <w:p w14:paraId="68A94F9A" w14:textId="4D69DA8E"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3" w:history="1">
        <w:r w:rsidRPr="00FE4B88">
          <w:rPr>
            <w:rStyle w:val="Hyperlink"/>
            <w:b w:val="0"/>
            <w:bCs w:val="0"/>
            <w:noProof/>
            <w:color w:val="auto"/>
          </w:rPr>
          <w:t>Performance Overview</w:t>
        </w:r>
        <w:r w:rsidRPr="00FE4B88">
          <w:rPr>
            <w:rFonts w:ascii="Lato" w:hAnsi="Lato"/>
            <w:b w:val="0"/>
            <w:bCs w:val="0"/>
            <w:noProof/>
            <w:webHidden/>
            <w:color w:val="auto"/>
          </w:rPr>
          <w:tab/>
        </w:r>
        <w:r w:rsidR="00E52BE1">
          <w:rPr>
            <w:rFonts w:ascii="Lato" w:hAnsi="Lato"/>
            <w:b w:val="0"/>
            <w:bCs w:val="0"/>
            <w:noProof/>
            <w:webHidden/>
            <w:color w:val="auto"/>
          </w:rPr>
          <w:t>4</w:t>
        </w:r>
      </w:hyperlink>
    </w:p>
    <w:p w14:paraId="425FBC35" w14:textId="1AF5F417"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4" w:history="1">
        <w:r w:rsidRPr="00FE4B88">
          <w:rPr>
            <w:rStyle w:val="Hyperlink"/>
            <w:b w:val="0"/>
            <w:bCs w:val="0"/>
            <w:noProof/>
            <w:color w:val="auto"/>
          </w:rPr>
          <w:t>Purpose and Activities</w:t>
        </w:r>
        <w:r w:rsidRPr="00FE4B88">
          <w:rPr>
            <w:rFonts w:ascii="Lato" w:hAnsi="Lato"/>
            <w:b w:val="0"/>
            <w:bCs w:val="0"/>
            <w:noProof/>
            <w:webHidden/>
            <w:color w:val="auto"/>
          </w:rPr>
          <w:tab/>
        </w:r>
        <w:r w:rsidR="00E52BE1">
          <w:rPr>
            <w:rFonts w:ascii="Lato" w:hAnsi="Lato"/>
            <w:b w:val="0"/>
            <w:bCs w:val="0"/>
            <w:noProof/>
            <w:webHidden/>
            <w:color w:val="auto"/>
          </w:rPr>
          <w:t>4</w:t>
        </w:r>
      </w:hyperlink>
    </w:p>
    <w:p w14:paraId="6DC4215B" w14:textId="2685CB7A"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5" w:history="1">
        <w:r w:rsidRPr="00FE4B88">
          <w:rPr>
            <w:rStyle w:val="Hyperlink"/>
            <w:b w:val="0"/>
            <w:bCs w:val="0"/>
            <w:noProof/>
            <w:color w:val="auto"/>
          </w:rPr>
          <w:t>Corporate Strategy</w:t>
        </w:r>
        <w:r w:rsidRPr="00FE4B88">
          <w:rPr>
            <w:rFonts w:ascii="Lato" w:hAnsi="Lato"/>
            <w:b w:val="0"/>
            <w:bCs w:val="0"/>
            <w:noProof/>
            <w:webHidden/>
            <w:color w:val="auto"/>
          </w:rPr>
          <w:tab/>
        </w:r>
        <w:r w:rsidR="00E52BE1">
          <w:rPr>
            <w:rFonts w:ascii="Lato" w:hAnsi="Lato"/>
            <w:b w:val="0"/>
            <w:bCs w:val="0"/>
            <w:noProof/>
            <w:webHidden/>
            <w:color w:val="auto"/>
          </w:rPr>
          <w:t>4</w:t>
        </w:r>
      </w:hyperlink>
    </w:p>
    <w:p w14:paraId="184093AD" w14:textId="0D5FCA55"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6" w:history="1">
        <w:r w:rsidRPr="00FE4B88">
          <w:rPr>
            <w:rStyle w:val="Hyperlink"/>
            <w:b w:val="0"/>
            <w:bCs w:val="0"/>
            <w:noProof/>
            <w:color w:val="auto"/>
          </w:rPr>
          <w:t>Key Issues and Risks</w:t>
        </w:r>
        <w:r w:rsidRPr="00FE4B88">
          <w:rPr>
            <w:rFonts w:ascii="Lato" w:hAnsi="Lato"/>
            <w:b w:val="0"/>
            <w:bCs w:val="0"/>
            <w:noProof/>
            <w:webHidden/>
            <w:color w:val="auto"/>
          </w:rPr>
          <w:tab/>
        </w:r>
        <w:r w:rsidR="00E52BE1">
          <w:rPr>
            <w:rFonts w:ascii="Lato" w:hAnsi="Lato"/>
            <w:b w:val="0"/>
            <w:bCs w:val="0"/>
            <w:noProof/>
            <w:webHidden/>
            <w:color w:val="auto"/>
          </w:rPr>
          <w:t>6</w:t>
        </w:r>
      </w:hyperlink>
    </w:p>
    <w:p w14:paraId="006E11D1" w14:textId="27BA4575"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7" w:history="1">
        <w:r w:rsidRPr="00FE4B88">
          <w:rPr>
            <w:rStyle w:val="Hyperlink"/>
            <w:b w:val="0"/>
            <w:bCs w:val="0"/>
            <w:noProof/>
            <w:color w:val="auto"/>
          </w:rPr>
          <w:t>Performance Summary</w:t>
        </w:r>
        <w:r w:rsidRPr="00FE4B88">
          <w:rPr>
            <w:rFonts w:ascii="Lato" w:hAnsi="Lato"/>
            <w:b w:val="0"/>
            <w:bCs w:val="0"/>
            <w:noProof/>
            <w:webHidden/>
            <w:color w:val="auto"/>
          </w:rPr>
          <w:tab/>
        </w:r>
        <w:r w:rsidR="00E52BE1">
          <w:rPr>
            <w:rFonts w:ascii="Lato" w:hAnsi="Lato"/>
            <w:b w:val="0"/>
            <w:bCs w:val="0"/>
            <w:noProof/>
            <w:webHidden/>
            <w:color w:val="auto"/>
          </w:rPr>
          <w:t>7</w:t>
        </w:r>
      </w:hyperlink>
    </w:p>
    <w:p w14:paraId="19AE3AB9" w14:textId="266E24D6"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198" w:history="1">
        <w:r w:rsidRPr="00FE4B88">
          <w:rPr>
            <w:rStyle w:val="Hyperlink"/>
            <w:b w:val="0"/>
            <w:bCs w:val="0"/>
            <w:noProof/>
            <w:color w:val="auto"/>
          </w:rPr>
          <w:t>Performance Enhancements</w:t>
        </w:r>
        <w:r w:rsidRPr="00FE4B88">
          <w:rPr>
            <w:rFonts w:ascii="Lato" w:hAnsi="Lato"/>
            <w:b w:val="0"/>
            <w:bCs w:val="0"/>
            <w:noProof/>
            <w:webHidden/>
            <w:color w:val="auto"/>
          </w:rPr>
          <w:tab/>
        </w:r>
        <w:r w:rsidR="00E52BE1">
          <w:rPr>
            <w:rFonts w:ascii="Lato" w:hAnsi="Lato"/>
            <w:b w:val="0"/>
            <w:bCs w:val="0"/>
            <w:noProof/>
            <w:webHidden/>
            <w:color w:val="auto"/>
          </w:rPr>
          <w:t>8</w:t>
        </w:r>
      </w:hyperlink>
    </w:p>
    <w:p w14:paraId="4C0F7CBC" w14:textId="7AFAF01D" w:rsidR="002B17D1" w:rsidRPr="00FE4B88" w:rsidRDefault="002B17D1" w:rsidP="002B17D1">
      <w:pPr>
        <w:pStyle w:val="TOC1"/>
        <w:tabs>
          <w:tab w:val="right" w:leader="dot" w:pos="10075"/>
        </w:tabs>
        <w:rPr>
          <w:rFonts w:ascii="Lato" w:eastAsiaTheme="minorEastAsia" w:hAnsi="Lato" w:cstheme="minorBidi"/>
          <w:noProof/>
          <w:color w:val="auto"/>
          <w:kern w:val="2"/>
          <w:sz w:val="24"/>
          <w:szCs w:val="24"/>
          <w:lang w:val="en-GB" w:eastAsia="en-GB"/>
          <w14:ligatures w14:val="standardContextual"/>
        </w:rPr>
      </w:pPr>
      <w:hyperlink w:anchor="_Toc209099199" w:history="1">
        <w:r w:rsidRPr="00FE4B88">
          <w:rPr>
            <w:rStyle w:val="Hyperlink"/>
            <w:noProof/>
            <w:color w:val="auto"/>
          </w:rPr>
          <w:t>PERFORMANCE ANALYSIS</w:t>
        </w:r>
        <w:r w:rsidRPr="00FE4B88">
          <w:rPr>
            <w:rFonts w:ascii="Lato" w:hAnsi="Lato"/>
            <w:noProof/>
            <w:webHidden/>
            <w:color w:val="auto"/>
          </w:rPr>
          <w:tab/>
        </w:r>
        <w:r w:rsidR="00E52BE1">
          <w:rPr>
            <w:rFonts w:ascii="Lato" w:hAnsi="Lato"/>
            <w:noProof/>
            <w:webHidden/>
            <w:color w:val="auto"/>
          </w:rPr>
          <w:t>9</w:t>
        </w:r>
      </w:hyperlink>
    </w:p>
    <w:p w14:paraId="0931201D" w14:textId="63B163F1"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0" w:history="1">
        <w:r w:rsidRPr="00FE4B88">
          <w:rPr>
            <w:rStyle w:val="Hyperlink"/>
            <w:b w:val="0"/>
            <w:bCs w:val="0"/>
            <w:noProof/>
            <w:color w:val="auto"/>
          </w:rPr>
          <w:t>Operational Review</w:t>
        </w:r>
        <w:r w:rsidRPr="00FE4B88">
          <w:rPr>
            <w:rFonts w:ascii="Lato" w:hAnsi="Lato"/>
            <w:b w:val="0"/>
            <w:bCs w:val="0"/>
            <w:noProof/>
            <w:webHidden/>
            <w:color w:val="auto"/>
          </w:rPr>
          <w:tab/>
        </w:r>
        <w:r w:rsidR="00E52BE1">
          <w:rPr>
            <w:rFonts w:ascii="Lato" w:hAnsi="Lato"/>
            <w:b w:val="0"/>
            <w:bCs w:val="0"/>
            <w:noProof/>
            <w:webHidden/>
            <w:color w:val="auto"/>
          </w:rPr>
          <w:t>9</w:t>
        </w:r>
      </w:hyperlink>
    </w:p>
    <w:p w14:paraId="3CA9B24E" w14:textId="5E11F447"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1" w:history="1">
        <w:r w:rsidRPr="00FE4B88">
          <w:rPr>
            <w:rStyle w:val="Hyperlink"/>
            <w:b w:val="0"/>
            <w:bCs w:val="0"/>
            <w:noProof/>
            <w:color w:val="auto"/>
          </w:rPr>
          <w:t>Student Activity Performance Highlights</w:t>
        </w:r>
        <w:r w:rsidRPr="00FE4B88">
          <w:rPr>
            <w:rFonts w:ascii="Lato" w:hAnsi="Lato"/>
            <w:b w:val="0"/>
            <w:bCs w:val="0"/>
            <w:noProof/>
            <w:webHidden/>
            <w:color w:val="auto"/>
          </w:rPr>
          <w:tab/>
        </w:r>
        <w:r w:rsidR="00E52BE1">
          <w:rPr>
            <w:rFonts w:ascii="Lato" w:hAnsi="Lato"/>
            <w:b w:val="0"/>
            <w:bCs w:val="0"/>
            <w:noProof/>
            <w:webHidden/>
            <w:color w:val="auto"/>
          </w:rPr>
          <w:t>9</w:t>
        </w:r>
      </w:hyperlink>
    </w:p>
    <w:p w14:paraId="552A35E6" w14:textId="1A7A9E60"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2" w:history="1">
        <w:r w:rsidRPr="00FE4B88">
          <w:rPr>
            <w:rStyle w:val="Hyperlink"/>
            <w:b w:val="0"/>
            <w:bCs w:val="0"/>
            <w:noProof/>
            <w:color w:val="auto"/>
          </w:rPr>
          <w:t>Estate and Infrastructure Strategy</w:t>
        </w:r>
        <w:r w:rsidRPr="00FE4B88">
          <w:rPr>
            <w:rFonts w:ascii="Lato" w:hAnsi="Lato"/>
            <w:b w:val="0"/>
            <w:bCs w:val="0"/>
            <w:noProof/>
            <w:webHidden/>
            <w:color w:val="auto"/>
          </w:rPr>
          <w:tab/>
        </w:r>
        <w:r w:rsidRPr="00FE4B88">
          <w:rPr>
            <w:rFonts w:ascii="Lato" w:hAnsi="Lato"/>
            <w:b w:val="0"/>
            <w:bCs w:val="0"/>
            <w:noProof/>
            <w:webHidden/>
            <w:color w:val="auto"/>
          </w:rPr>
          <w:fldChar w:fldCharType="begin"/>
        </w:r>
        <w:r w:rsidRPr="00FE4B88">
          <w:rPr>
            <w:rFonts w:ascii="Lato" w:hAnsi="Lato"/>
            <w:b w:val="0"/>
            <w:bCs w:val="0"/>
            <w:noProof/>
            <w:webHidden/>
            <w:color w:val="auto"/>
          </w:rPr>
          <w:instrText xml:space="preserve"> PAGEREF _Toc209099202 \h </w:instrText>
        </w:r>
        <w:r w:rsidRPr="00FE4B88">
          <w:rPr>
            <w:rFonts w:ascii="Lato" w:hAnsi="Lato"/>
            <w:b w:val="0"/>
            <w:bCs w:val="0"/>
            <w:noProof/>
            <w:webHidden/>
            <w:color w:val="auto"/>
          </w:rPr>
        </w:r>
        <w:r w:rsidRPr="00FE4B88">
          <w:rPr>
            <w:rFonts w:ascii="Lato" w:hAnsi="Lato"/>
            <w:b w:val="0"/>
            <w:bCs w:val="0"/>
            <w:noProof/>
            <w:webHidden/>
            <w:color w:val="auto"/>
          </w:rPr>
          <w:fldChar w:fldCharType="separate"/>
        </w:r>
        <w:r w:rsidR="009554C7">
          <w:rPr>
            <w:rFonts w:ascii="Lato" w:hAnsi="Lato"/>
            <w:b w:val="0"/>
            <w:bCs w:val="0"/>
            <w:noProof/>
            <w:webHidden/>
            <w:color w:val="auto"/>
          </w:rPr>
          <w:t>1</w:t>
        </w:r>
        <w:r w:rsidR="00E52BE1">
          <w:rPr>
            <w:rFonts w:ascii="Lato" w:hAnsi="Lato"/>
            <w:b w:val="0"/>
            <w:bCs w:val="0"/>
            <w:noProof/>
            <w:webHidden/>
            <w:color w:val="auto"/>
          </w:rPr>
          <w:t>1</w:t>
        </w:r>
        <w:r w:rsidRPr="00FE4B88">
          <w:rPr>
            <w:rFonts w:ascii="Lato" w:hAnsi="Lato"/>
            <w:b w:val="0"/>
            <w:bCs w:val="0"/>
            <w:noProof/>
            <w:webHidden/>
            <w:color w:val="auto"/>
          </w:rPr>
          <w:fldChar w:fldCharType="end"/>
        </w:r>
      </w:hyperlink>
    </w:p>
    <w:p w14:paraId="4F62910B" w14:textId="308267EE"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3" w:history="1">
        <w:r w:rsidRPr="00FE4B88">
          <w:rPr>
            <w:rStyle w:val="Hyperlink"/>
            <w:b w:val="0"/>
            <w:bCs w:val="0"/>
            <w:noProof/>
            <w:color w:val="auto"/>
          </w:rPr>
          <w:t>Sustainability Report 2024/25</w:t>
        </w:r>
        <w:r w:rsidRPr="00FE4B88">
          <w:rPr>
            <w:rFonts w:ascii="Lato" w:hAnsi="Lato"/>
            <w:b w:val="0"/>
            <w:bCs w:val="0"/>
            <w:noProof/>
            <w:webHidden/>
            <w:color w:val="auto"/>
          </w:rPr>
          <w:tab/>
        </w:r>
        <w:r w:rsidRPr="00FE4B88">
          <w:rPr>
            <w:rFonts w:ascii="Lato" w:hAnsi="Lato"/>
            <w:b w:val="0"/>
            <w:bCs w:val="0"/>
            <w:noProof/>
            <w:webHidden/>
            <w:color w:val="auto"/>
          </w:rPr>
          <w:fldChar w:fldCharType="begin"/>
        </w:r>
        <w:r w:rsidRPr="00FE4B88">
          <w:rPr>
            <w:rFonts w:ascii="Lato" w:hAnsi="Lato"/>
            <w:b w:val="0"/>
            <w:bCs w:val="0"/>
            <w:noProof/>
            <w:webHidden/>
            <w:color w:val="auto"/>
          </w:rPr>
          <w:instrText xml:space="preserve"> PAGEREF _Toc209099203 \h </w:instrText>
        </w:r>
        <w:r w:rsidRPr="00FE4B88">
          <w:rPr>
            <w:rFonts w:ascii="Lato" w:hAnsi="Lato"/>
            <w:b w:val="0"/>
            <w:bCs w:val="0"/>
            <w:noProof/>
            <w:webHidden/>
            <w:color w:val="auto"/>
          </w:rPr>
        </w:r>
        <w:r w:rsidRPr="00FE4B88">
          <w:rPr>
            <w:rFonts w:ascii="Lato" w:hAnsi="Lato"/>
            <w:b w:val="0"/>
            <w:bCs w:val="0"/>
            <w:noProof/>
            <w:webHidden/>
            <w:color w:val="auto"/>
          </w:rPr>
          <w:fldChar w:fldCharType="separate"/>
        </w:r>
        <w:r w:rsidR="009554C7">
          <w:rPr>
            <w:rFonts w:ascii="Lato" w:hAnsi="Lato"/>
            <w:b w:val="0"/>
            <w:bCs w:val="0"/>
            <w:noProof/>
            <w:webHidden/>
            <w:color w:val="auto"/>
          </w:rPr>
          <w:t>1</w:t>
        </w:r>
        <w:r w:rsidR="00E52BE1">
          <w:rPr>
            <w:rFonts w:ascii="Lato" w:hAnsi="Lato"/>
            <w:b w:val="0"/>
            <w:bCs w:val="0"/>
            <w:noProof/>
            <w:webHidden/>
            <w:color w:val="auto"/>
          </w:rPr>
          <w:t>2</w:t>
        </w:r>
        <w:r w:rsidRPr="00FE4B88">
          <w:rPr>
            <w:rFonts w:ascii="Lato" w:hAnsi="Lato"/>
            <w:b w:val="0"/>
            <w:bCs w:val="0"/>
            <w:noProof/>
            <w:webHidden/>
            <w:color w:val="auto"/>
          </w:rPr>
          <w:fldChar w:fldCharType="end"/>
        </w:r>
      </w:hyperlink>
    </w:p>
    <w:p w14:paraId="136340B2" w14:textId="6548286F"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4" w:history="1">
        <w:r w:rsidRPr="00FE4B88">
          <w:rPr>
            <w:rStyle w:val="Hyperlink"/>
            <w:b w:val="0"/>
            <w:bCs w:val="0"/>
            <w:noProof/>
            <w:color w:val="auto"/>
          </w:rPr>
          <w:t>Financial Review</w:t>
        </w:r>
        <w:r w:rsidRPr="00FE4B88">
          <w:rPr>
            <w:rFonts w:ascii="Lato" w:hAnsi="Lato"/>
            <w:b w:val="0"/>
            <w:bCs w:val="0"/>
            <w:noProof/>
            <w:webHidden/>
            <w:color w:val="auto"/>
          </w:rPr>
          <w:tab/>
        </w:r>
        <w:r w:rsidRPr="00FE4B88">
          <w:rPr>
            <w:rFonts w:ascii="Lato" w:hAnsi="Lato"/>
            <w:b w:val="0"/>
            <w:bCs w:val="0"/>
            <w:noProof/>
            <w:webHidden/>
            <w:color w:val="auto"/>
          </w:rPr>
          <w:fldChar w:fldCharType="begin"/>
        </w:r>
        <w:r w:rsidRPr="00FE4B88">
          <w:rPr>
            <w:rFonts w:ascii="Lato" w:hAnsi="Lato"/>
            <w:b w:val="0"/>
            <w:bCs w:val="0"/>
            <w:noProof/>
            <w:webHidden/>
            <w:color w:val="auto"/>
          </w:rPr>
          <w:instrText xml:space="preserve"> PAGEREF _Toc209099204 \h </w:instrText>
        </w:r>
        <w:r w:rsidRPr="00FE4B88">
          <w:rPr>
            <w:rFonts w:ascii="Lato" w:hAnsi="Lato"/>
            <w:b w:val="0"/>
            <w:bCs w:val="0"/>
            <w:noProof/>
            <w:webHidden/>
            <w:color w:val="auto"/>
          </w:rPr>
        </w:r>
        <w:r w:rsidRPr="00FE4B88">
          <w:rPr>
            <w:rFonts w:ascii="Lato" w:hAnsi="Lato"/>
            <w:b w:val="0"/>
            <w:bCs w:val="0"/>
            <w:noProof/>
            <w:webHidden/>
            <w:color w:val="auto"/>
          </w:rPr>
          <w:fldChar w:fldCharType="separate"/>
        </w:r>
        <w:r w:rsidR="009554C7">
          <w:rPr>
            <w:rFonts w:ascii="Lato" w:hAnsi="Lato"/>
            <w:b w:val="0"/>
            <w:bCs w:val="0"/>
            <w:noProof/>
            <w:webHidden/>
            <w:color w:val="auto"/>
          </w:rPr>
          <w:t>1</w:t>
        </w:r>
        <w:r w:rsidR="00E52BE1">
          <w:rPr>
            <w:rFonts w:ascii="Lato" w:hAnsi="Lato"/>
            <w:b w:val="0"/>
            <w:bCs w:val="0"/>
            <w:noProof/>
            <w:webHidden/>
            <w:color w:val="auto"/>
          </w:rPr>
          <w:t>5</w:t>
        </w:r>
        <w:r w:rsidRPr="00FE4B88">
          <w:rPr>
            <w:rFonts w:ascii="Lato" w:hAnsi="Lato"/>
            <w:b w:val="0"/>
            <w:bCs w:val="0"/>
            <w:noProof/>
            <w:webHidden/>
            <w:color w:val="auto"/>
          </w:rPr>
          <w:fldChar w:fldCharType="end"/>
        </w:r>
      </w:hyperlink>
    </w:p>
    <w:p w14:paraId="61B59D24" w14:textId="2CD10946" w:rsidR="002B17D1" w:rsidRPr="00FE4B88" w:rsidRDefault="002B17D1" w:rsidP="002B17D1">
      <w:pPr>
        <w:pStyle w:val="TOC1"/>
        <w:tabs>
          <w:tab w:val="right" w:leader="dot" w:pos="10075"/>
        </w:tabs>
        <w:rPr>
          <w:rFonts w:ascii="Lato" w:eastAsiaTheme="minorEastAsia" w:hAnsi="Lato" w:cstheme="minorBidi"/>
          <w:noProof/>
          <w:color w:val="auto"/>
          <w:kern w:val="2"/>
          <w:sz w:val="24"/>
          <w:szCs w:val="24"/>
          <w:lang w:val="en-GB" w:eastAsia="en-GB"/>
          <w14:ligatures w14:val="standardContextual"/>
        </w:rPr>
      </w:pPr>
      <w:hyperlink w:anchor="_Toc209099205" w:history="1">
        <w:r w:rsidRPr="00FE4B88">
          <w:rPr>
            <w:rStyle w:val="Hyperlink"/>
            <w:noProof/>
            <w:color w:val="auto"/>
          </w:rPr>
          <w:t>ACCOUNTABILITY REPORT</w:t>
        </w:r>
        <w:r w:rsidRPr="00FE4B88">
          <w:rPr>
            <w:rFonts w:ascii="Lato" w:hAnsi="Lato"/>
            <w:noProof/>
            <w:webHidden/>
            <w:color w:val="auto"/>
          </w:rPr>
          <w:tab/>
        </w:r>
        <w:r w:rsidR="00E52BE1">
          <w:rPr>
            <w:rFonts w:ascii="Lato" w:hAnsi="Lato"/>
            <w:noProof/>
            <w:webHidden/>
            <w:color w:val="auto"/>
          </w:rPr>
          <w:t>18</w:t>
        </w:r>
      </w:hyperlink>
    </w:p>
    <w:p w14:paraId="0F5A5BED" w14:textId="626067EC"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6" w:history="1">
        <w:r w:rsidRPr="00FE4B88">
          <w:rPr>
            <w:rStyle w:val="Hyperlink"/>
            <w:b w:val="0"/>
            <w:bCs w:val="0"/>
            <w:noProof/>
            <w:color w:val="auto"/>
          </w:rPr>
          <w:t>Corporate Governance Report</w:t>
        </w:r>
        <w:r w:rsidRPr="00FE4B88">
          <w:rPr>
            <w:rFonts w:ascii="Lato" w:hAnsi="Lato"/>
            <w:b w:val="0"/>
            <w:bCs w:val="0"/>
            <w:noProof/>
            <w:webHidden/>
            <w:color w:val="auto"/>
          </w:rPr>
          <w:tab/>
        </w:r>
        <w:r w:rsidR="00E52BE1">
          <w:rPr>
            <w:rFonts w:ascii="Lato" w:hAnsi="Lato"/>
            <w:b w:val="0"/>
            <w:bCs w:val="0"/>
            <w:noProof/>
            <w:webHidden/>
            <w:color w:val="auto"/>
          </w:rPr>
          <w:t>18</w:t>
        </w:r>
      </w:hyperlink>
    </w:p>
    <w:p w14:paraId="18855184" w14:textId="73EB7B9E"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7" w:history="1">
        <w:r w:rsidRPr="00FE4B88">
          <w:rPr>
            <w:rStyle w:val="Hyperlink"/>
            <w:b w:val="0"/>
            <w:bCs w:val="0"/>
            <w:noProof/>
            <w:color w:val="auto"/>
          </w:rPr>
          <w:t>Corporate Governance Statement</w:t>
        </w:r>
        <w:r w:rsidRPr="00FE4B88">
          <w:rPr>
            <w:rFonts w:ascii="Lato" w:hAnsi="Lato"/>
            <w:b w:val="0"/>
            <w:bCs w:val="0"/>
            <w:noProof/>
            <w:webHidden/>
            <w:color w:val="auto"/>
          </w:rPr>
          <w:tab/>
        </w:r>
        <w:r w:rsidR="00E52BE1">
          <w:rPr>
            <w:rFonts w:ascii="Lato" w:hAnsi="Lato"/>
            <w:b w:val="0"/>
            <w:bCs w:val="0"/>
            <w:noProof/>
            <w:webHidden/>
            <w:color w:val="auto"/>
          </w:rPr>
          <w:t>19</w:t>
        </w:r>
      </w:hyperlink>
    </w:p>
    <w:p w14:paraId="4D94F431" w14:textId="23A3823F"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8" w:history="1">
        <w:r w:rsidRPr="00FE4B88">
          <w:rPr>
            <w:rStyle w:val="Hyperlink"/>
            <w:b w:val="0"/>
            <w:bCs w:val="0"/>
            <w:noProof/>
            <w:color w:val="auto"/>
          </w:rPr>
          <w:t>Board of Management</w:t>
        </w:r>
        <w:r w:rsidRPr="00FE4B88">
          <w:rPr>
            <w:rFonts w:ascii="Lato" w:hAnsi="Lato"/>
            <w:b w:val="0"/>
            <w:bCs w:val="0"/>
            <w:noProof/>
            <w:webHidden/>
            <w:color w:val="auto"/>
          </w:rPr>
          <w:tab/>
        </w:r>
        <w:r w:rsidR="00E52BE1">
          <w:rPr>
            <w:rFonts w:ascii="Lato" w:hAnsi="Lato"/>
            <w:b w:val="0"/>
            <w:bCs w:val="0"/>
            <w:noProof/>
            <w:webHidden/>
            <w:color w:val="auto"/>
          </w:rPr>
          <w:t>21</w:t>
        </w:r>
      </w:hyperlink>
    </w:p>
    <w:p w14:paraId="6668E154" w14:textId="713129E5" w:rsidR="002B17D1" w:rsidRPr="00FE4B88" w:rsidRDefault="002B17D1" w:rsidP="002B17D1">
      <w:pPr>
        <w:pStyle w:val="TOC1"/>
        <w:tabs>
          <w:tab w:val="right" w:leader="dot" w:pos="10075"/>
        </w:tabs>
        <w:ind w:left="284"/>
        <w:rPr>
          <w:rFonts w:ascii="Lato" w:eastAsiaTheme="minorEastAsia" w:hAnsi="Lato" w:cstheme="minorBidi"/>
          <w:b w:val="0"/>
          <w:bCs w:val="0"/>
          <w:noProof/>
          <w:color w:val="auto"/>
          <w:kern w:val="2"/>
          <w:sz w:val="24"/>
          <w:szCs w:val="24"/>
          <w:lang w:val="en-GB" w:eastAsia="en-GB"/>
          <w14:ligatures w14:val="standardContextual"/>
        </w:rPr>
      </w:pPr>
      <w:hyperlink w:anchor="_Toc209099209" w:history="1">
        <w:r w:rsidRPr="00FE4B88">
          <w:rPr>
            <w:rStyle w:val="Hyperlink"/>
            <w:b w:val="0"/>
            <w:bCs w:val="0"/>
            <w:noProof/>
            <w:color w:val="auto"/>
          </w:rPr>
          <w:t>Statement on Internal Control</w:t>
        </w:r>
        <w:r w:rsidRPr="00FE4B88">
          <w:rPr>
            <w:rFonts w:ascii="Lato" w:hAnsi="Lato"/>
            <w:b w:val="0"/>
            <w:bCs w:val="0"/>
            <w:noProof/>
            <w:webHidden/>
            <w:color w:val="auto"/>
          </w:rPr>
          <w:tab/>
        </w:r>
        <w:r w:rsidRPr="00FE4B88">
          <w:rPr>
            <w:rFonts w:ascii="Lato" w:hAnsi="Lato"/>
            <w:b w:val="0"/>
            <w:bCs w:val="0"/>
            <w:noProof/>
            <w:webHidden/>
            <w:color w:val="auto"/>
          </w:rPr>
          <w:fldChar w:fldCharType="begin"/>
        </w:r>
        <w:r w:rsidRPr="00FE4B88">
          <w:rPr>
            <w:rFonts w:ascii="Lato" w:hAnsi="Lato"/>
            <w:b w:val="0"/>
            <w:bCs w:val="0"/>
            <w:noProof/>
            <w:webHidden/>
            <w:color w:val="auto"/>
          </w:rPr>
          <w:instrText xml:space="preserve"> PAGEREF _Toc209099209 \h </w:instrText>
        </w:r>
        <w:r w:rsidRPr="00FE4B88">
          <w:rPr>
            <w:rFonts w:ascii="Lato" w:hAnsi="Lato"/>
            <w:b w:val="0"/>
            <w:bCs w:val="0"/>
            <w:noProof/>
            <w:webHidden/>
            <w:color w:val="auto"/>
          </w:rPr>
        </w:r>
        <w:r w:rsidRPr="00FE4B88">
          <w:rPr>
            <w:rFonts w:ascii="Lato" w:hAnsi="Lato"/>
            <w:b w:val="0"/>
            <w:bCs w:val="0"/>
            <w:noProof/>
            <w:webHidden/>
            <w:color w:val="auto"/>
          </w:rPr>
          <w:fldChar w:fldCharType="separate"/>
        </w:r>
        <w:r w:rsidR="009554C7">
          <w:rPr>
            <w:rFonts w:ascii="Lato" w:hAnsi="Lato"/>
            <w:b w:val="0"/>
            <w:bCs w:val="0"/>
            <w:noProof/>
            <w:webHidden/>
            <w:color w:val="auto"/>
          </w:rPr>
          <w:t>2</w:t>
        </w:r>
        <w:r w:rsidR="00E52BE1">
          <w:rPr>
            <w:rFonts w:ascii="Lato" w:hAnsi="Lato"/>
            <w:b w:val="0"/>
            <w:bCs w:val="0"/>
            <w:noProof/>
            <w:webHidden/>
            <w:color w:val="auto"/>
          </w:rPr>
          <w:t>4</w:t>
        </w:r>
        <w:r w:rsidRPr="00FE4B88">
          <w:rPr>
            <w:rFonts w:ascii="Lato" w:hAnsi="Lato"/>
            <w:b w:val="0"/>
            <w:bCs w:val="0"/>
            <w:noProof/>
            <w:webHidden/>
            <w:color w:val="auto"/>
          </w:rPr>
          <w:fldChar w:fldCharType="end"/>
        </w:r>
      </w:hyperlink>
    </w:p>
    <w:p w14:paraId="60993213" w14:textId="59141723" w:rsidR="002B17D1" w:rsidRPr="00FE4B88" w:rsidRDefault="002B17D1" w:rsidP="002B17D1">
      <w:pPr>
        <w:pStyle w:val="TOC1"/>
        <w:tabs>
          <w:tab w:val="right" w:leader="dot" w:pos="10075"/>
        </w:tabs>
        <w:rPr>
          <w:rFonts w:ascii="Lato" w:eastAsiaTheme="minorEastAsia" w:hAnsi="Lato" w:cstheme="minorBidi"/>
          <w:noProof/>
          <w:color w:val="auto"/>
          <w:kern w:val="2"/>
          <w:sz w:val="24"/>
          <w:szCs w:val="24"/>
          <w:lang w:val="en-GB" w:eastAsia="en-GB"/>
          <w14:ligatures w14:val="standardContextual"/>
        </w:rPr>
      </w:pPr>
      <w:hyperlink w:anchor="_Toc209099210" w:history="1">
        <w:r w:rsidRPr="00FE4B88">
          <w:rPr>
            <w:rStyle w:val="Hyperlink"/>
            <w:noProof/>
            <w:color w:val="auto"/>
          </w:rPr>
          <w:t>REMUNERATION AND STAFF REPORT</w:t>
        </w:r>
        <w:r w:rsidRPr="00FE4B88">
          <w:rPr>
            <w:rFonts w:ascii="Lato" w:hAnsi="Lato"/>
            <w:noProof/>
            <w:webHidden/>
            <w:color w:val="auto"/>
          </w:rPr>
          <w:tab/>
        </w:r>
        <w:r w:rsidR="00E52BE1">
          <w:rPr>
            <w:rFonts w:ascii="Lato" w:hAnsi="Lato"/>
            <w:noProof/>
            <w:webHidden/>
            <w:color w:val="auto"/>
          </w:rPr>
          <w:t>27</w:t>
        </w:r>
      </w:hyperlink>
    </w:p>
    <w:p w14:paraId="5A62F327" w14:textId="0BE1A4DD" w:rsidR="002B17D1" w:rsidRPr="00FE4B88" w:rsidRDefault="002B17D1" w:rsidP="002B17D1">
      <w:pPr>
        <w:pStyle w:val="TOC1"/>
        <w:tabs>
          <w:tab w:val="right" w:leader="dot" w:pos="10075"/>
        </w:tabs>
        <w:rPr>
          <w:rFonts w:ascii="Lato" w:eastAsiaTheme="minorEastAsia" w:hAnsi="Lato" w:cstheme="minorBidi"/>
          <w:noProof/>
          <w:color w:val="auto"/>
          <w:kern w:val="2"/>
          <w:sz w:val="24"/>
          <w:szCs w:val="24"/>
          <w:lang w:val="en-GB" w:eastAsia="en-GB"/>
          <w14:ligatures w14:val="standardContextual"/>
        </w:rPr>
      </w:pPr>
      <w:hyperlink w:anchor="_Toc209099213" w:history="1">
        <w:r w:rsidRPr="00FE4B88">
          <w:rPr>
            <w:rStyle w:val="Hyperlink"/>
            <w:noProof/>
            <w:color w:val="auto"/>
          </w:rPr>
          <w:t>FINANCIAL STATEMENTS</w:t>
        </w:r>
        <w:r w:rsidRPr="00FE4B88">
          <w:rPr>
            <w:rFonts w:ascii="Lato" w:hAnsi="Lato"/>
            <w:noProof/>
            <w:webHidden/>
            <w:color w:val="auto"/>
          </w:rPr>
          <w:tab/>
        </w:r>
        <w:r w:rsidR="00E52BE1">
          <w:rPr>
            <w:rFonts w:ascii="Lato" w:hAnsi="Lato"/>
            <w:noProof/>
            <w:webHidden/>
            <w:color w:val="auto"/>
          </w:rPr>
          <w:t>3</w:t>
        </w:r>
        <w:r w:rsidR="00FE4B88">
          <w:rPr>
            <w:rFonts w:ascii="Lato" w:hAnsi="Lato"/>
            <w:noProof/>
            <w:webHidden/>
            <w:color w:val="auto"/>
          </w:rPr>
          <w:t>5</w:t>
        </w:r>
      </w:hyperlink>
    </w:p>
    <w:p w14:paraId="2116F33D" w14:textId="0F156FE0" w:rsidR="002B17D1" w:rsidRPr="00FE4B88" w:rsidRDefault="002B17D1" w:rsidP="002B17D1">
      <w:pPr>
        <w:pStyle w:val="TOC1"/>
        <w:tabs>
          <w:tab w:val="right" w:leader="dot" w:pos="10075"/>
        </w:tabs>
        <w:rPr>
          <w:rFonts w:ascii="Lato" w:eastAsiaTheme="minorEastAsia" w:hAnsi="Lato" w:cstheme="minorBidi"/>
          <w:noProof/>
          <w:color w:val="auto"/>
          <w:kern w:val="2"/>
          <w:sz w:val="24"/>
          <w:szCs w:val="24"/>
          <w:lang w:val="en-GB" w:eastAsia="en-GB"/>
          <w14:ligatures w14:val="standardContextual"/>
        </w:rPr>
      </w:pPr>
      <w:hyperlink w:anchor="_Toc209099214" w:history="1">
        <w:r w:rsidRPr="00FE4B88">
          <w:rPr>
            <w:rStyle w:val="Hyperlink"/>
            <w:noProof/>
            <w:color w:val="auto"/>
          </w:rPr>
          <w:t>Appendix 1</w:t>
        </w:r>
        <w:r w:rsidRPr="00FE4B88">
          <w:rPr>
            <w:rFonts w:ascii="Lato" w:hAnsi="Lato"/>
            <w:noProof/>
            <w:webHidden/>
            <w:color w:val="auto"/>
          </w:rPr>
          <w:tab/>
        </w:r>
        <w:r w:rsidR="00E52BE1">
          <w:rPr>
            <w:rFonts w:ascii="Lato" w:hAnsi="Lato"/>
            <w:noProof/>
            <w:webHidden/>
            <w:color w:val="auto"/>
          </w:rPr>
          <w:t>6</w:t>
        </w:r>
        <w:r w:rsidR="00FE4B88">
          <w:rPr>
            <w:rFonts w:ascii="Lato" w:hAnsi="Lato"/>
            <w:noProof/>
            <w:webHidden/>
            <w:color w:val="auto"/>
          </w:rPr>
          <w:t>0</w:t>
        </w:r>
      </w:hyperlink>
    </w:p>
    <w:p w14:paraId="24D6993B" w14:textId="058D21F3" w:rsidR="00554873" w:rsidRPr="00FE4B88" w:rsidRDefault="00554873" w:rsidP="00DB1DC0">
      <w:pPr>
        <w:tabs>
          <w:tab w:val="left" w:leader="dot" w:pos="9072"/>
        </w:tabs>
        <w:rPr>
          <w:b/>
          <w:color w:val="auto"/>
          <w:highlight w:val="yellow"/>
        </w:rPr>
      </w:pPr>
    </w:p>
    <w:p w14:paraId="04524856" w14:textId="77777777" w:rsidR="00AD20BC" w:rsidRPr="002B17D1" w:rsidRDefault="00AD20BC">
      <w:pPr>
        <w:rPr>
          <w:b/>
          <w:color w:val="FFFFFF" w:themeColor="background1"/>
          <w:szCs w:val="18"/>
          <w:highlight w:val="yellow"/>
          <w:lang w:val="en-GB"/>
        </w:rPr>
      </w:pPr>
      <w:bookmarkStart w:id="0" w:name="_Toc118966808"/>
      <w:bookmarkStart w:id="1" w:name="_Toc181808066"/>
      <w:r w:rsidRPr="002B17D1">
        <w:rPr>
          <w:b/>
          <w:color w:val="FFFFFF" w:themeColor="background1"/>
          <w:highlight w:val="yellow"/>
        </w:rPr>
        <w:br w:type="page"/>
      </w:r>
    </w:p>
    <w:p w14:paraId="04277182" w14:textId="2118BAD2" w:rsidR="001913BF" w:rsidRPr="00B3669D" w:rsidRDefault="004435C3" w:rsidP="00FE4B88">
      <w:pPr>
        <w:pStyle w:val="Heading1"/>
      </w:pPr>
      <w:bookmarkStart w:id="2" w:name="_Toc182228309"/>
      <w:bookmarkStart w:id="3" w:name="_Toc209099190"/>
      <w:r w:rsidRPr="00B3669D">
        <w:lastRenderedPageBreak/>
        <w:t>PERFORMANCE REPORT</w:t>
      </w:r>
      <w:bookmarkEnd w:id="0"/>
      <w:bookmarkEnd w:id="1"/>
      <w:bookmarkEnd w:id="2"/>
      <w:bookmarkEnd w:id="3"/>
    </w:p>
    <w:p w14:paraId="783A3195" w14:textId="77777777" w:rsidR="00C45D46" w:rsidRPr="00D13B3B" w:rsidRDefault="00C45D46" w:rsidP="00FE4B88">
      <w:pPr>
        <w:pStyle w:val="Heading2"/>
      </w:pPr>
      <w:bookmarkStart w:id="4" w:name="_Toc118966809"/>
      <w:bookmarkStart w:id="5" w:name="_Toc181808067"/>
      <w:bookmarkStart w:id="6" w:name="_Toc182228310"/>
      <w:bookmarkStart w:id="7" w:name="_Toc209099191"/>
      <w:r w:rsidRPr="00D13B3B">
        <w:t xml:space="preserve">Message from the Chair of the Board of </w:t>
      </w:r>
      <w:r w:rsidRPr="00B3669D">
        <w:t>Management</w:t>
      </w:r>
      <w:bookmarkStart w:id="8" w:name="_Toc87885470"/>
      <w:bookmarkEnd w:id="4"/>
      <w:bookmarkEnd w:id="5"/>
      <w:bookmarkEnd w:id="6"/>
      <w:bookmarkEnd w:id="7"/>
    </w:p>
    <w:bookmarkEnd w:id="8"/>
    <w:p w14:paraId="5282AF68" w14:textId="04963A10" w:rsidR="0009054F" w:rsidRPr="00135791" w:rsidRDefault="00FE7327" w:rsidP="00135791">
      <w:pPr>
        <w:pStyle w:val="BodyText"/>
      </w:pPr>
      <w:r w:rsidRPr="00135791">
        <w:rPr>
          <w:noProof/>
        </w:rPr>
        <w:drawing>
          <wp:anchor distT="0" distB="0" distL="114300" distR="114300" simplePos="0" relativeHeight="251658251" behindDoc="0" locked="0" layoutInCell="1" allowOverlap="1" wp14:anchorId="17AB5463" wp14:editId="46B9865E">
            <wp:simplePos x="0" y="0"/>
            <wp:positionH relativeFrom="margin">
              <wp:align>left</wp:align>
            </wp:positionH>
            <wp:positionV relativeFrom="paragraph">
              <wp:posOffset>10436</wp:posOffset>
            </wp:positionV>
            <wp:extent cx="1211580" cy="1696085"/>
            <wp:effectExtent l="0" t="0" r="0" b="571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211580" cy="1696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54F" w:rsidRPr="00135791">
        <w:t>It</w:t>
      </w:r>
      <w:r w:rsidR="008F244C" w:rsidRPr="00135791">
        <w:t xml:space="preserve"> </w:t>
      </w:r>
      <w:r w:rsidR="0009054F" w:rsidRPr="00135791">
        <w:t xml:space="preserve">is my privilege to present Edinburgh College’s annual </w:t>
      </w:r>
      <w:r w:rsidR="00B605A9">
        <w:t>report and financial statements</w:t>
      </w:r>
      <w:r w:rsidR="0009054F" w:rsidRPr="00135791">
        <w:t xml:space="preserve"> for 2024/25. </w:t>
      </w:r>
    </w:p>
    <w:p w14:paraId="7A8FFCA0" w14:textId="6A4C0019" w:rsidR="0009054F" w:rsidRPr="00135791" w:rsidRDefault="0009054F" w:rsidP="00135791">
      <w:pPr>
        <w:pStyle w:val="BodyText"/>
      </w:pPr>
      <w:r w:rsidRPr="00135791">
        <w:t>As this report shows, it remains a challenging period for the college sector, with constrained funding and ongoing financial pressures and little indication that these will ease in the near future. While we welcomed recent adjustments to the teaching funding allocation, which</w:t>
      </w:r>
      <w:r w:rsidR="00B605A9">
        <w:t xml:space="preserve"> partially</w:t>
      </w:r>
      <w:r w:rsidRPr="00135791">
        <w:t xml:space="preserve"> addressed long-standing issues of transparency and comparability, the reality is that we are still being asked to deliver vital work amid severe headwinds.</w:t>
      </w:r>
    </w:p>
    <w:p w14:paraId="00DB782C" w14:textId="486B05A6" w:rsidR="0009054F" w:rsidRPr="00135791" w:rsidRDefault="0009054F" w:rsidP="00135791">
      <w:pPr>
        <w:pStyle w:val="BodyText"/>
      </w:pPr>
      <w:r w:rsidRPr="00135791">
        <w:t xml:space="preserve">Despite this, the College continues to punch above its weight. Our Key Performance Indicators demonstrate consistent improvements across a range of measures, as we continue to deliver </w:t>
      </w:r>
      <w:r w:rsidR="00824886" w:rsidRPr="00135791">
        <w:t>to</w:t>
      </w:r>
      <w:r w:rsidRPr="00135791">
        <w:t xml:space="preserve"> </w:t>
      </w:r>
      <w:r w:rsidRPr="00D5526B">
        <w:t>2</w:t>
      </w:r>
      <w:r w:rsidR="00824886" w:rsidRPr="00D5526B">
        <w:t>2</w:t>
      </w:r>
      <w:r w:rsidRPr="00135791">
        <w:t>,000 students each year.</w:t>
      </w:r>
    </w:p>
    <w:p w14:paraId="7E9DCEC7" w14:textId="77777777" w:rsidR="0009054F" w:rsidRPr="00135791" w:rsidRDefault="0009054F" w:rsidP="00135791">
      <w:pPr>
        <w:pStyle w:val="BodyText"/>
      </w:pPr>
      <w:r w:rsidRPr="00135791">
        <w:t>Plans are already in motion to ensure the College continues to be in a strong position to deliver this work for the years to come. Our Transformation Plan is a forward-thinking project that assesses the skills our economy will require and sets out how we can adapt to meet them. By developing our curriculum, campuses, student experience, and business processes, we will transition to a more sustainable footing within existing budgets, while continuing to expand our role in supporting local communities and the regional economy.  Our ambition is to ensure that every learner leaves Edinburgh College equipped not only with skills for work but also with confidence for life.</w:t>
      </w:r>
    </w:p>
    <w:p w14:paraId="07129B3D" w14:textId="3F36302C" w:rsidR="0009054F" w:rsidRPr="00135791" w:rsidRDefault="0009054F" w:rsidP="00135791">
      <w:pPr>
        <w:pStyle w:val="BodyText"/>
      </w:pPr>
      <w:r w:rsidRPr="00135791">
        <w:t>A central role of the Board</w:t>
      </w:r>
      <w:r w:rsidR="001761E0" w:rsidRPr="001761E0">
        <w:rPr>
          <w:szCs w:val="20"/>
        </w:rPr>
        <w:t xml:space="preserve"> </w:t>
      </w:r>
      <w:r w:rsidR="001761E0" w:rsidRPr="002E4983">
        <w:rPr>
          <w:szCs w:val="20"/>
        </w:rPr>
        <w:t>of Management</w:t>
      </w:r>
      <w:r w:rsidRPr="00135791">
        <w:t xml:space="preserve"> is to oversee the strategic direction of the College, and we are excited by the potential of these plans. My Board</w:t>
      </w:r>
      <w:r w:rsidR="001761E0" w:rsidRPr="001761E0">
        <w:rPr>
          <w:szCs w:val="20"/>
        </w:rPr>
        <w:t xml:space="preserve"> </w:t>
      </w:r>
      <w:r w:rsidR="001761E0" w:rsidRPr="002E4983">
        <w:rPr>
          <w:szCs w:val="20"/>
        </w:rPr>
        <w:t>of Management</w:t>
      </w:r>
      <w:r w:rsidRPr="00135791">
        <w:t xml:space="preserve"> colleagues and I look forward to working closely with Audrey and her team in the months and years ahead to ensure the College continues to serve its students, staff, partners, and communities with distinction.</w:t>
      </w:r>
    </w:p>
    <w:p w14:paraId="6FDA243C" w14:textId="76CAAB07" w:rsidR="0009054F" w:rsidRPr="00135791" w:rsidRDefault="0009054F" w:rsidP="00135791">
      <w:pPr>
        <w:pStyle w:val="BodyText"/>
      </w:pPr>
      <w:r w:rsidRPr="00135791">
        <w:t>The Board</w:t>
      </w:r>
      <w:r w:rsidR="001761E0" w:rsidRPr="001761E0">
        <w:rPr>
          <w:szCs w:val="20"/>
        </w:rPr>
        <w:t xml:space="preserve"> </w:t>
      </w:r>
      <w:r w:rsidR="001761E0" w:rsidRPr="002E4983">
        <w:rPr>
          <w:szCs w:val="20"/>
        </w:rPr>
        <w:t>of Management</w:t>
      </w:r>
      <w:r w:rsidRPr="00135791">
        <w:t xml:space="preserve"> is immensely proud of the impact the College makes. Attending Graduation and Prize Giving each year provides a powerful reminder of how transformative this work is for our learners. We also recognise the vital role played by our students, employers, and community partners, whose collaboration and trust are central to the College’s continued success. None of this would be possible without the expertise and dedication of our staff, the leadership team who guide them, and of course, our Principal and Chief Executive.</w:t>
      </w:r>
    </w:p>
    <w:p w14:paraId="1EAD1107" w14:textId="19CE61DC" w:rsidR="0009054F" w:rsidRPr="00135791" w:rsidRDefault="0009054F" w:rsidP="00135791">
      <w:pPr>
        <w:pStyle w:val="BodyText"/>
      </w:pPr>
      <w:r w:rsidRPr="00135791">
        <w:t>Audrey’s leadership is instrumental</w:t>
      </w:r>
      <w:r w:rsidR="00CB58AC" w:rsidRPr="00135791">
        <w:t>,</w:t>
      </w:r>
      <w:r w:rsidRPr="00135791">
        <w:t xml:space="preserve"> not only in championing Edinburgh College but also in advocating for the sector as a whole. Her role is not an easy one, yet she continues to steer the College through challenges while ensuring we are ready to seize the opportunities that lie ahead.</w:t>
      </w:r>
    </w:p>
    <w:p w14:paraId="3EC7C108" w14:textId="42EB9657" w:rsidR="00387587" w:rsidRPr="00135791" w:rsidRDefault="0009054F" w:rsidP="00135791">
      <w:pPr>
        <w:pStyle w:val="BodyText"/>
      </w:pPr>
      <w:r w:rsidRPr="00135791">
        <w:t>The Board</w:t>
      </w:r>
      <w:r w:rsidR="001761E0" w:rsidRPr="001761E0">
        <w:rPr>
          <w:szCs w:val="20"/>
        </w:rPr>
        <w:t xml:space="preserve"> </w:t>
      </w:r>
      <w:r w:rsidR="001761E0" w:rsidRPr="002E4983">
        <w:rPr>
          <w:szCs w:val="20"/>
        </w:rPr>
        <w:t>of Management</w:t>
      </w:r>
      <w:r w:rsidRPr="00135791">
        <w:t xml:space="preserve"> looks forward to supporting her in this work and to seeing how the College continues to grow in the year ahead, delivering life-changing education and strengthening its contribution to learners, communities, and businesses across our region. Together, we will ensure the College continues to thrive as a cornerstone of opportunity and innovation in our region</w:t>
      </w:r>
      <w:r w:rsidR="008F244C" w:rsidRPr="00135791">
        <w:t>.</w:t>
      </w:r>
    </w:p>
    <w:p w14:paraId="767E36E6" w14:textId="77777777" w:rsidR="001F66CF" w:rsidRPr="0009054F" w:rsidRDefault="001F66CF" w:rsidP="00476A2D">
      <w:pPr>
        <w:pStyle w:val="BodyText"/>
        <w:rPr>
          <w:b/>
          <w:bCs/>
        </w:rPr>
      </w:pPr>
    </w:p>
    <w:p w14:paraId="06B83449" w14:textId="77777777" w:rsidR="001F66CF" w:rsidRPr="0009054F" w:rsidRDefault="001F66CF" w:rsidP="00476A2D">
      <w:pPr>
        <w:pStyle w:val="BodyText"/>
        <w:rPr>
          <w:b/>
          <w:bCs/>
        </w:rPr>
      </w:pPr>
    </w:p>
    <w:p w14:paraId="1B21EAE0" w14:textId="63BA76FC" w:rsidR="001F66CF" w:rsidRPr="00135791" w:rsidRDefault="00CE4CB7" w:rsidP="00135791">
      <w:pPr>
        <w:pStyle w:val="BodyText"/>
      </w:pPr>
      <w:r w:rsidRPr="00135791">
        <w:rPr>
          <w:b/>
          <w:bCs/>
        </w:rPr>
        <w:t>Nora Senior CBE</w:t>
      </w:r>
      <w:r w:rsidR="00687E57" w:rsidRPr="00135791">
        <w:br/>
      </w:r>
      <w:r w:rsidRPr="00135791">
        <w:t>Chair of Edinburgh College Board of Management</w:t>
      </w:r>
    </w:p>
    <w:p w14:paraId="7A500E73" w14:textId="6920C7D4" w:rsidR="0009054F" w:rsidRPr="00135791" w:rsidRDefault="00633E2F" w:rsidP="00135791">
      <w:pPr>
        <w:pStyle w:val="BodyText"/>
      </w:pPr>
      <w:r w:rsidRPr="00135791">
        <w:t>11</w:t>
      </w:r>
      <w:r w:rsidR="0009054F" w:rsidRPr="00135791">
        <w:t xml:space="preserve"> December 2025</w:t>
      </w:r>
    </w:p>
    <w:p w14:paraId="3A378F7B" w14:textId="77777777" w:rsidR="00AE6AC5" w:rsidRPr="0009054F" w:rsidRDefault="00AE6AC5">
      <w:pPr>
        <w:rPr>
          <w:b/>
          <w:color w:val="2472B6"/>
          <w:szCs w:val="18"/>
          <w:lang w:val="en-GB"/>
        </w:rPr>
      </w:pPr>
      <w:bookmarkStart w:id="9" w:name="_Toc87885471"/>
      <w:bookmarkStart w:id="10" w:name="_Toc118966810"/>
      <w:bookmarkStart w:id="11" w:name="_Toc181808068"/>
      <w:r w:rsidRPr="0009054F">
        <w:br w:type="page"/>
      </w:r>
    </w:p>
    <w:p w14:paraId="3EF7F477" w14:textId="5DAC68A6" w:rsidR="00BE42B2" w:rsidRPr="00D13B3B" w:rsidRDefault="56E210DB" w:rsidP="00FE4B88">
      <w:pPr>
        <w:pStyle w:val="Heading2"/>
      </w:pPr>
      <w:bookmarkStart w:id="12" w:name="_Toc182228311"/>
      <w:bookmarkStart w:id="13" w:name="_Toc209099192"/>
      <w:r w:rsidRPr="00D13B3B">
        <w:lastRenderedPageBreak/>
        <w:t xml:space="preserve">Principal and Chief Executive’s </w:t>
      </w:r>
      <w:r w:rsidR="5A39FE12" w:rsidRPr="00D13B3B">
        <w:t>S</w:t>
      </w:r>
      <w:r w:rsidRPr="00D13B3B">
        <w:t>tatement</w:t>
      </w:r>
      <w:bookmarkEnd w:id="9"/>
      <w:bookmarkEnd w:id="10"/>
      <w:bookmarkEnd w:id="11"/>
      <w:bookmarkEnd w:id="12"/>
      <w:bookmarkEnd w:id="13"/>
    </w:p>
    <w:p w14:paraId="57BE325C" w14:textId="444325CA" w:rsidR="0009054F" w:rsidRPr="00135791" w:rsidRDefault="00D5616C" w:rsidP="00135791">
      <w:pPr>
        <w:pStyle w:val="BodyText"/>
      </w:pPr>
      <w:r w:rsidRPr="00135791">
        <w:rPr>
          <w:noProof/>
        </w:rPr>
        <w:drawing>
          <wp:anchor distT="0" distB="0" distL="114300" distR="114300" simplePos="0" relativeHeight="251658253" behindDoc="0" locked="0" layoutInCell="1" allowOverlap="1" wp14:anchorId="4BC659A6" wp14:editId="0002AD7D">
            <wp:simplePos x="0" y="0"/>
            <wp:positionH relativeFrom="column">
              <wp:posOffset>15240</wp:posOffset>
            </wp:positionH>
            <wp:positionV relativeFrom="paragraph">
              <wp:posOffset>58843</wp:posOffset>
            </wp:positionV>
            <wp:extent cx="1311275" cy="1838960"/>
            <wp:effectExtent l="0" t="0" r="0" b="2540"/>
            <wp:wrapThrough wrapText="bothSides">
              <wp:wrapPolygon edited="0">
                <wp:start x="0" y="0"/>
                <wp:lineTo x="0" y="21481"/>
                <wp:lineTo x="21338" y="21481"/>
                <wp:lineTo x="21338"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311275" cy="1838960"/>
                    </a:xfrm>
                    <a:prstGeom prst="rect">
                      <a:avLst/>
                    </a:prstGeom>
                  </pic:spPr>
                </pic:pic>
              </a:graphicData>
            </a:graphic>
            <wp14:sizeRelH relativeFrom="margin">
              <wp14:pctWidth>0</wp14:pctWidth>
            </wp14:sizeRelH>
            <wp14:sizeRelV relativeFrom="margin">
              <wp14:pctHeight>0</wp14:pctHeight>
            </wp14:sizeRelV>
          </wp:anchor>
        </w:drawing>
      </w:r>
      <w:r w:rsidR="00CF32A4" w:rsidRPr="00135791">
        <w:t>W</w:t>
      </w:r>
      <w:r w:rsidR="0009054F" w:rsidRPr="00135791">
        <w:t>elcome to our annual report for the 2024/25 session – a year that has been an exceptionally strong one for Edinburgh College.</w:t>
      </w:r>
    </w:p>
    <w:p w14:paraId="369EDD39" w14:textId="77777777" w:rsidR="0009054F" w:rsidRPr="00135791" w:rsidRDefault="0009054F" w:rsidP="00135791">
      <w:pPr>
        <w:pStyle w:val="BodyText"/>
      </w:pPr>
      <w:r w:rsidRPr="00135791">
        <w:t>Once again, we have delivered life-changing educational opportunities to tens of thousands of students, with our dedicated lecturing staff providing high-quality teaching across hundreds of courses and qualifications.</w:t>
      </w:r>
    </w:p>
    <w:p w14:paraId="07999978" w14:textId="4BBBFE34" w:rsidR="0009054F" w:rsidRPr="00135791" w:rsidRDefault="0009054F" w:rsidP="00135791">
      <w:pPr>
        <w:pStyle w:val="BodyText"/>
      </w:pPr>
      <w:r w:rsidRPr="00135791">
        <w:t>This work has been underpinned by our fantastic support teams, who have ensured not only that the College is in a strong position to deliver learning, but also that we continually go above and beyond to achieve the best possible outcomes for our students. Our students are among the most successful in all of Scotland, with latest statistics showing that Edinburgh College leads the way when compared to other colleges of our size.</w:t>
      </w:r>
    </w:p>
    <w:p w14:paraId="229AF2E7" w14:textId="2B82EB93" w:rsidR="00ED202C" w:rsidRPr="00135791" w:rsidRDefault="0009054F" w:rsidP="00135791">
      <w:pPr>
        <w:pStyle w:val="BodyText"/>
      </w:pPr>
      <w:r w:rsidRPr="00135791">
        <w:t>As a result, we have forged new partnerships, developed innovative courses, and won multiple awards both nationally and internationally – further strengthening our position as a leader in the sector</w:t>
      </w:r>
      <w:r w:rsidR="00CB58AC" w:rsidRPr="00135791">
        <w:t>.</w:t>
      </w:r>
      <w:r w:rsidRPr="00135791">
        <w:t xml:space="preserve"> All of this has been achieved against the backdrop of what remains a challenging financial environment for colleges across Scotland. Funding from the SFC has remained flat and is expected to do so for some time. While this naturally constrains the scale of the vital work colleges can do to transform lives and boost Scotland’s economy, I am proud to say that Edinburgh College staff have shown remarkable resilience in the face of these challenges.</w:t>
      </w:r>
    </w:p>
    <w:p w14:paraId="50BCDB1A" w14:textId="15E44B1C" w:rsidR="0009054F" w:rsidRPr="00135791" w:rsidRDefault="0009054F" w:rsidP="00135791">
      <w:pPr>
        <w:pStyle w:val="BodyText"/>
      </w:pPr>
      <w:r w:rsidRPr="00135791">
        <w:t>That said, we recognise that standing still is not an option. To adapt to the current funding landscape, we have embarked on an ambitious transformation programme to reshape the College and prepare us for the years ahead. Our Transformation Plan sets out projects that will deliver improvements across all areas of the College</w:t>
      </w:r>
      <w:r w:rsidR="00CB58AC" w:rsidRPr="00135791">
        <w:t>,</w:t>
      </w:r>
      <w:r w:rsidRPr="00135791">
        <w:t xml:space="preserve"> from developing our campuses to modernising our curriculum</w:t>
      </w:r>
      <w:r w:rsidR="00CB58AC" w:rsidRPr="00135791">
        <w:t>,</w:t>
      </w:r>
      <w:r w:rsidRPr="00135791">
        <w:t xml:space="preserve"> all closely aligned with the SFC’s College Transformation Framework published this year.</w:t>
      </w:r>
    </w:p>
    <w:p w14:paraId="782E64AF" w14:textId="77777777" w:rsidR="0009054F" w:rsidRPr="00135791" w:rsidRDefault="0009054F" w:rsidP="00135791">
      <w:pPr>
        <w:pStyle w:val="BodyText"/>
      </w:pPr>
      <w:r w:rsidRPr="00135791">
        <w:t>While significant work is happening internally to make the College fit for the future, we continue to play an active role in supporting the local communities around our campuses, as well as Edinburgh and the Lothians’ thriving business community.</w:t>
      </w:r>
    </w:p>
    <w:p w14:paraId="26D99186" w14:textId="77777777" w:rsidR="0009054F" w:rsidRPr="00135791" w:rsidRDefault="0009054F" w:rsidP="00135791">
      <w:pPr>
        <w:pStyle w:val="BodyText"/>
      </w:pPr>
      <w:r w:rsidRPr="00135791">
        <w:t xml:space="preserve">Each year, we work with around 2,000 employers to provide them with students who have the right skillsets to help them achieve their goals. This is in addition to the upskilling and reskilling work we do throughout the region to help meet the growing demands of our local economy not just now, but into the foreseeable future as the nature of work changes. </w:t>
      </w:r>
    </w:p>
    <w:p w14:paraId="03B09694" w14:textId="77777777" w:rsidR="0009054F" w:rsidRPr="00135791" w:rsidRDefault="0009054F" w:rsidP="00135791">
      <w:pPr>
        <w:pStyle w:val="BodyText"/>
      </w:pPr>
      <w:r w:rsidRPr="00135791">
        <w:t>This sits alongside our international activity, which sees students from over 135 countries come here to study with us. Combined with our project work that has taken us across five continents in recent years, we are strengthening our reputation as one of the UK’s most internationally active colleges.</w:t>
      </w:r>
    </w:p>
    <w:p w14:paraId="5B14AE0F" w14:textId="2D7AF507" w:rsidR="00FD6388" w:rsidRPr="00135791" w:rsidRDefault="0009054F" w:rsidP="00135791">
      <w:pPr>
        <w:pStyle w:val="BodyText"/>
      </w:pPr>
      <w:r w:rsidRPr="00135791">
        <w:t>The details of this work and its outcomes are set out in this report. Together with the fantastic team we have here at Edinburgh College, I’m bullish about our future and what we can achieve, and I’m determined to deliver on all of our potential. With ambition, resilience, and a shared commitment to excellence, I am confident that the years ahead will see us go further still</w:t>
      </w:r>
      <w:r w:rsidR="00CB58AC" w:rsidRPr="00135791">
        <w:t>,</w:t>
      </w:r>
      <w:r w:rsidRPr="00135791">
        <w:t xml:space="preserve"> for our students, our communities, and Scotland’s economy</w:t>
      </w:r>
      <w:r w:rsidR="00CF32A4" w:rsidRPr="00135791">
        <w:t>.</w:t>
      </w:r>
      <w:r w:rsidR="00687E57" w:rsidRPr="00135791">
        <w:br/>
      </w:r>
    </w:p>
    <w:p w14:paraId="46C3DBDD" w14:textId="77777777" w:rsidR="00346533" w:rsidRPr="00135791" w:rsidRDefault="00346533" w:rsidP="00135791">
      <w:pPr>
        <w:pStyle w:val="BodyText"/>
      </w:pPr>
    </w:p>
    <w:p w14:paraId="5AAEAC6F" w14:textId="77777777" w:rsidR="00346533" w:rsidRPr="00135791" w:rsidRDefault="00346533" w:rsidP="00135791">
      <w:pPr>
        <w:pStyle w:val="BodyText"/>
      </w:pPr>
    </w:p>
    <w:p w14:paraId="540175A2" w14:textId="171FFC89" w:rsidR="0009054F" w:rsidRPr="00135791" w:rsidRDefault="006D0717" w:rsidP="00135791">
      <w:pPr>
        <w:pStyle w:val="BodyText"/>
      </w:pPr>
      <w:r w:rsidRPr="00135791">
        <w:rPr>
          <w:b/>
          <w:bCs/>
        </w:rPr>
        <w:t>Audrey Cumberford</w:t>
      </w:r>
      <w:r w:rsidR="001F344B" w:rsidRPr="00135791">
        <w:rPr>
          <w:b/>
          <w:bCs/>
        </w:rPr>
        <w:t xml:space="preserve"> </w:t>
      </w:r>
      <w:r w:rsidR="009275E5" w:rsidRPr="00135791">
        <w:rPr>
          <w:b/>
          <w:bCs/>
        </w:rPr>
        <w:t>MBE FRSE</w:t>
      </w:r>
      <w:r w:rsidR="00687E57" w:rsidRPr="00135791">
        <w:br/>
      </w:r>
      <w:r w:rsidRPr="00135791">
        <w:t>Principal and Chief Executiv</w:t>
      </w:r>
      <w:r w:rsidR="0009054F" w:rsidRPr="00135791">
        <w:t>e</w:t>
      </w:r>
    </w:p>
    <w:p w14:paraId="2F3300A1" w14:textId="6C1AA7EB" w:rsidR="0009054F" w:rsidRPr="00135791" w:rsidRDefault="00633E2F" w:rsidP="00135791">
      <w:pPr>
        <w:pStyle w:val="BodyText"/>
      </w:pPr>
      <w:r w:rsidRPr="00135791">
        <w:t>11</w:t>
      </w:r>
      <w:r w:rsidR="0009054F" w:rsidRPr="00135791">
        <w:t xml:space="preserve"> December 2025</w:t>
      </w:r>
    </w:p>
    <w:p w14:paraId="33CFA61E" w14:textId="210082BC" w:rsidR="0009054F" w:rsidRPr="00D84432" w:rsidRDefault="0009054F" w:rsidP="0009054F">
      <w:pPr>
        <w:pStyle w:val="BodyText"/>
        <w:rPr>
          <w:highlight w:val="yellow"/>
        </w:rPr>
        <w:sectPr w:rsidR="0009054F" w:rsidRPr="00D84432" w:rsidSect="00BC4882">
          <w:footerReference w:type="even" r:id="rId14"/>
          <w:footerReference w:type="default" r:id="rId15"/>
          <w:pgSz w:w="11900" w:h="16840"/>
          <w:pgMar w:top="680" w:right="964" w:bottom="817" w:left="851" w:header="57" w:footer="454" w:gutter="0"/>
          <w:pgNumType w:start="1"/>
          <w:cols w:space="720"/>
          <w:docGrid w:linePitch="360"/>
        </w:sectPr>
      </w:pPr>
    </w:p>
    <w:p w14:paraId="4024A22B" w14:textId="77777777" w:rsidR="00B402ED" w:rsidRPr="00135791" w:rsidRDefault="0086685C" w:rsidP="00FE4B88">
      <w:pPr>
        <w:pStyle w:val="Heading2"/>
      </w:pPr>
      <w:bookmarkStart w:id="14" w:name="_Toc181808069"/>
      <w:bookmarkStart w:id="15" w:name="_Toc182228312"/>
      <w:bookmarkStart w:id="16" w:name="_Toc209099193"/>
      <w:bookmarkStart w:id="17" w:name="_Hlk114822160"/>
      <w:bookmarkStart w:id="18" w:name="_Hlk137716200"/>
      <w:r w:rsidRPr="00135791">
        <w:lastRenderedPageBreak/>
        <w:t>Performance Overview</w:t>
      </w:r>
      <w:bookmarkEnd w:id="14"/>
      <w:bookmarkEnd w:id="15"/>
      <w:bookmarkEnd w:id="16"/>
    </w:p>
    <w:p w14:paraId="586E1A38" w14:textId="706531F3" w:rsidR="008B6F3E" w:rsidRPr="00135791" w:rsidRDefault="00C975F1" w:rsidP="00135791">
      <w:pPr>
        <w:pStyle w:val="BodyText"/>
      </w:pPr>
      <w:r w:rsidRPr="00135791">
        <w:t>This section provides information on the purpose and objectives of Edinburgh College, the main issues and risks that it faces, and a high-level assessment of its performance over the year.</w:t>
      </w:r>
      <w:r w:rsidR="008B6F3E" w:rsidRPr="00135791">
        <w:t xml:space="preserve"> </w:t>
      </w:r>
    </w:p>
    <w:p w14:paraId="12F0C4F1" w14:textId="77777777" w:rsidR="001538EA" w:rsidRPr="00135791" w:rsidRDefault="001538EA" w:rsidP="00FE4B88">
      <w:pPr>
        <w:pStyle w:val="Heading2"/>
      </w:pPr>
      <w:bookmarkStart w:id="19" w:name="_Toc118966812"/>
      <w:bookmarkStart w:id="20" w:name="_Toc181808070"/>
      <w:bookmarkStart w:id="21" w:name="_Toc182228313"/>
      <w:bookmarkStart w:id="22" w:name="_Toc209099194"/>
      <w:r w:rsidRPr="00135791">
        <w:t>Purpose and Activities</w:t>
      </w:r>
      <w:bookmarkEnd w:id="19"/>
      <w:bookmarkEnd w:id="20"/>
      <w:bookmarkEnd w:id="21"/>
      <w:bookmarkEnd w:id="22"/>
    </w:p>
    <w:p w14:paraId="122982F4" w14:textId="77777777" w:rsidR="00C975F1" w:rsidRPr="00135791" w:rsidRDefault="00C975F1" w:rsidP="00135791">
      <w:pPr>
        <w:pStyle w:val="BodyText"/>
      </w:pPr>
      <w:r w:rsidRPr="00135791">
        <w:t>Edinburgh College’s purpose is to inspire futures, transform lives and support communities by providing excellent education through a quality driven curriculum providing excellent education, skills and training. The College provides further and higher education in Edinburgh and the Lothians and delivers full-time and part-time education and training programmes.</w:t>
      </w:r>
    </w:p>
    <w:p w14:paraId="5D91866F" w14:textId="77777777" w:rsidR="00C975F1" w:rsidRPr="00135791" w:rsidRDefault="00C975F1" w:rsidP="00135791">
      <w:pPr>
        <w:pStyle w:val="BodyText"/>
      </w:pPr>
      <w:r w:rsidRPr="00135791">
        <w:t>The Principal and Chief Executive, and the Board of Management, have a clear vision that Edinburgh College is seen as a vibrant, dynamic and confident college that inspires success in its students and staff, delivers outstanding performance, and is highly regarded by partners, employers and the wider Scottish, UK and global communities.</w:t>
      </w:r>
    </w:p>
    <w:p w14:paraId="32DF2837" w14:textId="77777777" w:rsidR="00C975F1" w:rsidRPr="00135791" w:rsidRDefault="00C975F1" w:rsidP="00135791">
      <w:pPr>
        <w:pStyle w:val="BodyText"/>
      </w:pPr>
      <w:r w:rsidRPr="00135791">
        <w:t>The College’s strategic direction is set by the Board of Management, informed by education policy as determined by Scottish Ministers, and shaped by guidance provided by the Scottish Funding Council (SFC). The Financial Memorandum between the College and the SFC sets out the terms under which the College, as a fundable body, receives and is held accountable for the use of public funds.</w:t>
      </w:r>
    </w:p>
    <w:p w14:paraId="3616A24B" w14:textId="77777777" w:rsidR="00C975F1" w:rsidRPr="00135791" w:rsidRDefault="00C975F1" w:rsidP="00135791">
      <w:pPr>
        <w:pStyle w:val="BodyText"/>
      </w:pPr>
      <w:r w:rsidRPr="00135791">
        <w:t>In seeking to develop a relevant curriculum and provide educational opportunities that meet the social and economic needs of the region, the College works closely with regional partners including other educational institutions, business and industry leaders, and community planning partnerships to enhance educational opportunities for students.</w:t>
      </w:r>
    </w:p>
    <w:p w14:paraId="1D5CE8B2" w14:textId="77777777" w:rsidR="00C975F1" w:rsidRPr="00135791" w:rsidRDefault="00C975F1" w:rsidP="00135791">
      <w:pPr>
        <w:pStyle w:val="BodyText"/>
      </w:pPr>
      <w:r w:rsidRPr="00135791">
        <w:t xml:space="preserve">The College, in terms of the Further and Higher Education (Scotland) Act 1992, was established as a free-standing corporate body on 1 April 1993 and is recognised as a charity for the purposes of Section 505 of the Income and Corporation Taxes Act 1988 with Scottish Charity Number SC021213. Edinburgh’s Telford College was the host College to merge with Stevenson College Edinburgh and Jewel and </w:t>
      </w:r>
      <w:proofErr w:type="spellStart"/>
      <w:r w:rsidRPr="00135791">
        <w:t>Esk</w:t>
      </w:r>
      <w:proofErr w:type="spellEnd"/>
      <w:r w:rsidRPr="00135791">
        <w:t xml:space="preserve"> College in 2012 to create Edinburgh College. The Post-16 Education Act 2013 designated Edinburgh College as a Regional College in March 2014.</w:t>
      </w:r>
    </w:p>
    <w:p w14:paraId="1057B927" w14:textId="77777777" w:rsidR="00C975F1" w:rsidRPr="00135791" w:rsidRDefault="00C975F1" w:rsidP="00135791">
      <w:pPr>
        <w:pStyle w:val="BodyText"/>
      </w:pPr>
      <w:r w:rsidRPr="00135791">
        <w:t>The constitution and proceedings of the Board of Management are determined by Schedule 2 to the Further and Higher Education (Scotland) Act 1992, as amended (the 1992 Act). Its powers are determined by Section 12 of the 1992 Act, as amended.</w:t>
      </w:r>
    </w:p>
    <w:p w14:paraId="20458A59" w14:textId="5357A4CC" w:rsidR="00C66993" w:rsidRPr="00C975F1" w:rsidRDefault="00C975F1" w:rsidP="00135791">
      <w:pPr>
        <w:pStyle w:val="BodyText"/>
        <w:rPr>
          <w:b/>
        </w:rPr>
      </w:pPr>
      <w:r w:rsidRPr="00135791">
        <w:t>The Edinburgh College Board</w:t>
      </w:r>
      <w:r w:rsidR="001761E0" w:rsidRPr="001761E0">
        <w:rPr>
          <w:szCs w:val="20"/>
        </w:rPr>
        <w:t xml:space="preserve"> </w:t>
      </w:r>
      <w:r w:rsidR="001761E0" w:rsidRPr="002E4983">
        <w:rPr>
          <w:szCs w:val="20"/>
        </w:rPr>
        <w:t>of Management</w:t>
      </w:r>
      <w:r w:rsidRPr="00135791">
        <w:t xml:space="preserve"> and its committees, and the Executive team, are included in the Accountability Report. Edinburgh College has an Estate and Infrastructure Strategy in place. Full details are set out on</w:t>
      </w:r>
      <w:r w:rsidRPr="00C975F1">
        <w:t xml:space="preserve"> </w:t>
      </w:r>
      <w:hyperlink w:anchor="estateandinfrastructure" w:history="1">
        <w:r w:rsidR="00CF32A4" w:rsidRPr="00C975F1">
          <w:rPr>
            <w:rStyle w:val="Hyperlink"/>
            <w:rFonts w:cs="Arial (Body CS)"/>
            <w:szCs w:val="20"/>
          </w:rPr>
          <w:t xml:space="preserve">page </w:t>
        </w:r>
        <w:r w:rsidR="008A6F6C">
          <w:rPr>
            <w:rStyle w:val="Hyperlink"/>
            <w:rFonts w:cs="Arial (Body CS)"/>
            <w:szCs w:val="20"/>
          </w:rPr>
          <w:t>13</w:t>
        </w:r>
        <w:r w:rsidR="00CF32A4" w:rsidRPr="00C975F1">
          <w:rPr>
            <w:rStyle w:val="Hyperlink"/>
            <w:rFonts w:cs="Arial (Body CS)"/>
            <w:szCs w:val="20"/>
          </w:rPr>
          <w:t>.</w:t>
        </w:r>
      </w:hyperlink>
    </w:p>
    <w:p w14:paraId="4F598350" w14:textId="2005F99C" w:rsidR="001538EA" w:rsidRPr="00D13B3B" w:rsidRDefault="001538EA" w:rsidP="00FE4B88">
      <w:pPr>
        <w:pStyle w:val="Heading2"/>
      </w:pPr>
      <w:bookmarkStart w:id="23" w:name="_Toc181808071"/>
      <w:bookmarkStart w:id="24" w:name="_Toc182228314"/>
      <w:bookmarkStart w:id="25" w:name="_Toc209099195"/>
      <w:r w:rsidRPr="00D13B3B">
        <w:t>Corporate Strategy</w:t>
      </w:r>
      <w:bookmarkEnd w:id="23"/>
      <w:bookmarkEnd w:id="24"/>
      <w:bookmarkEnd w:id="25"/>
    </w:p>
    <w:p w14:paraId="4C609184" w14:textId="60543DD1" w:rsidR="00CF32A4" w:rsidRDefault="00CF32A4" w:rsidP="008D225E">
      <w:pPr>
        <w:pStyle w:val="BodyText"/>
        <w:rPr>
          <w:spacing w:val="-2"/>
        </w:rPr>
      </w:pPr>
      <w:bookmarkStart w:id="26" w:name="_Toc87885473"/>
      <w:bookmarkStart w:id="27" w:name="_Toc118966813"/>
      <w:r w:rsidRPr="00C975F1">
        <w:t>The</w:t>
      </w:r>
      <w:r w:rsidRPr="00C975F1">
        <w:rPr>
          <w:spacing w:val="-6"/>
        </w:rPr>
        <w:t xml:space="preserve"> </w:t>
      </w:r>
      <w:r w:rsidRPr="00C975F1">
        <w:t>College’s</w:t>
      </w:r>
      <w:r w:rsidRPr="00C975F1">
        <w:rPr>
          <w:spacing w:val="-3"/>
        </w:rPr>
        <w:t xml:space="preserve"> </w:t>
      </w:r>
      <w:r w:rsidRPr="00C975F1">
        <w:t>Strategic</w:t>
      </w:r>
      <w:r w:rsidRPr="00C975F1">
        <w:rPr>
          <w:spacing w:val="-7"/>
        </w:rPr>
        <w:t xml:space="preserve"> </w:t>
      </w:r>
      <w:r w:rsidRPr="00C975F1">
        <w:t>Plan</w:t>
      </w:r>
      <w:r w:rsidRPr="00C975F1">
        <w:rPr>
          <w:spacing w:val="-2"/>
        </w:rPr>
        <w:t xml:space="preserve"> </w:t>
      </w:r>
      <w:hyperlink r:id="rId16">
        <w:r w:rsidRPr="00C975F1">
          <w:rPr>
            <w:color w:val="0462C1"/>
            <w:u w:val="single" w:color="4471C4"/>
          </w:rPr>
          <w:t>‘Our</w:t>
        </w:r>
        <w:r w:rsidRPr="00C975F1">
          <w:rPr>
            <w:color w:val="0462C1"/>
            <w:spacing w:val="-3"/>
            <w:u w:val="single" w:color="4471C4"/>
          </w:rPr>
          <w:t xml:space="preserve"> </w:t>
        </w:r>
        <w:r w:rsidRPr="00C975F1">
          <w:rPr>
            <w:color w:val="0462C1"/>
            <w:u w:val="single" w:color="4471C4"/>
          </w:rPr>
          <w:t>Strategy,</w:t>
        </w:r>
        <w:r w:rsidRPr="00C975F1">
          <w:rPr>
            <w:color w:val="0462C1"/>
            <w:spacing w:val="-6"/>
            <w:u w:val="single" w:color="4471C4"/>
          </w:rPr>
          <w:t xml:space="preserve"> </w:t>
        </w:r>
        <w:r w:rsidRPr="00C975F1">
          <w:rPr>
            <w:color w:val="0462C1"/>
            <w:u w:val="single" w:color="4471C4"/>
          </w:rPr>
          <w:t>Our</w:t>
        </w:r>
        <w:r w:rsidRPr="00C975F1">
          <w:rPr>
            <w:color w:val="0462C1"/>
            <w:spacing w:val="-3"/>
            <w:u w:val="single" w:color="4471C4"/>
          </w:rPr>
          <w:t xml:space="preserve"> </w:t>
        </w:r>
        <w:r w:rsidRPr="00C975F1">
          <w:rPr>
            <w:color w:val="0462C1"/>
            <w:u w:val="single" w:color="4471C4"/>
          </w:rPr>
          <w:t>Future’</w:t>
        </w:r>
      </w:hyperlink>
      <w:r w:rsidRPr="00C975F1">
        <w:rPr>
          <w:color w:val="0462C1"/>
          <w:spacing w:val="-6"/>
        </w:rPr>
        <w:t xml:space="preserve"> </w:t>
      </w:r>
      <w:r w:rsidRPr="00C975F1">
        <w:t>was</w:t>
      </w:r>
      <w:r w:rsidRPr="00C975F1">
        <w:rPr>
          <w:spacing w:val="-2"/>
        </w:rPr>
        <w:t xml:space="preserve"> </w:t>
      </w:r>
      <w:r w:rsidRPr="00C975F1">
        <w:t>launched</w:t>
      </w:r>
      <w:r w:rsidRPr="00C975F1">
        <w:rPr>
          <w:spacing w:val="-7"/>
        </w:rPr>
        <w:t xml:space="preserve"> </w:t>
      </w:r>
      <w:r w:rsidRPr="00C975F1">
        <w:t>in</w:t>
      </w:r>
      <w:r w:rsidRPr="00C975F1">
        <w:rPr>
          <w:spacing w:val="-6"/>
        </w:rPr>
        <w:t xml:space="preserve"> </w:t>
      </w:r>
      <w:r w:rsidRPr="00C975F1">
        <w:t>August</w:t>
      </w:r>
      <w:r w:rsidRPr="00C975F1">
        <w:rPr>
          <w:spacing w:val="-4"/>
        </w:rPr>
        <w:t xml:space="preserve"> </w:t>
      </w:r>
      <w:r w:rsidRPr="00C975F1">
        <w:t>2023</w:t>
      </w:r>
      <w:r w:rsidRPr="00C975F1">
        <w:rPr>
          <w:spacing w:val="-1"/>
        </w:rPr>
        <w:t xml:space="preserve"> </w:t>
      </w:r>
      <w:r w:rsidRPr="00C975F1">
        <w:t>and</w:t>
      </w:r>
      <w:r w:rsidRPr="00C975F1">
        <w:rPr>
          <w:spacing w:val="-6"/>
        </w:rPr>
        <w:t xml:space="preserve"> </w:t>
      </w:r>
      <w:r w:rsidRPr="00C975F1">
        <w:t>covers</w:t>
      </w:r>
      <w:r w:rsidRPr="00C975F1">
        <w:rPr>
          <w:spacing w:val="-3"/>
        </w:rPr>
        <w:t xml:space="preserve"> </w:t>
      </w:r>
      <w:r w:rsidRPr="00C975F1">
        <w:t>the</w:t>
      </w:r>
      <w:r w:rsidRPr="00C975F1">
        <w:rPr>
          <w:spacing w:val="-6"/>
        </w:rPr>
        <w:t xml:space="preserve"> </w:t>
      </w:r>
      <w:r w:rsidRPr="00C975F1">
        <w:t>period</w:t>
      </w:r>
      <w:r w:rsidRPr="00C975F1">
        <w:rPr>
          <w:spacing w:val="-6"/>
        </w:rPr>
        <w:t xml:space="preserve"> </w:t>
      </w:r>
      <w:r w:rsidRPr="00C975F1">
        <w:t>2023-28</w:t>
      </w:r>
      <w:r w:rsidR="0085404E">
        <w:t>,</w:t>
      </w:r>
      <w:r w:rsidRPr="00C975F1">
        <w:rPr>
          <w:spacing w:val="-2"/>
        </w:rPr>
        <w:t xml:space="preserve"> </w:t>
      </w:r>
      <w:r w:rsidR="0085404E">
        <w:t>w</w:t>
      </w:r>
      <w:r w:rsidRPr="00C975F1">
        <w:t>ith</w:t>
      </w:r>
      <w:r w:rsidRPr="00C975F1">
        <w:rPr>
          <w:spacing w:val="-6"/>
        </w:rPr>
        <w:t xml:space="preserve"> </w:t>
      </w:r>
      <w:r w:rsidRPr="00C975F1">
        <w:t>a focus on</w:t>
      </w:r>
      <w:r w:rsidRPr="00C975F1">
        <w:rPr>
          <w:spacing w:val="-1"/>
        </w:rPr>
        <w:t xml:space="preserve"> </w:t>
      </w:r>
      <w:r w:rsidRPr="00C975F1">
        <w:t>three</w:t>
      </w:r>
      <w:r w:rsidRPr="00C975F1">
        <w:rPr>
          <w:spacing w:val="-1"/>
        </w:rPr>
        <w:t xml:space="preserve"> </w:t>
      </w:r>
      <w:r w:rsidRPr="00C975F1">
        <w:t>key strategic</w:t>
      </w:r>
      <w:r w:rsidRPr="00C975F1">
        <w:rPr>
          <w:spacing w:val="-2"/>
        </w:rPr>
        <w:t xml:space="preserve"> </w:t>
      </w:r>
      <w:r w:rsidRPr="00C975F1">
        <w:t>themes of People,</w:t>
      </w:r>
      <w:r w:rsidRPr="00C975F1">
        <w:rPr>
          <w:spacing w:val="-2"/>
        </w:rPr>
        <w:t xml:space="preserve"> </w:t>
      </w:r>
      <w:r w:rsidRPr="00C975F1">
        <w:t>Place</w:t>
      </w:r>
      <w:r w:rsidRPr="00C975F1">
        <w:rPr>
          <w:spacing w:val="-1"/>
        </w:rPr>
        <w:t xml:space="preserve"> </w:t>
      </w:r>
      <w:r w:rsidRPr="00C975F1">
        <w:t>and</w:t>
      </w:r>
      <w:r w:rsidRPr="00C975F1">
        <w:rPr>
          <w:spacing w:val="-1"/>
        </w:rPr>
        <w:t xml:space="preserve"> </w:t>
      </w:r>
      <w:r w:rsidRPr="00C975F1">
        <w:t>Performance</w:t>
      </w:r>
      <w:r w:rsidR="006B6F93" w:rsidRPr="00C975F1">
        <w:t>.</w:t>
      </w:r>
      <w:r w:rsidRPr="00C975F1">
        <w:rPr>
          <w:spacing w:val="-2"/>
        </w:rPr>
        <w:t xml:space="preserve"> </w:t>
      </w:r>
      <w:r w:rsidR="006B6F93" w:rsidRPr="00C975F1">
        <w:t>T</w:t>
      </w:r>
      <w:r w:rsidRPr="00C975F1">
        <w:t>he</w:t>
      </w:r>
      <w:r w:rsidRPr="00C975F1">
        <w:rPr>
          <w:spacing w:val="-1"/>
        </w:rPr>
        <w:t xml:space="preserve"> </w:t>
      </w:r>
      <w:r w:rsidRPr="00C975F1">
        <w:t>core</w:t>
      </w:r>
      <w:r w:rsidRPr="00C975F1">
        <w:rPr>
          <w:spacing w:val="-1"/>
        </w:rPr>
        <w:t xml:space="preserve"> </w:t>
      </w:r>
      <w:r w:rsidRPr="00C975F1">
        <w:t>goals of the</w:t>
      </w:r>
      <w:r w:rsidRPr="00C975F1">
        <w:rPr>
          <w:spacing w:val="-1"/>
        </w:rPr>
        <w:t xml:space="preserve"> </w:t>
      </w:r>
      <w:r w:rsidRPr="00C975F1">
        <w:t>plan are</w:t>
      </w:r>
      <w:r w:rsidRPr="00C975F1">
        <w:rPr>
          <w:spacing w:val="-1"/>
        </w:rPr>
        <w:t xml:space="preserve"> </w:t>
      </w:r>
      <w:r w:rsidRPr="00C975F1">
        <w:t xml:space="preserve">as </w:t>
      </w:r>
      <w:r w:rsidRPr="00C975F1">
        <w:rPr>
          <w:spacing w:val="-2"/>
        </w:rPr>
        <w:t>follows:</w:t>
      </w:r>
    </w:p>
    <w:p w14:paraId="5765B4DF" w14:textId="77777777" w:rsidR="00E36D1E" w:rsidRPr="0032480C" w:rsidRDefault="00E36D1E" w:rsidP="0032480C">
      <w:pPr>
        <w:pStyle w:val="Bulletlist"/>
        <w:rPr>
          <w:b w:val="0"/>
          <w:bCs w:val="0"/>
        </w:rPr>
      </w:pPr>
      <w:r w:rsidRPr="0032480C">
        <w:rPr>
          <w:b w:val="0"/>
          <w:bCs w:val="0"/>
        </w:rPr>
        <w:t>Give our students the best possible experience, so they can boost their confidence and take hold of the future they deserve.</w:t>
      </w:r>
    </w:p>
    <w:p w14:paraId="73D8A121" w14:textId="77777777" w:rsidR="00E36D1E" w:rsidRPr="0032480C" w:rsidRDefault="00E36D1E" w:rsidP="00D34516">
      <w:pPr>
        <w:pStyle w:val="Bulletlist"/>
        <w:rPr>
          <w:b w:val="0"/>
          <w:bCs w:val="0"/>
        </w:rPr>
      </w:pPr>
      <w:r w:rsidRPr="0032480C">
        <w:rPr>
          <w:b w:val="0"/>
          <w:bCs w:val="0"/>
        </w:rPr>
        <w:t>Support each other in an inspirational environment, so we can build our collective resilience and be proud of what we can achieve together.</w:t>
      </w:r>
    </w:p>
    <w:p w14:paraId="58AA7230" w14:textId="77777777" w:rsidR="00E36D1E" w:rsidRPr="0032480C" w:rsidRDefault="00E36D1E" w:rsidP="00D34516">
      <w:pPr>
        <w:pStyle w:val="Bulletlist"/>
        <w:rPr>
          <w:b w:val="0"/>
          <w:bCs w:val="0"/>
        </w:rPr>
      </w:pPr>
      <w:r w:rsidRPr="0032480C">
        <w:rPr>
          <w:b w:val="0"/>
          <w:bCs w:val="0"/>
        </w:rPr>
        <w:t>Deliver outstanding support to local business communities through applied innovation and knowledge exchange, with a strong focus on upskilling and reskilling.</w:t>
      </w:r>
    </w:p>
    <w:p w14:paraId="1DEB7760" w14:textId="77777777" w:rsidR="00E36D1E" w:rsidRPr="0032480C" w:rsidRDefault="00E36D1E" w:rsidP="00D34516">
      <w:pPr>
        <w:pStyle w:val="Bulletlist"/>
        <w:rPr>
          <w:b w:val="0"/>
          <w:bCs w:val="0"/>
        </w:rPr>
      </w:pPr>
      <w:r w:rsidRPr="0032480C">
        <w:rPr>
          <w:b w:val="0"/>
          <w:bCs w:val="0"/>
        </w:rPr>
        <w:t>Lead impactful collaborations with government policy decision-makers and key business stakeholders to ensure we are relevant and valued as a sought-after partner.</w:t>
      </w:r>
    </w:p>
    <w:p w14:paraId="6D4F72D7" w14:textId="77777777" w:rsidR="00E36D1E" w:rsidRPr="0032480C" w:rsidRDefault="00E36D1E" w:rsidP="00D34516">
      <w:pPr>
        <w:pStyle w:val="Bulletlist"/>
        <w:rPr>
          <w:b w:val="0"/>
          <w:bCs w:val="0"/>
        </w:rPr>
      </w:pPr>
      <w:r w:rsidRPr="0032480C">
        <w:rPr>
          <w:b w:val="0"/>
          <w:bCs w:val="0"/>
        </w:rPr>
        <w:t>Be agile in our response to challenges and opportunities, so we can deepen our impact without getting waylaid by unexpected circumstances.</w:t>
      </w:r>
    </w:p>
    <w:p w14:paraId="63232C41" w14:textId="6C4AECCE" w:rsidR="00E36D1E" w:rsidRPr="0032480C" w:rsidRDefault="00E36D1E" w:rsidP="00D34516">
      <w:pPr>
        <w:pStyle w:val="Bulletlist"/>
        <w:rPr>
          <w:b w:val="0"/>
          <w:bCs w:val="0"/>
        </w:rPr>
      </w:pPr>
      <w:r w:rsidRPr="0032480C">
        <w:rPr>
          <w:b w:val="0"/>
          <w:bCs w:val="0"/>
        </w:rPr>
        <w:t>Enhance our technological readiness and digital capabilities, so we can optimise technology enabled learning, teaching, support, and operations across our college.</w:t>
      </w:r>
    </w:p>
    <w:p w14:paraId="73E951FF" w14:textId="77777777" w:rsidR="00BD22AE" w:rsidRPr="00C975F1" w:rsidRDefault="00BD22AE">
      <w:pPr>
        <w:rPr>
          <w:rFonts w:eastAsia="Calibri" w:cs="Calibri"/>
          <w:bCs w:val="0"/>
          <w:color w:val="auto"/>
          <w:sz w:val="20"/>
          <w:szCs w:val="22"/>
          <w:u w:color="4472C4" w:themeColor="accent1"/>
          <w:lang w:val="en-GB" w:eastAsia="en-GB" w:bidi="en-GB"/>
        </w:rPr>
      </w:pPr>
      <w:r w:rsidRPr="00C975F1">
        <w:rPr>
          <w:u w:color="4472C4" w:themeColor="accent1"/>
        </w:rPr>
        <w:br w:type="page"/>
      </w:r>
    </w:p>
    <w:p w14:paraId="619123B7" w14:textId="77777777" w:rsidR="00C975F1" w:rsidRPr="00C975F1" w:rsidRDefault="00C975F1" w:rsidP="00C975F1">
      <w:pPr>
        <w:pStyle w:val="BodyText"/>
        <w:rPr>
          <w:u w:color="4472C4" w:themeColor="accent1"/>
        </w:rPr>
      </w:pPr>
      <w:r w:rsidRPr="00C975F1">
        <w:rPr>
          <w:u w:color="4472C4" w:themeColor="accent1"/>
        </w:rPr>
        <w:t>The College has made progress in fulfilling its strategic priorities over the past year whilst operating within its financial parameters, despite funding challenges.</w:t>
      </w:r>
    </w:p>
    <w:p w14:paraId="181416DF" w14:textId="3BD48937" w:rsidR="00C975F1" w:rsidRPr="00C975F1" w:rsidRDefault="00C975F1" w:rsidP="00C975F1">
      <w:pPr>
        <w:pStyle w:val="BodyText"/>
        <w:rPr>
          <w:u w:color="4472C4" w:themeColor="accent1"/>
        </w:rPr>
      </w:pPr>
      <w:r w:rsidRPr="00C975F1">
        <w:rPr>
          <w:u w:color="4472C4" w:themeColor="accent1"/>
        </w:rPr>
        <w:t>Edinburgh College prepared and submitted the annual Quality Assurance Agency (QAA) self-evaluation action plan (SEAP) for 2024/25 as part of the new Tertiary Quality Enhancement Framework (TQEF) to the SFC in 2024 and this was endorsed in January 2025.</w:t>
      </w:r>
    </w:p>
    <w:p w14:paraId="52F333E2" w14:textId="55BE385C" w:rsidR="00CF32A4" w:rsidRDefault="00C975F1" w:rsidP="00C975F1">
      <w:pPr>
        <w:pStyle w:val="BodyText"/>
      </w:pPr>
      <w:r w:rsidRPr="00C975F1">
        <w:rPr>
          <w:u w:color="4472C4" w:themeColor="accent1"/>
        </w:rPr>
        <w:t>In addition to working towards the goals set in the Strategic Plan, the College’s funding reflects an agreement with the SFC, which monitors performance around parameters set out by the National Improvement Framework. This focusses data reporting around</w:t>
      </w:r>
      <w:r w:rsidR="00CF32A4" w:rsidRPr="00C975F1">
        <w:t>:</w:t>
      </w:r>
    </w:p>
    <w:p w14:paraId="2FA8399B" w14:textId="77777777" w:rsidR="00E36D1E" w:rsidRPr="0032480C" w:rsidRDefault="00E36D1E" w:rsidP="00D34516">
      <w:pPr>
        <w:pStyle w:val="Bulletlist"/>
        <w:rPr>
          <w:b w:val="0"/>
          <w:bCs w:val="0"/>
        </w:rPr>
      </w:pPr>
      <w:r w:rsidRPr="0032480C">
        <w:rPr>
          <w:b w:val="0"/>
          <w:bCs w:val="0"/>
        </w:rPr>
        <w:t>Supporting</w:t>
      </w:r>
      <w:r w:rsidRPr="0032480C">
        <w:rPr>
          <w:b w:val="0"/>
          <w:bCs w:val="0"/>
          <w:spacing w:val="-13"/>
        </w:rPr>
        <w:t xml:space="preserve"> </w:t>
      </w:r>
      <w:r w:rsidRPr="0032480C">
        <w:rPr>
          <w:b w:val="0"/>
          <w:bCs w:val="0"/>
        </w:rPr>
        <w:t>the</w:t>
      </w:r>
      <w:r w:rsidRPr="0032480C">
        <w:rPr>
          <w:b w:val="0"/>
          <w:bCs w:val="0"/>
          <w:spacing w:val="-13"/>
        </w:rPr>
        <w:t xml:space="preserve"> </w:t>
      </w:r>
      <w:r w:rsidRPr="0032480C">
        <w:rPr>
          <w:b w:val="0"/>
          <w:bCs w:val="0"/>
        </w:rPr>
        <w:t>regional</w:t>
      </w:r>
      <w:r w:rsidRPr="0032480C">
        <w:rPr>
          <w:b w:val="0"/>
          <w:bCs w:val="0"/>
          <w:spacing w:val="-10"/>
        </w:rPr>
        <w:t xml:space="preserve"> </w:t>
      </w:r>
      <w:r w:rsidRPr="0032480C">
        <w:rPr>
          <w:b w:val="0"/>
          <w:bCs w:val="0"/>
        </w:rPr>
        <w:t>economy</w:t>
      </w:r>
      <w:r w:rsidRPr="0032480C">
        <w:rPr>
          <w:b w:val="0"/>
          <w:bCs w:val="0"/>
          <w:spacing w:val="-11"/>
        </w:rPr>
        <w:t xml:space="preserve"> </w:t>
      </w:r>
      <w:r w:rsidRPr="0032480C">
        <w:rPr>
          <w:b w:val="0"/>
          <w:bCs w:val="0"/>
        </w:rPr>
        <w:t>and</w:t>
      </w:r>
      <w:r w:rsidRPr="0032480C">
        <w:rPr>
          <w:b w:val="0"/>
          <w:bCs w:val="0"/>
          <w:spacing w:val="-13"/>
        </w:rPr>
        <w:t xml:space="preserve"> </w:t>
      </w:r>
      <w:r w:rsidRPr="0032480C">
        <w:rPr>
          <w:b w:val="0"/>
          <w:bCs w:val="0"/>
          <w:spacing w:val="-2"/>
        </w:rPr>
        <w:t>employment.</w:t>
      </w:r>
    </w:p>
    <w:p w14:paraId="63B6B597" w14:textId="77777777" w:rsidR="00E36D1E" w:rsidRPr="0032480C" w:rsidRDefault="00E36D1E" w:rsidP="00D34516">
      <w:pPr>
        <w:pStyle w:val="Bulletlist"/>
        <w:rPr>
          <w:b w:val="0"/>
          <w:bCs w:val="0"/>
        </w:rPr>
      </w:pPr>
      <w:r w:rsidRPr="0032480C">
        <w:rPr>
          <w:b w:val="0"/>
          <w:bCs w:val="0"/>
        </w:rPr>
        <w:t>Supporting</w:t>
      </w:r>
      <w:r w:rsidRPr="0032480C">
        <w:rPr>
          <w:b w:val="0"/>
          <w:bCs w:val="0"/>
          <w:spacing w:val="-11"/>
        </w:rPr>
        <w:t xml:space="preserve"> </w:t>
      </w:r>
      <w:r w:rsidRPr="0032480C">
        <w:rPr>
          <w:b w:val="0"/>
          <w:bCs w:val="0"/>
        </w:rPr>
        <w:t>progression</w:t>
      </w:r>
      <w:r w:rsidRPr="0032480C">
        <w:rPr>
          <w:b w:val="0"/>
          <w:bCs w:val="0"/>
          <w:spacing w:val="-11"/>
        </w:rPr>
        <w:t xml:space="preserve"> </w:t>
      </w:r>
      <w:r w:rsidRPr="0032480C">
        <w:rPr>
          <w:b w:val="0"/>
          <w:bCs w:val="0"/>
        </w:rPr>
        <w:t>into</w:t>
      </w:r>
      <w:r w:rsidRPr="0032480C">
        <w:rPr>
          <w:b w:val="0"/>
          <w:bCs w:val="0"/>
          <w:spacing w:val="-14"/>
        </w:rPr>
        <w:t xml:space="preserve"> </w:t>
      </w:r>
      <w:r w:rsidRPr="0032480C">
        <w:rPr>
          <w:b w:val="0"/>
          <w:bCs w:val="0"/>
        </w:rPr>
        <w:t>university</w:t>
      </w:r>
      <w:r w:rsidRPr="0032480C">
        <w:rPr>
          <w:b w:val="0"/>
          <w:bCs w:val="0"/>
          <w:spacing w:val="-8"/>
        </w:rPr>
        <w:t xml:space="preserve"> </w:t>
      </w:r>
      <w:r w:rsidRPr="0032480C">
        <w:rPr>
          <w:b w:val="0"/>
          <w:bCs w:val="0"/>
        </w:rPr>
        <w:t>with</w:t>
      </w:r>
      <w:r w:rsidRPr="0032480C">
        <w:rPr>
          <w:b w:val="0"/>
          <w:bCs w:val="0"/>
          <w:spacing w:val="-12"/>
        </w:rPr>
        <w:t xml:space="preserve"> </w:t>
      </w:r>
      <w:r w:rsidRPr="0032480C">
        <w:rPr>
          <w:b w:val="0"/>
          <w:bCs w:val="0"/>
        </w:rPr>
        <w:t>advanced</w:t>
      </w:r>
      <w:r w:rsidRPr="0032480C">
        <w:rPr>
          <w:b w:val="0"/>
          <w:bCs w:val="0"/>
          <w:spacing w:val="-12"/>
        </w:rPr>
        <w:t xml:space="preserve"> </w:t>
      </w:r>
      <w:r w:rsidRPr="0032480C">
        <w:rPr>
          <w:b w:val="0"/>
          <w:bCs w:val="0"/>
        </w:rPr>
        <w:t>standing</w:t>
      </w:r>
      <w:r w:rsidRPr="0032480C">
        <w:rPr>
          <w:b w:val="0"/>
          <w:bCs w:val="0"/>
          <w:spacing w:val="-11"/>
        </w:rPr>
        <w:t xml:space="preserve"> </w:t>
      </w:r>
      <w:r w:rsidRPr="0032480C">
        <w:rPr>
          <w:b w:val="0"/>
          <w:bCs w:val="0"/>
        </w:rPr>
        <w:t>and</w:t>
      </w:r>
      <w:r w:rsidRPr="0032480C">
        <w:rPr>
          <w:b w:val="0"/>
          <w:bCs w:val="0"/>
          <w:spacing w:val="-12"/>
        </w:rPr>
        <w:t xml:space="preserve"> </w:t>
      </w:r>
      <w:r w:rsidRPr="0032480C">
        <w:rPr>
          <w:b w:val="0"/>
          <w:bCs w:val="0"/>
          <w:spacing w:val="-2"/>
        </w:rPr>
        <w:t>employment.</w:t>
      </w:r>
    </w:p>
    <w:p w14:paraId="73614A3A" w14:textId="77777777" w:rsidR="00E36D1E" w:rsidRPr="0032480C" w:rsidRDefault="00E36D1E" w:rsidP="00D34516">
      <w:pPr>
        <w:pStyle w:val="Bulletlist"/>
        <w:rPr>
          <w:b w:val="0"/>
          <w:bCs w:val="0"/>
        </w:rPr>
      </w:pPr>
      <w:r w:rsidRPr="0032480C">
        <w:rPr>
          <w:b w:val="0"/>
          <w:bCs w:val="0"/>
        </w:rPr>
        <w:t>Schools College Partnership (SCP) senior phase students.</w:t>
      </w:r>
    </w:p>
    <w:p w14:paraId="7669943E" w14:textId="77777777" w:rsidR="00E36D1E" w:rsidRPr="0032480C" w:rsidRDefault="00E36D1E" w:rsidP="00D34516">
      <w:pPr>
        <w:pStyle w:val="Bulletlist"/>
        <w:rPr>
          <w:b w:val="0"/>
          <w:bCs w:val="0"/>
        </w:rPr>
      </w:pPr>
      <w:r w:rsidRPr="0032480C">
        <w:rPr>
          <w:b w:val="0"/>
          <w:bCs w:val="0"/>
        </w:rPr>
        <w:t>% of students from care experienced backgrounds.</w:t>
      </w:r>
    </w:p>
    <w:p w14:paraId="30BBCCB0" w14:textId="7A53DC38" w:rsidR="00E36D1E" w:rsidRPr="0032480C" w:rsidRDefault="00E36D1E" w:rsidP="00D34516">
      <w:pPr>
        <w:pStyle w:val="Bulletlist"/>
        <w:rPr>
          <w:b w:val="0"/>
          <w:bCs w:val="0"/>
        </w:rPr>
      </w:pPr>
      <w:r w:rsidRPr="0032480C">
        <w:rPr>
          <w:b w:val="0"/>
          <w:bCs w:val="0"/>
        </w:rPr>
        <w:t>% of students from SIMD10 data zones.</w:t>
      </w:r>
    </w:p>
    <w:p w14:paraId="572096D1" w14:textId="399079BA" w:rsidR="00CF32A4" w:rsidRDefault="00C975F1" w:rsidP="008D225E">
      <w:pPr>
        <w:pStyle w:val="BodyText"/>
      </w:pPr>
      <w:r w:rsidRPr="00C975F1">
        <w:t>The College is committed to ensuring its performance is aligned to the 11 outcomes of the National Performance Framework (NPF). Specifically, College performance contributes to the following key elements of the NPF</w:t>
      </w:r>
      <w:r w:rsidR="00CF32A4" w:rsidRPr="00C975F1">
        <w:t>:</w:t>
      </w:r>
    </w:p>
    <w:p w14:paraId="6643048B" w14:textId="77777777" w:rsidR="00E36D1E" w:rsidRPr="0032480C" w:rsidRDefault="00E36D1E" w:rsidP="00D34516">
      <w:pPr>
        <w:pStyle w:val="Bulletlist"/>
        <w:rPr>
          <w:b w:val="0"/>
          <w:bCs w:val="0"/>
        </w:rPr>
      </w:pPr>
      <w:r w:rsidRPr="0032480C">
        <w:rPr>
          <w:b w:val="0"/>
          <w:bCs w:val="0"/>
        </w:rPr>
        <w:t>We</w:t>
      </w:r>
      <w:r w:rsidRPr="0032480C">
        <w:rPr>
          <w:b w:val="0"/>
          <w:bCs w:val="0"/>
          <w:spacing w:val="-14"/>
        </w:rPr>
        <w:t xml:space="preserve"> </w:t>
      </w:r>
      <w:r w:rsidRPr="0032480C">
        <w:rPr>
          <w:b w:val="0"/>
          <w:bCs w:val="0"/>
        </w:rPr>
        <w:t>have</w:t>
      </w:r>
      <w:r w:rsidRPr="0032480C">
        <w:rPr>
          <w:b w:val="0"/>
          <w:bCs w:val="0"/>
          <w:spacing w:val="-13"/>
        </w:rPr>
        <w:t xml:space="preserve"> </w:t>
      </w:r>
      <w:r w:rsidRPr="0032480C">
        <w:rPr>
          <w:b w:val="0"/>
          <w:bCs w:val="0"/>
        </w:rPr>
        <w:t>a</w:t>
      </w:r>
      <w:r w:rsidRPr="0032480C">
        <w:rPr>
          <w:b w:val="0"/>
          <w:bCs w:val="0"/>
          <w:spacing w:val="-12"/>
        </w:rPr>
        <w:t xml:space="preserve"> </w:t>
      </w:r>
      <w:r w:rsidRPr="0032480C">
        <w:rPr>
          <w:b w:val="0"/>
          <w:bCs w:val="0"/>
        </w:rPr>
        <w:t>globally</w:t>
      </w:r>
      <w:r w:rsidRPr="0032480C">
        <w:rPr>
          <w:b w:val="0"/>
          <w:bCs w:val="0"/>
          <w:spacing w:val="-12"/>
        </w:rPr>
        <w:t xml:space="preserve"> </w:t>
      </w:r>
      <w:r w:rsidRPr="0032480C">
        <w:rPr>
          <w:b w:val="0"/>
          <w:bCs w:val="0"/>
        </w:rPr>
        <w:t>competitive,</w:t>
      </w:r>
      <w:r w:rsidRPr="0032480C">
        <w:rPr>
          <w:b w:val="0"/>
          <w:bCs w:val="0"/>
          <w:spacing w:val="-14"/>
        </w:rPr>
        <w:t xml:space="preserve"> </w:t>
      </w:r>
      <w:r w:rsidRPr="0032480C">
        <w:rPr>
          <w:b w:val="0"/>
          <w:bCs w:val="0"/>
        </w:rPr>
        <w:t>entrepreneurial,</w:t>
      </w:r>
      <w:r w:rsidRPr="0032480C">
        <w:rPr>
          <w:b w:val="0"/>
          <w:bCs w:val="0"/>
          <w:spacing w:val="-14"/>
        </w:rPr>
        <w:t xml:space="preserve"> </w:t>
      </w:r>
      <w:r w:rsidRPr="0032480C">
        <w:rPr>
          <w:b w:val="0"/>
          <w:bCs w:val="0"/>
        </w:rPr>
        <w:t>inclusive</w:t>
      </w:r>
      <w:r w:rsidRPr="0032480C">
        <w:rPr>
          <w:b w:val="0"/>
          <w:bCs w:val="0"/>
          <w:spacing w:val="-13"/>
        </w:rPr>
        <w:t xml:space="preserve"> </w:t>
      </w:r>
      <w:r w:rsidRPr="0032480C">
        <w:rPr>
          <w:b w:val="0"/>
          <w:bCs w:val="0"/>
        </w:rPr>
        <w:t>and</w:t>
      </w:r>
      <w:r w:rsidRPr="0032480C">
        <w:rPr>
          <w:b w:val="0"/>
          <w:bCs w:val="0"/>
          <w:spacing w:val="-13"/>
        </w:rPr>
        <w:t xml:space="preserve"> </w:t>
      </w:r>
      <w:r w:rsidRPr="0032480C">
        <w:rPr>
          <w:b w:val="0"/>
          <w:bCs w:val="0"/>
        </w:rPr>
        <w:t>sustainable</w:t>
      </w:r>
      <w:r w:rsidRPr="0032480C">
        <w:rPr>
          <w:b w:val="0"/>
          <w:bCs w:val="0"/>
          <w:spacing w:val="-13"/>
        </w:rPr>
        <w:t xml:space="preserve"> </w:t>
      </w:r>
      <w:r w:rsidRPr="0032480C">
        <w:rPr>
          <w:b w:val="0"/>
          <w:bCs w:val="0"/>
          <w:spacing w:val="-2"/>
        </w:rPr>
        <w:t>economy.</w:t>
      </w:r>
    </w:p>
    <w:p w14:paraId="34122ABA" w14:textId="77777777" w:rsidR="00E36D1E" w:rsidRPr="0032480C" w:rsidRDefault="00E36D1E" w:rsidP="00D34516">
      <w:pPr>
        <w:pStyle w:val="Bulletlist"/>
        <w:rPr>
          <w:b w:val="0"/>
          <w:bCs w:val="0"/>
        </w:rPr>
      </w:pPr>
      <w:r w:rsidRPr="0032480C">
        <w:rPr>
          <w:b w:val="0"/>
          <w:bCs w:val="0"/>
        </w:rPr>
        <w:t>We</w:t>
      </w:r>
      <w:r w:rsidRPr="0032480C">
        <w:rPr>
          <w:b w:val="0"/>
          <w:bCs w:val="0"/>
          <w:spacing w:val="-9"/>
        </w:rPr>
        <w:t xml:space="preserve"> </w:t>
      </w:r>
      <w:r w:rsidRPr="0032480C">
        <w:rPr>
          <w:b w:val="0"/>
          <w:bCs w:val="0"/>
        </w:rPr>
        <w:t>are</w:t>
      </w:r>
      <w:r w:rsidRPr="0032480C">
        <w:rPr>
          <w:b w:val="0"/>
          <w:bCs w:val="0"/>
          <w:spacing w:val="-8"/>
        </w:rPr>
        <w:t xml:space="preserve"> </w:t>
      </w:r>
      <w:r w:rsidRPr="0032480C">
        <w:rPr>
          <w:b w:val="0"/>
          <w:bCs w:val="0"/>
        </w:rPr>
        <w:t>open,</w:t>
      </w:r>
      <w:r w:rsidRPr="0032480C">
        <w:rPr>
          <w:b w:val="0"/>
          <w:bCs w:val="0"/>
          <w:spacing w:val="-9"/>
        </w:rPr>
        <w:t xml:space="preserve"> </w:t>
      </w:r>
      <w:r w:rsidRPr="0032480C">
        <w:rPr>
          <w:b w:val="0"/>
          <w:bCs w:val="0"/>
        </w:rPr>
        <w:t>connected</w:t>
      </w:r>
      <w:r w:rsidRPr="0032480C">
        <w:rPr>
          <w:b w:val="0"/>
          <w:bCs w:val="0"/>
          <w:spacing w:val="-9"/>
        </w:rPr>
        <w:t xml:space="preserve"> </w:t>
      </w:r>
      <w:r w:rsidRPr="0032480C">
        <w:rPr>
          <w:b w:val="0"/>
          <w:bCs w:val="0"/>
        </w:rPr>
        <w:t>and</w:t>
      </w:r>
      <w:r w:rsidRPr="0032480C">
        <w:rPr>
          <w:b w:val="0"/>
          <w:bCs w:val="0"/>
          <w:spacing w:val="-8"/>
        </w:rPr>
        <w:t xml:space="preserve"> </w:t>
      </w:r>
      <w:r w:rsidRPr="0032480C">
        <w:rPr>
          <w:b w:val="0"/>
          <w:bCs w:val="0"/>
        </w:rPr>
        <w:t>make</w:t>
      </w:r>
      <w:r w:rsidRPr="0032480C">
        <w:rPr>
          <w:b w:val="0"/>
          <w:bCs w:val="0"/>
          <w:spacing w:val="-8"/>
        </w:rPr>
        <w:t xml:space="preserve"> </w:t>
      </w:r>
      <w:r w:rsidRPr="0032480C">
        <w:rPr>
          <w:b w:val="0"/>
          <w:bCs w:val="0"/>
        </w:rPr>
        <w:t>a</w:t>
      </w:r>
      <w:r w:rsidRPr="0032480C">
        <w:rPr>
          <w:b w:val="0"/>
          <w:bCs w:val="0"/>
          <w:spacing w:val="-2"/>
        </w:rPr>
        <w:t xml:space="preserve"> </w:t>
      </w:r>
      <w:r w:rsidRPr="0032480C">
        <w:rPr>
          <w:b w:val="0"/>
          <w:bCs w:val="0"/>
        </w:rPr>
        <w:t>positive</w:t>
      </w:r>
      <w:r w:rsidRPr="0032480C">
        <w:rPr>
          <w:b w:val="0"/>
          <w:bCs w:val="0"/>
          <w:spacing w:val="-8"/>
        </w:rPr>
        <w:t xml:space="preserve"> </w:t>
      </w:r>
      <w:r w:rsidRPr="0032480C">
        <w:rPr>
          <w:b w:val="0"/>
          <w:bCs w:val="0"/>
        </w:rPr>
        <w:t>contribution</w:t>
      </w:r>
      <w:r w:rsidRPr="0032480C">
        <w:rPr>
          <w:b w:val="0"/>
          <w:bCs w:val="0"/>
          <w:spacing w:val="-8"/>
        </w:rPr>
        <w:t xml:space="preserve"> </w:t>
      </w:r>
      <w:r w:rsidRPr="0032480C">
        <w:rPr>
          <w:b w:val="0"/>
          <w:bCs w:val="0"/>
          <w:spacing w:val="-2"/>
        </w:rPr>
        <w:t>internationally.</w:t>
      </w:r>
    </w:p>
    <w:p w14:paraId="37FE006E" w14:textId="77777777" w:rsidR="00E36D1E" w:rsidRPr="0032480C" w:rsidRDefault="00E36D1E" w:rsidP="00D34516">
      <w:pPr>
        <w:pStyle w:val="Bulletlist"/>
        <w:rPr>
          <w:b w:val="0"/>
          <w:bCs w:val="0"/>
        </w:rPr>
      </w:pPr>
      <w:r w:rsidRPr="0032480C">
        <w:rPr>
          <w:b w:val="0"/>
          <w:bCs w:val="0"/>
        </w:rPr>
        <w:t>We</w:t>
      </w:r>
      <w:r w:rsidRPr="0032480C">
        <w:rPr>
          <w:b w:val="0"/>
          <w:bCs w:val="0"/>
          <w:spacing w:val="-9"/>
        </w:rPr>
        <w:t xml:space="preserve"> </w:t>
      </w:r>
      <w:r w:rsidRPr="0032480C">
        <w:rPr>
          <w:b w:val="0"/>
          <w:bCs w:val="0"/>
        </w:rPr>
        <w:t>tackle</w:t>
      </w:r>
      <w:r w:rsidRPr="0032480C">
        <w:rPr>
          <w:b w:val="0"/>
          <w:bCs w:val="0"/>
          <w:spacing w:val="-9"/>
        </w:rPr>
        <w:t xml:space="preserve"> </w:t>
      </w:r>
      <w:r w:rsidRPr="0032480C">
        <w:rPr>
          <w:b w:val="0"/>
          <w:bCs w:val="0"/>
        </w:rPr>
        <w:t>poverty</w:t>
      </w:r>
      <w:r w:rsidRPr="0032480C">
        <w:rPr>
          <w:b w:val="0"/>
          <w:bCs w:val="0"/>
          <w:spacing w:val="-6"/>
        </w:rPr>
        <w:t xml:space="preserve"> </w:t>
      </w:r>
      <w:r w:rsidRPr="0032480C">
        <w:rPr>
          <w:b w:val="0"/>
          <w:bCs w:val="0"/>
        </w:rPr>
        <w:t>by</w:t>
      </w:r>
      <w:r w:rsidRPr="0032480C">
        <w:rPr>
          <w:b w:val="0"/>
          <w:bCs w:val="0"/>
          <w:spacing w:val="-7"/>
        </w:rPr>
        <w:t xml:space="preserve"> </w:t>
      </w:r>
      <w:r w:rsidRPr="0032480C">
        <w:rPr>
          <w:b w:val="0"/>
          <w:bCs w:val="0"/>
        </w:rPr>
        <w:t>sharing</w:t>
      </w:r>
      <w:r w:rsidRPr="0032480C">
        <w:rPr>
          <w:b w:val="0"/>
          <w:bCs w:val="0"/>
          <w:spacing w:val="-8"/>
        </w:rPr>
        <w:t xml:space="preserve"> </w:t>
      </w:r>
      <w:r w:rsidRPr="0032480C">
        <w:rPr>
          <w:b w:val="0"/>
          <w:bCs w:val="0"/>
        </w:rPr>
        <w:t>opportunities,</w:t>
      </w:r>
      <w:r w:rsidRPr="0032480C">
        <w:rPr>
          <w:b w:val="0"/>
          <w:bCs w:val="0"/>
          <w:spacing w:val="-10"/>
        </w:rPr>
        <w:t xml:space="preserve"> </w:t>
      </w:r>
      <w:r w:rsidRPr="0032480C">
        <w:rPr>
          <w:b w:val="0"/>
          <w:bCs w:val="0"/>
        </w:rPr>
        <w:t>wealth</w:t>
      </w:r>
      <w:r w:rsidRPr="0032480C">
        <w:rPr>
          <w:b w:val="0"/>
          <w:bCs w:val="0"/>
          <w:spacing w:val="-9"/>
        </w:rPr>
        <w:t xml:space="preserve"> </w:t>
      </w:r>
      <w:r w:rsidRPr="0032480C">
        <w:rPr>
          <w:b w:val="0"/>
          <w:bCs w:val="0"/>
        </w:rPr>
        <w:t>and</w:t>
      </w:r>
      <w:r w:rsidRPr="0032480C">
        <w:rPr>
          <w:b w:val="0"/>
          <w:bCs w:val="0"/>
          <w:spacing w:val="-9"/>
        </w:rPr>
        <w:t xml:space="preserve"> </w:t>
      </w:r>
      <w:r w:rsidRPr="0032480C">
        <w:rPr>
          <w:b w:val="0"/>
          <w:bCs w:val="0"/>
        </w:rPr>
        <w:t>power</w:t>
      </w:r>
      <w:r w:rsidRPr="0032480C">
        <w:rPr>
          <w:b w:val="0"/>
          <w:bCs w:val="0"/>
          <w:spacing w:val="1"/>
        </w:rPr>
        <w:t xml:space="preserve"> </w:t>
      </w:r>
      <w:r w:rsidRPr="0032480C">
        <w:rPr>
          <w:b w:val="0"/>
          <w:bCs w:val="0"/>
        </w:rPr>
        <w:t>more</w:t>
      </w:r>
      <w:r w:rsidRPr="0032480C">
        <w:rPr>
          <w:b w:val="0"/>
          <w:bCs w:val="0"/>
          <w:spacing w:val="-9"/>
        </w:rPr>
        <w:t xml:space="preserve"> </w:t>
      </w:r>
      <w:r w:rsidRPr="0032480C">
        <w:rPr>
          <w:b w:val="0"/>
          <w:bCs w:val="0"/>
          <w:spacing w:val="-2"/>
        </w:rPr>
        <w:t>equally.</w:t>
      </w:r>
    </w:p>
    <w:p w14:paraId="26635427" w14:textId="77777777" w:rsidR="00E36D1E" w:rsidRPr="0032480C" w:rsidRDefault="00E36D1E" w:rsidP="009F5EA7">
      <w:pPr>
        <w:pStyle w:val="Bulletlist"/>
        <w:rPr>
          <w:b w:val="0"/>
          <w:bCs w:val="0"/>
        </w:rPr>
      </w:pPr>
      <w:r w:rsidRPr="0032480C">
        <w:rPr>
          <w:b w:val="0"/>
          <w:bCs w:val="0"/>
        </w:rPr>
        <w:t>We</w:t>
      </w:r>
      <w:r w:rsidRPr="0032480C">
        <w:rPr>
          <w:b w:val="0"/>
          <w:bCs w:val="0"/>
          <w:spacing w:val="-11"/>
        </w:rPr>
        <w:t xml:space="preserve"> </w:t>
      </w:r>
      <w:r w:rsidRPr="0032480C">
        <w:rPr>
          <w:b w:val="0"/>
          <w:bCs w:val="0"/>
        </w:rPr>
        <w:t>are</w:t>
      </w:r>
      <w:r w:rsidRPr="0032480C">
        <w:rPr>
          <w:b w:val="0"/>
          <w:bCs w:val="0"/>
          <w:spacing w:val="-8"/>
        </w:rPr>
        <w:t xml:space="preserve"> </w:t>
      </w:r>
      <w:r w:rsidRPr="0032480C">
        <w:rPr>
          <w:b w:val="0"/>
          <w:bCs w:val="0"/>
        </w:rPr>
        <w:t>well</w:t>
      </w:r>
      <w:r w:rsidRPr="0032480C">
        <w:rPr>
          <w:b w:val="0"/>
          <w:bCs w:val="0"/>
          <w:spacing w:val="-4"/>
        </w:rPr>
        <w:t xml:space="preserve"> </w:t>
      </w:r>
      <w:r w:rsidRPr="0032480C">
        <w:rPr>
          <w:b w:val="0"/>
          <w:bCs w:val="0"/>
        </w:rPr>
        <w:t>educated,</w:t>
      </w:r>
      <w:r w:rsidRPr="0032480C">
        <w:rPr>
          <w:b w:val="0"/>
          <w:bCs w:val="0"/>
          <w:spacing w:val="-10"/>
        </w:rPr>
        <w:t xml:space="preserve"> </w:t>
      </w:r>
      <w:r w:rsidRPr="0032480C">
        <w:rPr>
          <w:b w:val="0"/>
          <w:bCs w:val="0"/>
        </w:rPr>
        <w:t>skilled</w:t>
      </w:r>
      <w:r w:rsidRPr="0032480C">
        <w:rPr>
          <w:b w:val="0"/>
          <w:bCs w:val="0"/>
          <w:spacing w:val="-9"/>
        </w:rPr>
        <w:t xml:space="preserve"> </w:t>
      </w:r>
      <w:r w:rsidRPr="0032480C">
        <w:rPr>
          <w:b w:val="0"/>
          <w:bCs w:val="0"/>
        </w:rPr>
        <w:t>and</w:t>
      </w:r>
      <w:r w:rsidRPr="0032480C">
        <w:rPr>
          <w:b w:val="0"/>
          <w:bCs w:val="0"/>
          <w:spacing w:val="-8"/>
        </w:rPr>
        <w:t xml:space="preserve"> </w:t>
      </w:r>
      <w:r w:rsidRPr="0032480C">
        <w:rPr>
          <w:b w:val="0"/>
          <w:bCs w:val="0"/>
        </w:rPr>
        <w:t>able</w:t>
      </w:r>
      <w:r w:rsidRPr="0032480C">
        <w:rPr>
          <w:b w:val="0"/>
          <w:bCs w:val="0"/>
          <w:spacing w:val="-8"/>
        </w:rPr>
        <w:t xml:space="preserve"> </w:t>
      </w:r>
      <w:r w:rsidRPr="0032480C">
        <w:rPr>
          <w:b w:val="0"/>
          <w:bCs w:val="0"/>
        </w:rPr>
        <w:t>to</w:t>
      </w:r>
      <w:r w:rsidRPr="0032480C">
        <w:rPr>
          <w:b w:val="0"/>
          <w:bCs w:val="0"/>
          <w:spacing w:val="-9"/>
        </w:rPr>
        <w:t xml:space="preserve"> </w:t>
      </w:r>
      <w:r w:rsidRPr="0032480C">
        <w:rPr>
          <w:b w:val="0"/>
          <w:bCs w:val="0"/>
        </w:rPr>
        <w:t>contribute</w:t>
      </w:r>
      <w:r w:rsidRPr="0032480C">
        <w:rPr>
          <w:b w:val="0"/>
          <w:bCs w:val="0"/>
          <w:spacing w:val="-8"/>
        </w:rPr>
        <w:t xml:space="preserve"> </w:t>
      </w:r>
      <w:r w:rsidRPr="0032480C">
        <w:rPr>
          <w:b w:val="0"/>
          <w:bCs w:val="0"/>
        </w:rPr>
        <w:t>to</w:t>
      </w:r>
      <w:r w:rsidRPr="0032480C">
        <w:rPr>
          <w:b w:val="0"/>
          <w:bCs w:val="0"/>
          <w:spacing w:val="-10"/>
        </w:rPr>
        <w:t xml:space="preserve"> </w:t>
      </w:r>
      <w:r w:rsidRPr="0032480C">
        <w:rPr>
          <w:b w:val="0"/>
          <w:bCs w:val="0"/>
          <w:spacing w:val="-2"/>
        </w:rPr>
        <w:t>society.</w:t>
      </w:r>
    </w:p>
    <w:p w14:paraId="4BA02DFD" w14:textId="77777777" w:rsidR="00E36D1E" w:rsidRPr="0032480C" w:rsidRDefault="00E36D1E" w:rsidP="00D34516">
      <w:pPr>
        <w:pStyle w:val="Bulletlist"/>
        <w:rPr>
          <w:b w:val="0"/>
          <w:bCs w:val="0"/>
        </w:rPr>
      </w:pPr>
      <w:r w:rsidRPr="0032480C">
        <w:rPr>
          <w:b w:val="0"/>
          <w:bCs w:val="0"/>
        </w:rPr>
        <w:t>We</w:t>
      </w:r>
      <w:r w:rsidRPr="0032480C">
        <w:rPr>
          <w:b w:val="0"/>
          <w:bCs w:val="0"/>
          <w:spacing w:val="-11"/>
        </w:rPr>
        <w:t xml:space="preserve"> </w:t>
      </w:r>
      <w:r w:rsidRPr="0032480C">
        <w:rPr>
          <w:b w:val="0"/>
          <w:bCs w:val="0"/>
        </w:rPr>
        <w:t>have</w:t>
      </w:r>
      <w:r w:rsidRPr="0032480C">
        <w:rPr>
          <w:b w:val="0"/>
          <w:bCs w:val="0"/>
          <w:spacing w:val="-10"/>
        </w:rPr>
        <w:t xml:space="preserve"> </w:t>
      </w:r>
      <w:r w:rsidRPr="0032480C">
        <w:rPr>
          <w:b w:val="0"/>
          <w:bCs w:val="0"/>
        </w:rPr>
        <w:t>thriving</w:t>
      </w:r>
      <w:r w:rsidRPr="0032480C">
        <w:rPr>
          <w:b w:val="0"/>
          <w:bCs w:val="0"/>
          <w:spacing w:val="-9"/>
        </w:rPr>
        <w:t xml:space="preserve"> </w:t>
      </w:r>
      <w:r w:rsidRPr="0032480C">
        <w:rPr>
          <w:b w:val="0"/>
          <w:bCs w:val="0"/>
        </w:rPr>
        <w:t>and</w:t>
      </w:r>
      <w:r w:rsidRPr="0032480C">
        <w:rPr>
          <w:b w:val="0"/>
          <w:bCs w:val="0"/>
          <w:spacing w:val="-10"/>
        </w:rPr>
        <w:t xml:space="preserve"> </w:t>
      </w:r>
      <w:r w:rsidRPr="0032480C">
        <w:rPr>
          <w:b w:val="0"/>
          <w:bCs w:val="0"/>
        </w:rPr>
        <w:t>innovative</w:t>
      </w:r>
      <w:r w:rsidRPr="0032480C">
        <w:rPr>
          <w:b w:val="0"/>
          <w:bCs w:val="0"/>
          <w:spacing w:val="-11"/>
        </w:rPr>
        <w:t xml:space="preserve"> </w:t>
      </w:r>
      <w:r w:rsidRPr="0032480C">
        <w:rPr>
          <w:b w:val="0"/>
          <w:bCs w:val="0"/>
        </w:rPr>
        <w:t>businesses,</w:t>
      </w:r>
      <w:r w:rsidRPr="0032480C">
        <w:rPr>
          <w:b w:val="0"/>
          <w:bCs w:val="0"/>
          <w:spacing w:val="-11"/>
        </w:rPr>
        <w:t xml:space="preserve"> </w:t>
      </w:r>
      <w:r w:rsidRPr="0032480C">
        <w:rPr>
          <w:b w:val="0"/>
          <w:bCs w:val="0"/>
        </w:rPr>
        <w:t>with</w:t>
      </w:r>
      <w:r w:rsidRPr="0032480C">
        <w:rPr>
          <w:b w:val="0"/>
          <w:bCs w:val="0"/>
          <w:spacing w:val="-10"/>
        </w:rPr>
        <w:t xml:space="preserve"> </w:t>
      </w:r>
      <w:r w:rsidRPr="0032480C">
        <w:rPr>
          <w:b w:val="0"/>
          <w:bCs w:val="0"/>
        </w:rPr>
        <w:t>quality</w:t>
      </w:r>
      <w:r w:rsidRPr="0032480C">
        <w:rPr>
          <w:b w:val="0"/>
          <w:bCs w:val="0"/>
          <w:spacing w:val="-8"/>
        </w:rPr>
        <w:t xml:space="preserve"> </w:t>
      </w:r>
      <w:r w:rsidRPr="0032480C">
        <w:rPr>
          <w:b w:val="0"/>
          <w:bCs w:val="0"/>
        </w:rPr>
        <w:t>jobs</w:t>
      </w:r>
      <w:r w:rsidRPr="0032480C">
        <w:rPr>
          <w:b w:val="0"/>
          <w:bCs w:val="0"/>
          <w:spacing w:val="-9"/>
        </w:rPr>
        <w:t xml:space="preserve"> </w:t>
      </w:r>
      <w:r w:rsidRPr="0032480C">
        <w:rPr>
          <w:b w:val="0"/>
          <w:bCs w:val="0"/>
        </w:rPr>
        <w:t>and</w:t>
      </w:r>
      <w:r w:rsidRPr="0032480C">
        <w:rPr>
          <w:b w:val="0"/>
          <w:bCs w:val="0"/>
          <w:spacing w:val="-10"/>
        </w:rPr>
        <w:t xml:space="preserve"> </w:t>
      </w:r>
      <w:r w:rsidRPr="0032480C">
        <w:rPr>
          <w:b w:val="0"/>
          <w:bCs w:val="0"/>
        </w:rPr>
        <w:t>fair</w:t>
      </w:r>
      <w:r w:rsidRPr="0032480C">
        <w:rPr>
          <w:b w:val="0"/>
          <w:bCs w:val="0"/>
          <w:spacing w:val="-10"/>
        </w:rPr>
        <w:t xml:space="preserve"> </w:t>
      </w:r>
      <w:r w:rsidRPr="0032480C">
        <w:rPr>
          <w:b w:val="0"/>
          <w:bCs w:val="0"/>
        </w:rPr>
        <w:t>work</w:t>
      </w:r>
      <w:r w:rsidRPr="0032480C">
        <w:rPr>
          <w:b w:val="0"/>
          <w:bCs w:val="0"/>
          <w:spacing w:val="-13"/>
        </w:rPr>
        <w:t xml:space="preserve"> </w:t>
      </w:r>
      <w:r w:rsidRPr="0032480C">
        <w:rPr>
          <w:b w:val="0"/>
          <w:bCs w:val="0"/>
        </w:rPr>
        <w:t>for</w:t>
      </w:r>
      <w:r w:rsidRPr="0032480C">
        <w:rPr>
          <w:b w:val="0"/>
          <w:bCs w:val="0"/>
          <w:spacing w:val="-10"/>
        </w:rPr>
        <w:t xml:space="preserve"> </w:t>
      </w:r>
      <w:r w:rsidRPr="0032480C">
        <w:rPr>
          <w:b w:val="0"/>
          <w:bCs w:val="0"/>
          <w:spacing w:val="-2"/>
        </w:rPr>
        <w:t>everyone.</w:t>
      </w:r>
    </w:p>
    <w:p w14:paraId="7D1D4091" w14:textId="17A99F02" w:rsidR="00E36D1E" w:rsidRPr="0032480C" w:rsidRDefault="00E36D1E" w:rsidP="00D34516">
      <w:pPr>
        <w:pStyle w:val="Bulletlist"/>
        <w:rPr>
          <w:b w:val="0"/>
          <w:bCs w:val="0"/>
        </w:rPr>
      </w:pPr>
      <w:r w:rsidRPr="0032480C">
        <w:rPr>
          <w:b w:val="0"/>
          <w:bCs w:val="0"/>
        </w:rPr>
        <w:t>We</w:t>
      </w:r>
      <w:r w:rsidRPr="0032480C">
        <w:rPr>
          <w:b w:val="0"/>
          <w:bCs w:val="0"/>
          <w:spacing w:val="-9"/>
        </w:rPr>
        <w:t xml:space="preserve"> </w:t>
      </w:r>
      <w:r w:rsidRPr="0032480C">
        <w:rPr>
          <w:b w:val="0"/>
          <w:bCs w:val="0"/>
        </w:rPr>
        <w:t>respect,</w:t>
      </w:r>
      <w:r w:rsidRPr="0032480C">
        <w:rPr>
          <w:b w:val="0"/>
          <w:bCs w:val="0"/>
          <w:spacing w:val="-9"/>
        </w:rPr>
        <w:t xml:space="preserve"> </w:t>
      </w:r>
      <w:r w:rsidRPr="0032480C">
        <w:rPr>
          <w:b w:val="0"/>
          <w:bCs w:val="0"/>
        </w:rPr>
        <w:t>protect</w:t>
      </w:r>
      <w:r w:rsidRPr="0032480C">
        <w:rPr>
          <w:b w:val="0"/>
          <w:bCs w:val="0"/>
          <w:spacing w:val="-8"/>
        </w:rPr>
        <w:t xml:space="preserve"> </w:t>
      </w:r>
      <w:r w:rsidRPr="0032480C">
        <w:rPr>
          <w:b w:val="0"/>
          <w:bCs w:val="0"/>
        </w:rPr>
        <w:t>and</w:t>
      </w:r>
      <w:r w:rsidRPr="0032480C">
        <w:rPr>
          <w:b w:val="0"/>
          <w:bCs w:val="0"/>
          <w:spacing w:val="-8"/>
        </w:rPr>
        <w:t xml:space="preserve"> </w:t>
      </w:r>
      <w:r w:rsidRPr="0032480C">
        <w:rPr>
          <w:b w:val="0"/>
          <w:bCs w:val="0"/>
        </w:rPr>
        <w:t>fulfil</w:t>
      </w:r>
      <w:r w:rsidRPr="0032480C">
        <w:rPr>
          <w:b w:val="0"/>
          <w:bCs w:val="0"/>
          <w:spacing w:val="-6"/>
        </w:rPr>
        <w:t xml:space="preserve"> </w:t>
      </w:r>
      <w:r w:rsidRPr="0032480C">
        <w:rPr>
          <w:b w:val="0"/>
          <w:bCs w:val="0"/>
        </w:rPr>
        <w:t>human</w:t>
      </w:r>
      <w:r w:rsidRPr="0032480C">
        <w:rPr>
          <w:b w:val="0"/>
          <w:bCs w:val="0"/>
          <w:spacing w:val="-9"/>
        </w:rPr>
        <w:t xml:space="preserve"> </w:t>
      </w:r>
      <w:r w:rsidRPr="0032480C">
        <w:rPr>
          <w:b w:val="0"/>
          <w:bCs w:val="0"/>
        </w:rPr>
        <w:t>rights</w:t>
      </w:r>
      <w:r w:rsidRPr="0032480C">
        <w:rPr>
          <w:b w:val="0"/>
          <w:bCs w:val="0"/>
          <w:spacing w:val="-6"/>
        </w:rPr>
        <w:t xml:space="preserve"> </w:t>
      </w:r>
      <w:r w:rsidRPr="0032480C">
        <w:rPr>
          <w:b w:val="0"/>
          <w:bCs w:val="0"/>
        </w:rPr>
        <w:t>and</w:t>
      </w:r>
      <w:r w:rsidRPr="0032480C">
        <w:rPr>
          <w:b w:val="0"/>
          <w:bCs w:val="0"/>
          <w:spacing w:val="-9"/>
        </w:rPr>
        <w:t xml:space="preserve"> </w:t>
      </w:r>
      <w:r w:rsidRPr="0032480C">
        <w:rPr>
          <w:b w:val="0"/>
          <w:bCs w:val="0"/>
        </w:rPr>
        <w:t>live</w:t>
      </w:r>
      <w:r w:rsidRPr="0032480C">
        <w:rPr>
          <w:b w:val="0"/>
          <w:bCs w:val="0"/>
          <w:spacing w:val="-14"/>
        </w:rPr>
        <w:t xml:space="preserve"> </w:t>
      </w:r>
      <w:r w:rsidRPr="0032480C">
        <w:rPr>
          <w:b w:val="0"/>
          <w:bCs w:val="0"/>
        </w:rPr>
        <w:t>free</w:t>
      </w:r>
      <w:r w:rsidRPr="0032480C">
        <w:rPr>
          <w:b w:val="0"/>
          <w:bCs w:val="0"/>
          <w:spacing w:val="-9"/>
        </w:rPr>
        <w:t xml:space="preserve"> </w:t>
      </w:r>
      <w:r w:rsidRPr="0032480C">
        <w:rPr>
          <w:b w:val="0"/>
          <w:bCs w:val="0"/>
        </w:rPr>
        <w:t>from</w:t>
      </w:r>
      <w:r w:rsidRPr="0032480C">
        <w:rPr>
          <w:b w:val="0"/>
          <w:bCs w:val="0"/>
          <w:spacing w:val="-6"/>
        </w:rPr>
        <w:t xml:space="preserve"> </w:t>
      </w:r>
      <w:r w:rsidRPr="0032480C">
        <w:rPr>
          <w:b w:val="0"/>
          <w:bCs w:val="0"/>
          <w:spacing w:val="-2"/>
        </w:rPr>
        <w:t>discrimination.</w:t>
      </w:r>
    </w:p>
    <w:p w14:paraId="433DFA37" w14:textId="082E9932" w:rsidR="00106724" w:rsidRDefault="00C975F1" w:rsidP="008D225E">
      <w:pPr>
        <w:pStyle w:val="BodyText"/>
      </w:pPr>
      <w:r w:rsidRPr="00C975F1">
        <w:t>The College is committed to the fair work convention which believes fair work offers effective voice, opportunity, security, fulfilment and respect. The College signed up to the fair work statement for the college sector through the National Joint Negotiating Committee (NJNC) and has developed its own statement around the 7 key areas</w:t>
      </w:r>
      <w:r w:rsidR="00106724" w:rsidRPr="00C975F1">
        <w:t>:</w:t>
      </w:r>
    </w:p>
    <w:p w14:paraId="4AD0D4B5" w14:textId="77777777" w:rsidR="00E36D1E" w:rsidRPr="0032480C" w:rsidRDefault="00E36D1E" w:rsidP="00D34516">
      <w:pPr>
        <w:pStyle w:val="Bulletlist"/>
        <w:rPr>
          <w:b w:val="0"/>
          <w:bCs w:val="0"/>
        </w:rPr>
      </w:pPr>
      <w:r w:rsidRPr="0032480C">
        <w:rPr>
          <w:b w:val="0"/>
          <w:bCs w:val="0"/>
        </w:rPr>
        <w:t>Appropriate channels for effective voice, such as trade union recognition (Mandatory).</w:t>
      </w:r>
    </w:p>
    <w:p w14:paraId="487D06E2" w14:textId="77777777" w:rsidR="00E36D1E" w:rsidRPr="0032480C" w:rsidRDefault="00E36D1E" w:rsidP="00D34516">
      <w:pPr>
        <w:pStyle w:val="Bulletlist"/>
        <w:rPr>
          <w:b w:val="0"/>
          <w:bCs w:val="0"/>
        </w:rPr>
      </w:pPr>
      <w:r w:rsidRPr="0032480C">
        <w:rPr>
          <w:b w:val="0"/>
          <w:bCs w:val="0"/>
        </w:rPr>
        <w:t>Investment in workforce development.</w:t>
      </w:r>
    </w:p>
    <w:p w14:paraId="7F7DF1DA" w14:textId="77777777" w:rsidR="00E36D1E" w:rsidRPr="0032480C" w:rsidRDefault="00E36D1E" w:rsidP="00D34516">
      <w:pPr>
        <w:pStyle w:val="Bulletlist"/>
        <w:rPr>
          <w:b w:val="0"/>
          <w:bCs w:val="0"/>
        </w:rPr>
      </w:pPr>
      <w:r w:rsidRPr="0032480C">
        <w:rPr>
          <w:b w:val="0"/>
          <w:bCs w:val="0"/>
        </w:rPr>
        <w:t>No inappropriate use of zero hours contracts.</w:t>
      </w:r>
    </w:p>
    <w:p w14:paraId="1DB42BAA" w14:textId="77777777" w:rsidR="00E36D1E" w:rsidRPr="0032480C" w:rsidRDefault="00E36D1E" w:rsidP="00D34516">
      <w:pPr>
        <w:pStyle w:val="Bulletlist"/>
        <w:rPr>
          <w:b w:val="0"/>
          <w:bCs w:val="0"/>
        </w:rPr>
      </w:pPr>
      <w:r w:rsidRPr="0032480C">
        <w:rPr>
          <w:b w:val="0"/>
          <w:bCs w:val="0"/>
        </w:rPr>
        <w:t>Action to tackle the gender pay gap and create a more diverse and inclusive workforce.</w:t>
      </w:r>
    </w:p>
    <w:p w14:paraId="23FBC8CA" w14:textId="242F6877" w:rsidR="00E36D1E" w:rsidRPr="0032480C" w:rsidRDefault="00E36D1E" w:rsidP="00D34516">
      <w:pPr>
        <w:pStyle w:val="Bulletlist"/>
        <w:rPr>
          <w:b w:val="0"/>
          <w:bCs w:val="0"/>
        </w:rPr>
      </w:pPr>
      <w:r w:rsidRPr="0032480C">
        <w:rPr>
          <w:b w:val="0"/>
          <w:bCs w:val="0"/>
        </w:rPr>
        <w:t>Payment of the real Living Wage (Mandatory)</w:t>
      </w:r>
      <w:r w:rsidR="0085404E" w:rsidRPr="0032480C">
        <w:rPr>
          <w:b w:val="0"/>
          <w:bCs w:val="0"/>
        </w:rPr>
        <w:t>.</w:t>
      </w:r>
    </w:p>
    <w:p w14:paraId="0D52B16C" w14:textId="77777777" w:rsidR="00E36D1E" w:rsidRPr="0032480C" w:rsidRDefault="00E36D1E" w:rsidP="00D34516">
      <w:pPr>
        <w:pStyle w:val="Bulletlist"/>
        <w:rPr>
          <w:b w:val="0"/>
          <w:bCs w:val="0"/>
        </w:rPr>
      </w:pPr>
      <w:r w:rsidRPr="0032480C">
        <w:rPr>
          <w:b w:val="0"/>
          <w:bCs w:val="0"/>
        </w:rPr>
        <w:t>Other flexible and family friendly working practices for all workers from day one of employment.</w:t>
      </w:r>
    </w:p>
    <w:p w14:paraId="5E6B05F8" w14:textId="108D1A44" w:rsidR="00E36D1E" w:rsidRPr="0032480C" w:rsidRDefault="00E36D1E" w:rsidP="00D34516">
      <w:pPr>
        <w:pStyle w:val="Bulletlist"/>
        <w:rPr>
          <w:b w:val="0"/>
          <w:bCs w:val="0"/>
        </w:rPr>
      </w:pPr>
      <w:r w:rsidRPr="0032480C">
        <w:rPr>
          <w:b w:val="0"/>
          <w:bCs w:val="0"/>
        </w:rPr>
        <w:t>Oppose the use of fire and rehire practice.</w:t>
      </w:r>
    </w:p>
    <w:p w14:paraId="4E9AB78B" w14:textId="5C8ACCBA" w:rsidR="00E85C24" w:rsidRPr="00C975F1" w:rsidRDefault="00C975F1" w:rsidP="008D225E">
      <w:pPr>
        <w:pStyle w:val="BodyText"/>
      </w:pPr>
      <w:r w:rsidRPr="00C975F1">
        <w:t>Colleges have to be assessed by SFC as being Fair Work employers in order to receive any funding. Part of this approval is for colleges to produce a Fair Work statement, agreed with their unions, and to publish it, however negotiations remain ongoing to get sector wide agreement so the statement is unable to be published in full</w:t>
      </w:r>
      <w:r w:rsidR="0085404E">
        <w:t xml:space="preserve"> at this time</w:t>
      </w:r>
      <w:r w:rsidR="00E85C24" w:rsidRPr="00C975F1">
        <w:t>.</w:t>
      </w:r>
    </w:p>
    <w:p w14:paraId="51648649" w14:textId="017190A4" w:rsidR="00E53837" w:rsidRDefault="00C975F1" w:rsidP="008D225E">
      <w:pPr>
        <w:pStyle w:val="BodyText"/>
      </w:pPr>
      <w:r w:rsidRPr="00C975F1">
        <w:t>The College is committed to developing local engagement and partnership working practices</w:t>
      </w:r>
      <w:r w:rsidR="0085404E">
        <w:t>, such as</w:t>
      </w:r>
      <w:r w:rsidR="00E53837" w:rsidRPr="00C975F1">
        <w:t>:</w:t>
      </w:r>
    </w:p>
    <w:p w14:paraId="3C4F9C34" w14:textId="77777777" w:rsidR="00E36D1E" w:rsidRPr="0032480C" w:rsidRDefault="00E36D1E" w:rsidP="00D34516">
      <w:pPr>
        <w:pStyle w:val="Bulletlist"/>
        <w:rPr>
          <w:b w:val="0"/>
          <w:bCs w:val="0"/>
        </w:rPr>
      </w:pPr>
      <w:r w:rsidRPr="0032480C">
        <w:rPr>
          <w:b w:val="0"/>
          <w:bCs w:val="0"/>
        </w:rPr>
        <w:t>Discussions on appropriate facilities time</w:t>
      </w:r>
      <w:bookmarkStart w:id="28" w:name="_bookmark6"/>
      <w:bookmarkEnd w:id="28"/>
      <w:r w:rsidRPr="0032480C">
        <w:rPr>
          <w:b w:val="0"/>
          <w:bCs w:val="0"/>
        </w:rPr>
        <w:t>.</w:t>
      </w:r>
    </w:p>
    <w:p w14:paraId="552846B1" w14:textId="77777777" w:rsidR="00E36D1E" w:rsidRPr="0032480C" w:rsidRDefault="00E36D1E" w:rsidP="00D34516">
      <w:pPr>
        <w:pStyle w:val="Bulletlist"/>
        <w:rPr>
          <w:b w:val="0"/>
          <w:bCs w:val="0"/>
        </w:rPr>
      </w:pPr>
      <w:r w:rsidRPr="0032480C">
        <w:rPr>
          <w:b w:val="0"/>
          <w:bCs w:val="0"/>
        </w:rPr>
        <w:t>Further develop policies and practices, in partnership with the trade unions and other key partners, which support people to access and progress in their employment.</w:t>
      </w:r>
    </w:p>
    <w:p w14:paraId="052CCFF1" w14:textId="77777777" w:rsidR="00E36D1E" w:rsidRPr="0032480C" w:rsidRDefault="00E36D1E" w:rsidP="00D34516">
      <w:pPr>
        <w:pStyle w:val="Bulletlist"/>
        <w:rPr>
          <w:b w:val="0"/>
          <w:bCs w:val="0"/>
        </w:rPr>
      </w:pPr>
      <w:r w:rsidRPr="0032480C">
        <w:rPr>
          <w:b w:val="0"/>
          <w:bCs w:val="0"/>
        </w:rPr>
        <w:t>To work in partnership with the support of staff trade unions to develop a national policy on Organisational / Workforce Change whilst continuing to apply good practice locally in terms of employment practice.</w:t>
      </w:r>
    </w:p>
    <w:p w14:paraId="445482F8" w14:textId="15731410" w:rsidR="00E36D1E" w:rsidRPr="0032480C" w:rsidRDefault="00E36D1E" w:rsidP="00D34516">
      <w:pPr>
        <w:pStyle w:val="Bulletlist"/>
        <w:rPr>
          <w:b w:val="0"/>
          <w:bCs w:val="0"/>
        </w:rPr>
      </w:pPr>
      <w:r w:rsidRPr="0032480C">
        <w:rPr>
          <w:b w:val="0"/>
          <w:bCs w:val="0"/>
        </w:rPr>
        <w:t>To work in partnership with the trade unions and other key partners to further develop policies and good practice which support individual and organisational wellbeing to ensure that individuals are treated with due regard and respect.</w:t>
      </w:r>
    </w:p>
    <w:p w14:paraId="5CAEA270" w14:textId="77777777" w:rsidR="00146D87" w:rsidRPr="00C975F1" w:rsidRDefault="00146D87">
      <w:pPr>
        <w:rPr>
          <w:b/>
          <w:color w:val="2472B6"/>
          <w:szCs w:val="18"/>
          <w:lang w:val="en-GB"/>
        </w:rPr>
      </w:pPr>
      <w:bookmarkStart w:id="29" w:name="_Toc181808072"/>
      <w:r w:rsidRPr="00C975F1">
        <w:br w:type="page"/>
      </w:r>
    </w:p>
    <w:p w14:paraId="55249F91" w14:textId="7F50E002" w:rsidR="003E6A9F" w:rsidRPr="00C975F1" w:rsidRDefault="007202AC" w:rsidP="00FE4B88">
      <w:pPr>
        <w:pStyle w:val="Heading2"/>
      </w:pPr>
      <w:bookmarkStart w:id="30" w:name="_Toc182228315"/>
      <w:bookmarkStart w:id="31" w:name="_Toc209099196"/>
      <w:r w:rsidRPr="00C975F1">
        <w:t>Key Issues and Risks</w:t>
      </w:r>
      <w:bookmarkEnd w:id="26"/>
      <w:bookmarkEnd w:id="27"/>
      <w:bookmarkEnd w:id="29"/>
      <w:bookmarkEnd w:id="30"/>
      <w:bookmarkEnd w:id="31"/>
    </w:p>
    <w:p w14:paraId="790A5A6F" w14:textId="77777777" w:rsidR="00772907" w:rsidRPr="00C975F1" w:rsidRDefault="00772907" w:rsidP="008A6FBE">
      <w:pPr>
        <w:rPr>
          <w:b/>
          <w:bCs w:val="0"/>
          <w:sz w:val="20"/>
          <w:szCs w:val="20"/>
        </w:rPr>
      </w:pPr>
      <w:bookmarkStart w:id="32" w:name="_Hlk114575282"/>
      <w:r w:rsidRPr="00C975F1">
        <w:rPr>
          <w:b/>
          <w:bCs w:val="0"/>
          <w:sz w:val="20"/>
          <w:szCs w:val="20"/>
        </w:rPr>
        <w:t>R</w:t>
      </w:r>
      <w:r w:rsidR="004135AA" w:rsidRPr="00C975F1">
        <w:rPr>
          <w:b/>
          <w:bCs w:val="0"/>
          <w:sz w:val="20"/>
          <w:szCs w:val="20"/>
        </w:rPr>
        <w:t>isks</w:t>
      </w:r>
    </w:p>
    <w:p w14:paraId="5FC2C111" w14:textId="4E3CAC64" w:rsidR="00CF32A4" w:rsidRPr="00C975F1" w:rsidRDefault="00C975F1" w:rsidP="00E52D60">
      <w:pPr>
        <w:pStyle w:val="BodyText"/>
      </w:pPr>
      <w:r w:rsidRPr="00C975F1">
        <w:t>During the year, the College identified national bargaining, financial sustainability, commercial income, student retention and attainment, and cyber security breaches as its key top risks. The effect of these risks on the delivery of services is covered in other sections of the performance report. A range of mitigation plans were developed and implemented to reduce the potential impact of each of these risks, and through management of these risks there has not been any significant detrimental impact on the College’s performance in the year. These plans included the following actions</w:t>
      </w:r>
      <w:r w:rsidR="00CF32A4" w:rsidRPr="00C975F1">
        <w:t>:</w:t>
      </w:r>
    </w:p>
    <w:tbl>
      <w:tblPr>
        <w:tblStyle w:val="GridTable4-Accent1"/>
        <w:tblW w:w="10111" w:type="dxa"/>
        <w:tblLook w:val="04A0" w:firstRow="1" w:lastRow="0" w:firstColumn="1" w:lastColumn="0" w:noHBand="0" w:noVBand="1"/>
      </w:tblPr>
      <w:tblGrid>
        <w:gridCol w:w="2840"/>
        <w:gridCol w:w="7271"/>
      </w:tblGrid>
      <w:tr w:rsidR="00807397" w:rsidRPr="0009054F" w14:paraId="1E4316BF" w14:textId="77777777" w:rsidTr="001455BE">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0070C0"/>
              <w:bottom w:val="single" w:sz="4" w:space="0" w:color="auto"/>
              <w:right w:val="single" w:sz="4" w:space="0" w:color="FFFFFF" w:themeColor="background1"/>
            </w:tcBorders>
            <w:shd w:val="clear" w:color="auto" w:fill="0070C0"/>
            <w:tcMar>
              <w:top w:w="85" w:type="dxa"/>
              <w:bottom w:w="85" w:type="dxa"/>
            </w:tcMar>
          </w:tcPr>
          <w:p w14:paraId="2DC5D954" w14:textId="77777777" w:rsidR="00D213E8" w:rsidRPr="00C975F1" w:rsidRDefault="00D213E8" w:rsidP="008D225E">
            <w:pPr>
              <w:pStyle w:val="TableHeaderLeft"/>
              <w:rPr>
                <w:szCs w:val="18"/>
              </w:rPr>
            </w:pPr>
            <w:r w:rsidRPr="00C975F1">
              <w:rPr>
                <w:szCs w:val="18"/>
              </w:rPr>
              <w:t>Key Risk</w:t>
            </w:r>
            <w:r w:rsidR="00797840" w:rsidRPr="00C975F1">
              <w:rPr>
                <w:szCs w:val="18"/>
              </w:rPr>
              <w:t>s</w:t>
            </w:r>
            <w:r w:rsidRPr="00C975F1">
              <w:rPr>
                <w:szCs w:val="18"/>
              </w:rPr>
              <w:t xml:space="preserve"> </w:t>
            </w:r>
          </w:p>
        </w:tc>
        <w:tc>
          <w:tcPr>
            <w:tcW w:w="7271" w:type="dxa"/>
            <w:tcBorders>
              <w:top w:val="single" w:sz="4" w:space="0" w:color="0070C0"/>
              <w:left w:val="single" w:sz="4" w:space="0" w:color="FFFFFF" w:themeColor="background1"/>
              <w:bottom w:val="single" w:sz="4" w:space="0" w:color="auto"/>
              <w:right w:val="single" w:sz="4" w:space="0" w:color="0070C0"/>
            </w:tcBorders>
            <w:shd w:val="clear" w:color="auto" w:fill="0070C0"/>
            <w:tcMar>
              <w:top w:w="85" w:type="dxa"/>
              <w:bottom w:w="85" w:type="dxa"/>
            </w:tcMar>
          </w:tcPr>
          <w:p w14:paraId="1A2F28F6" w14:textId="77777777" w:rsidR="00D213E8" w:rsidRPr="00C975F1" w:rsidRDefault="00D213E8" w:rsidP="008D225E">
            <w:pPr>
              <w:pStyle w:val="TableHeaderLeft"/>
              <w:cnfStyle w:val="100000000000" w:firstRow="1" w:lastRow="0" w:firstColumn="0" w:lastColumn="0" w:oddVBand="0" w:evenVBand="0" w:oddHBand="0" w:evenHBand="0" w:firstRowFirstColumn="0" w:firstRowLastColumn="0" w:lastRowFirstColumn="0" w:lastRowLastColumn="0"/>
              <w:rPr>
                <w:szCs w:val="18"/>
              </w:rPr>
            </w:pPr>
            <w:r w:rsidRPr="00C975F1">
              <w:rPr>
                <w:szCs w:val="18"/>
              </w:rPr>
              <w:t>Mitigations</w:t>
            </w:r>
          </w:p>
        </w:tc>
      </w:tr>
      <w:tr w:rsidR="00C975F1" w:rsidRPr="0009054F" w14:paraId="1694B225" w14:textId="77777777" w:rsidTr="00B605A9">
        <w:trPr>
          <w:cnfStyle w:val="000000100000" w:firstRow="0" w:lastRow="0" w:firstColumn="0" w:lastColumn="0" w:oddVBand="0" w:evenVBand="0" w:oddHBand="1" w:evenHBand="0" w:firstRowFirstColumn="0" w:firstRowLastColumn="0" w:lastRowFirstColumn="0" w:lastRowLastColumn="0"/>
          <w:trHeight w:hRule="exact" w:val="992"/>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tcBorders>
            <w:tcMar>
              <w:top w:w="85" w:type="dxa"/>
              <w:bottom w:w="85" w:type="dxa"/>
            </w:tcMar>
          </w:tcPr>
          <w:p w14:paraId="0ECC6BC4" w14:textId="77777777" w:rsidR="00C975F1" w:rsidRPr="00C975F1" w:rsidRDefault="00C975F1" w:rsidP="00C975F1">
            <w:pPr>
              <w:rPr>
                <w:sz w:val="18"/>
                <w:szCs w:val="18"/>
              </w:rPr>
            </w:pPr>
            <w:r w:rsidRPr="00C975F1">
              <w:rPr>
                <w:sz w:val="18"/>
                <w:szCs w:val="18"/>
              </w:rPr>
              <w:t>National bargaining</w:t>
            </w:r>
          </w:p>
        </w:tc>
        <w:tc>
          <w:tcPr>
            <w:tcW w:w="7271" w:type="dxa"/>
            <w:tcBorders>
              <w:top w:val="single" w:sz="4" w:space="0" w:color="auto"/>
            </w:tcBorders>
            <w:tcMar>
              <w:top w:w="85" w:type="dxa"/>
              <w:bottom w:w="85" w:type="dxa"/>
            </w:tcMar>
          </w:tcPr>
          <w:p w14:paraId="534EF187" w14:textId="63855828" w:rsidR="00C975F1" w:rsidRPr="00C975F1" w:rsidRDefault="00C975F1" w:rsidP="00C975F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C975F1">
              <w:rPr>
                <w:sz w:val="18"/>
                <w:szCs w:val="18"/>
              </w:rPr>
              <w:t xml:space="preserve">Senior staff </w:t>
            </w:r>
            <w:r w:rsidR="00B605A9">
              <w:rPr>
                <w:sz w:val="18"/>
                <w:szCs w:val="18"/>
              </w:rPr>
              <w:t>re</w:t>
            </w:r>
            <w:r w:rsidRPr="00C975F1">
              <w:rPr>
                <w:sz w:val="18"/>
                <w:szCs w:val="18"/>
              </w:rPr>
              <w:t>present</w:t>
            </w:r>
            <w:r w:rsidR="00B605A9">
              <w:rPr>
                <w:sz w:val="18"/>
                <w:szCs w:val="18"/>
              </w:rPr>
              <w:t xml:space="preserve"> the College</w:t>
            </w:r>
            <w:r w:rsidRPr="00C975F1">
              <w:rPr>
                <w:sz w:val="18"/>
                <w:szCs w:val="18"/>
              </w:rPr>
              <w:t xml:space="preserve"> on national work and bargaining groups to influence future decisions and direction. There is strong partnership dialogue between management, unions and the Scottish Government. Strike contingency plans are also in place.</w:t>
            </w:r>
          </w:p>
        </w:tc>
      </w:tr>
      <w:tr w:rsidR="00C975F1" w:rsidRPr="0009054F" w14:paraId="3682F104" w14:textId="77777777" w:rsidTr="00EC403E">
        <w:trPr>
          <w:trHeight w:hRule="exact" w:val="1475"/>
        </w:trPr>
        <w:tc>
          <w:tcPr>
            <w:cnfStyle w:val="001000000000" w:firstRow="0" w:lastRow="0" w:firstColumn="1" w:lastColumn="0" w:oddVBand="0" w:evenVBand="0" w:oddHBand="0" w:evenHBand="0" w:firstRowFirstColumn="0" w:firstRowLastColumn="0" w:lastRowFirstColumn="0" w:lastRowLastColumn="0"/>
            <w:tcW w:w="0" w:type="dxa"/>
            <w:tcMar>
              <w:top w:w="85" w:type="dxa"/>
              <w:bottom w:w="85" w:type="dxa"/>
            </w:tcMar>
          </w:tcPr>
          <w:p w14:paraId="3426D890" w14:textId="77777777" w:rsidR="00C975F1" w:rsidRDefault="00C975F1" w:rsidP="00C975F1">
            <w:pPr>
              <w:rPr>
                <w:b w:val="0"/>
                <w:bCs/>
                <w:sz w:val="18"/>
                <w:szCs w:val="18"/>
              </w:rPr>
            </w:pPr>
            <w:r w:rsidRPr="00C975F1">
              <w:rPr>
                <w:sz w:val="18"/>
                <w:szCs w:val="18"/>
              </w:rPr>
              <w:t>Financial sustainability</w:t>
            </w:r>
          </w:p>
          <w:p w14:paraId="6182F0B5" w14:textId="0BA1B82D" w:rsidR="0085404E" w:rsidRPr="00C975F1" w:rsidRDefault="0085404E" w:rsidP="00C975F1">
            <w:pPr>
              <w:rPr>
                <w:sz w:val="18"/>
                <w:szCs w:val="18"/>
              </w:rPr>
            </w:pPr>
          </w:p>
        </w:tc>
        <w:tc>
          <w:tcPr>
            <w:tcW w:w="0" w:type="dxa"/>
            <w:tcMar>
              <w:top w:w="85" w:type="dxa"/>
              <w:bottom w:w="85" w:type="dxa"/>
            </w:tcMar>
          </w:tcPr>
          <w:p w14:paraId="77594397" w14:textId="1AD46434" w:rsidR="00C975F1" w:rsidRPr="00C975F1" w:rsidRDefault="00C975F1" w:rsidP="00C975F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C975F1">
              <w:rPr>
                <w:sz w:val="18"/>
                <w:szCs w:val="18"/>
              </w:rPr>
              <w:t xml:space="preserve">Effective cash control and robust financial management. </w:t>
            </w:r>
            <w:r w:rsidR="00B605A9">
              <w:rPr>
                <w:sz w:val="18"/>
                <w:szCs w:val="18"/>
              </w:rPr>
              <w:t>W</w:t>
            </w:r>
            <w:r w:rsidRPr="00C975F1">
              <w:rPr>
                <w:sz w:val="18"/>
                <w:szCs w:val="18"/>
              </w:rPr>
              <w:t>orkforce plan</w:t>
            </w:r>
            <w:r w:rsidR="00B605A9">
              <w:rPr>
                <w:sz w:val="18"/>
                <w:szCs w:val="18"/>
              </w:rPr>
              <w:t>ning</w:t>
            </w:r>
            <w:r w:rsidRPr="00C975F1">
              <w:rPr>
                <w:sz w:val="18"/>
                <w:szCs w:val="18"/>
              </w:rPr>
              <w:t xml:space="preserve"> and</w:t>
            </w:r>
            <w:r w:rsidR="00B605A9">
              <w:rPr>
                <w:sz w:val="18"/>
                <w:szCs w:val="18"/>
              </w:rPr>
              <w:t xml:space="preserve"> regular detailed reviews of expenditure budgets offer</w:t>
            </w:r>
            <w:r w:rsidRPr="00C975F1">
              <w:rPr>
                <w:sz w:val="18"/>
                <w:szCs w:val="18"/>
              </w:rPr>
              <w:t xml:space="preserve"> further potential for </w:t>
            </w:r>
            <w:r w:rsidR="00B605A9">
              <w:rPr>
                <w:sz w:val="18"/>
                <w:szCs w:val="18"/>
              </w:rPr>
              <w:t>efficiency</w:t>
            </w:r>
            <w:r w:rsidRPr="00C975F1">
              <w:rPr>
                <w:sz w:val="18"/>
                <w:szCs w:val="18"/>
              </w:rPr>
              <w:t xml:space="preserve"> saving</w:t>
            </w:r>
            <w:r w:rsidR="00B605A9">
              <w:rPr>
                <w:sz w:val="18"/>
                <w:szCs w:val="18"/>
              </w:rPr>
              <w:t>, whilst</w:t>
            </w:r>
            <w:r w:rsidRPr="00C975F1">
              <w:rPr>
                <w:sz w:val="18"/>
                <w:szCs w:val="18"/>
              </w:rPr>
              <w:t xml:space="preserve"> income growth</w:t>
            </w:r>
            <w:r w:rsidR="00B605A9">
              <w:rPr>
                <w:sz w:val="18"/>
                <w:szCs w:val="18"/>
              </w:rPr>
              <w:t xml:space="preserve"> opportunities</w:t>
            </w:r>
            <w:r w:rsidRPr="00C975F1">
              <w:rPr>
                <w:sz w:val="18"/>
                <w:szCs w:val="18"/>
              </w:rPr>
              <w:t xml:space="preserve"> are under continuous review to maintain financial sustainability. </w:t>
            </w:r>
            <w:r w:rsidR="0085404E">
              <w:rPr>
                <w:sz w:val="18"/>
                <w:szCs w:val="18"/>
              </w:rPr>
              <w:t>Despite v</w:t>
            </w:r>
            <w:r w:rsidRPr="00C975F1">
              <w:rPr>
                <w:sz w:val="18"/>
                <w:szCs w:val="18"/>
              </w:rPr>
              <w:t>oluntary severance schemes and effective</w:t>
            </w:r>
            <w:r w:rsidR="00786D74">
              <w:rPr>
                <w:sz w:val="18"/>
                <w:szCs w:val="18"/>
              </w:rPr>
              <w:t xml:space="preserve"> financial</w:t>
            </w:r>
            <w:r w:rsidRPr="00C975F1">
              <w:rPr>
                <w:sz w:val="18"/>
                <w:szCs w:val="18"/>
              </w:rPr>
              <w:t xml:space="preserve"> management in 2024/25 </w:t>
            </w:r>
            <w:r w:rsidR="0085404E">
              <w:rPr>
                <w:sz w:val="18"/>
                <w:szCs w:val="18"/>
              </w:rPr>
              <w:t>the College has reported a deficit</w:t>
            </w:r>
            <w:r w:rsidRPr="00C975F1">
              <w:rPr>
                <w:sz w:val="18"/>
                <w:szCs w:val="18"/>
              </w:rPr>
              <w:t xml:space="preserve"> Adjusted Operating Position.</w:t>
            </w:r>
          </w:p>
        </w:tc>
      </w:tr>
      <w:tr w:rsidR="00C975F1" w:rsidRPr="0009054F" w14:paraId="1925C2BA" w14:textId="77777777" w:rsidTr="001455BE">
        <w:trPr>
          <w:cnfStyle w:val="000000100000" w:firstRow="0" w:lastRow="0" w:firstColumn="0" w:lastColumn="0" w:oddVBand="0" w:evenVBand="0" w:oddHBand="1" w:evenHBand="0" w:firstRowFirstColumn="0" w:firstRowLastColumn="0" w:lastRowFirstColumn="0" w:lastRowLastColumn="0"/>
          <w:trHeight w:hRule="exact" w:val="1193"/>
        </w:trPr>
        <w:tc>
          <w:tcPr>
            <w:cnfStyle w:val="001000000000" w:firstRow="0" w:lastRow="0" w:firstColumn="1" w:lastColumn="0" w:oddVBand="0" w:evenVBand="0" w:oddHBand="0" w:evenHBand="0" w:firstRowFirstColumn="0" w:firstRowLastColumn="0" w:lastRowFirstColumn="0" w:lastRowLastColumn="0"/>
            <w:tcW w:w="2840" w:type="dxa"/>
            <w:tcMar>
              <w:top w:w="85" w:type="dxa"/>
              <w:bottom w:w="85" w:type="dxa"/>
            </w:tcMar>
          </w:tcPr>
          <w:p w14:paraId="5864F55A" w14:textId="77777777" w:rsidR="00C975F1" w:rsidRPr="00C975F1" w:rsidRDefault="00C975F1" w:rsidP="00C975F1">
            <w:pPr>
              <w:rPr>
                <w:sz w:val="18"/>
                <w:szCs w:val="18"/>
              </w:rPr>
            </w:pPr>
            <w:r w:rsidRPr="00C975F1">
              <w:rPr>
                <w:sz w:val="18"/>
                <w:szCs w:val="18"/>
              </w:rPr>
              <w:t>Commercial income</w:t>
            </w:r>
          </w:p>
        </w:tc>
        <w:tc>
          <w:tcPr>
            <w:tcW w:w="7271" w:type="dxa"/>
            <w:tcMar>
              <w:top w:w="85" w:type="dxa"/>
              <w:bottom w:w="85" w:type="dxa"/>
            </w:tcMar>
          </w:tcPr>
          <w:p w14:paraId="342561CD" w14:textId="3DC99FBE" w:rsidR="00C975F1" w:rsidRPr="00C975F1" w:rsidRDefault="00C975F1" w:rsidP="00C975F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C975F1">
              <w:rPr>
                <w:sz w:val="18"/>
                <w:szCs w:val="18"/>
              </w:rPr>
              <w:t xml:space="preserve">Partnerships with business, colleges and universities </w:t>
            </w:r>
            <w:r w:rsidR="00B605A9">
              <w:rPr>
                <w:sz w:val="18"/>
                <w:szCs w:val="18"/>
              </w:rPr>
              <w:t>have</w:t>
            </w:r>
            <w:r w:rsidRPr="00C975F1">
              <w:rPr>
                <w:sz w:val="18"/>
                <w:szCs w:val="18"/>
              </w:rPr>
              <w:t xml:space="preserve"> strengthen</w:t>
            </w:r>
            <w:r w:rsidR="00B605A9">
              <w:rPr>
                <w:sz w:val="18"/>
                <w:szCs w:val="18"/>
              </w:rPr>
              <w:t>ed</w:t>
            </w:r>
            <w:r w:rsidRPr="00C975F1">
              <w:rPr>
                <w:sz w:val="18"/>
                <w:szCs w:val="18"/>
              </w:rPr>
              <w:t xml:space="preserve"> and buil</w:t>
            </w:r>
            <w:r w:rsidR="00B605A9">
              <w:rPr>
                <w:sz w:val="18"/>
                <w:szCs w:val="18"/>
              </w:rPr>
              <w:t>t</w:t>
            </w:r>
            <w:r w:rsidRPr="00C975F1">
              <w:rPr>
                <w:sz w:val="18"/>
                <w:szCs w:val="18"/>
              </w:rPr>
              <w:t xml:space="preserve"> sustainable income streams. Diversifying income to </w:t>
            </w:r>
            <w:proofErr w:type="spellStart"/>
            <w:r w:rsidRPr="00C975F1">
              <w:rPr>
                <w:sz w:val="18"/>
                <w:szCs w:val="18"/>
              </w:rPr>
              <w:t>minimise</w:t>
            </w:r>
            <w:proofErr w:type="spellEnd"/>
            <w:r w:rsidRPr="00C975F1">
              <w:rPr>
                <w:sz w:val="18"/>
                <w:szCs w:val="18"/>
              </w:rPr>
              <w:t xml:space="preserve"> reliance on single source contracts</w:t>
            </w:r>
            <w:r w:rsidR="00B605A9">
              <w:rPr>
                <w:sz w:val="18"/>
                <w:szCs w:val="18"/>
              </w:rPr>
              <w:t xml:space="preserve"> remains a priority</w:t>
            </w:r>
            <w:r w:rsidRPr="00C975F1">
              <w:rPr>
                <w:sz w:val="18"/>
                <w:szCs w:val="18"/>
              </w:rPr>
              <w:t>. Implement</w:t>
            </w:r>
            <w:r w:rsidR="00B605A9">
              <w:rPr>
                <w:sz w:val="18"/>
                <w:szCs w:val="18"/>
              </w:rPr>
              <w:t>ing</w:t>
            </w:r>
            <w:r w:rsidRPr="00C975F1">
              <w:rPr>
                <w:sz w:val="18"/>
                <w:szCs w:val="18"/>
              </w:rPr>
              <w:t xml:space="preserve"> flexible delivery models</w:t>
            </w:r>
            <w:r w:rsidR="00B605A9">
              <w:rPr>
                <w:sz w:val="18"/>
                <w:szCs w:val="18"/>
              </w:rPr>
              <w:t xml:space="preserve"> is required</w:t>
            </w:r>
            <w:r w:rsidRPr="00C975F1">
              <w:rPr>
                <w:sz w:val="18"/>
                <w:szCs w:val="18"/>
              </w:rPr>
              <w:t xml:space="preserve"> to be competitive and build additional capacity</w:t>
            </w:r>
            <w:r w:rsidR="00B605A9">
              <w:rPr>
                <w:sz w:val="18"/>
                <w:szCs w:val="18"/>
              </w:rPr>
              <w:t>, enabling</w:t>
            </w:r>
            <w:r w:rsidRPr="00C975F1">
              <w:rPr>
                <w:sz w:val="18"/>
                <w:szCs w:val="18"/>
              </w:rPr>
              <w:t xml:space="preserve"> </w:t>
            </w:r>
            <w:r w:rsidR="00B605A9">
              <w:rPr>
                <w:sz w:val="18"/>
                <w:szCs w:val="18"/>
              </w:rPr>
              <w:t>d</w:t>
            </w:r>
            <w:r w:rsidRPr="00C975F1">
              <w:rPr>
                <w:sz w:val="18"/>
                <w:szCs w:val="18"/>
              </w:rPr>
              <w:t>evelopment of new commercial and international contracts and opportunities.</w:t>
            </w:r>
          </w:p>
        </w:tc>
      </w:tr>
      <w:tr w:rsidR="00C975F1" w:rsidRPr="0009054F" w14:paraId="52BC2619" w14:textId="77777777" w:rsidTr="001455BE">
        <w:trPr>
          <w:trHeight w:hRule="exact" w:val="759"/>
        </w:trPr>
        <w:tc>
          <w:tcPr>
            <w:cnfStyle w:val="001000000000" w:firstRow="0" w:lastRow="0" w:firstColumn="1" w:lastColumn="0" w:oddVBand="0" w:evenVBand="0" w:oddHBand="0" w:evenHBand="0" w:firstRowFirstColumn="0" w:firstRowLastColumn="0" w:lastRowFirstColumn="0" w:lastRowLastColumn="0"/>
            <w:tcW w:w="2840" w:type="dxa"/>
            <w:tcMar>
              <w:top w:w="85" w:type="dxa"/>
              <w:bottom w:w="85" w:type="dxa"/>
            </w:tcMar>
          </w:tcPr>
          <w:p w14:paraId="58AC1776" w14:textId="77777777" w:rsidR="00C975F1" w:rsidRPr="00C975F1" w:rsidRDefault="00C975F1" w:rsidP="00C975F1">
            <w:pPr>
              <w:rPr>
                <w:sz w:val="18"/>
                <w:szCs w:val="18"/>
              </w:rPr>
            </w:pPr>
            <w:r w:rsidRPr="00C975F1">
              <w:rPr>
                <w:sz w:val="18"/>
                <w:szCs w:val="18"/>
              </w:rPr>
              <w:t>Student retention and attainment</w:t>
            </w:r>
          </w:p>
        </w:tc>
        <w:tc>
          <w:tcPr>
            <w:tcW w:w="7271" w:type="dxa"/>
            <w:tcMar>
              <w:top w:w="85" w:type="dxa"/>
              <w:bottom w:w="85" w:type="dxa"/>
            </w:tcMar>
          </w:tcPr>
          <w:p w14:paraId="5D0CE50E" w14:textId="44FC76C4" w:rsidR="00C975F1" w:rsidRPr="00C975F1" w:rsidRDefault="00C975F1" w:rsidP="00C975F1">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C975F1">
              <w:rPr>
                <w:sz w:val="18"/>
                <w:szCs w:val="18"/>
              </w:rPr>
              <w:t>Improved business intelligence (predictive analytics), course information and pre-course guidance to aid planning. Course remediation process in place for courses with low performance. Enhanced support to students during challenging economic circumstances.</w:t>
            </w:r>
          </w:p>
        </w:tc>
      </w:tr>
      <w:tr w:rsidR="00C975F1" w:rsidRPr="0009054F" w14:paraId="07E72D1D" w14:textId="77777777" w:rsidTr="00EC403E">
        <w:trPr>
          <w:cnfStyle w:val="000000100000" w:firstRow="0" w:lastRow="0" w:firstColumn="0" w:lastColumn="0" w:oddVBand="0" w:evenVBand="0" w:oddHBand="1" w:evenHBand="0" w:firstRowFirstColumn="0" w:firstRowLastColumn="0" w:lastRowFirstColumn="0" w:lastRowLastColumn="0"/>
          <w:trHeight w:hRule="exact" w:val="1755"/>
        </w:trPr>
        <w:tc>
          <w:tcPr>
            <w:cnfStyle w:val="001000000000" w:firstRow="0" w:lastRow="0" w:firstColumn="1" w:lastColumn="0" w:oddVBand="0" w:evenVBand="0" w:oddHBand="0" w:evenHBand="0" w:firstRowFirstColumn="0" w:firstRowLastColumn="0" w:lastRowFirstColumn="0" w:lastRowLastColumn="0"/>
            <w:tcW w:w="0" w:type="dxa"/>
            <w:tcMar>
              <w:top w:w="85" w:type="dxa"/>
              <w:bottom w:w="85" w:type="dxa"/>
            </w:tcMar>
          </w:tcPr>
          <w:p w14:paraId="170E6906" w14:textId="77777777" w:rsidR="00C975F1" w:rsidRPr="00C975F1" w:rsidRDefault="00C975F1" w:rsidP="00C975F1">
            <w:pPr>
              <w:rPr>
                <w:sz w:val="18"/>
                <w:szCs w:val="18"/>
              </w:rPr>
            </w:pPr>
            <w:r w:rsidRPr="00C975F1">
              <w:rPr>
                <w:sz w:val="18"/>
                <w:szCs w:val="18"/>
              </w:rPr>
              <w:t>Cyber security breaches</w:t>
            </w:r>
          </w:p>
        </w:tc>
        <w:tc>
          <w:tcPr>
            <w:tcW w:w="0" w:type="dxa"/>
            <w:tcMar>
              <w:top w:w="85" w:type="dxa"/>
              <w:bottom w:w="85" w:type="dxa"/>
            </w:tcMar>
          </w:tcPr>
          <w:p w14:paraId="1EDFB9CA" w14:textId="7FEABC71" w:rsidR="00C975F1" w:rsidRPr="00C975F1" w:rsidRDefault="00C975F1" w:rsidP="00C975F1">
            <w:pPr>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C975F1">
              <w:rPr>
                <w:sz w:val="18"/>
                <w:szCs w:val="18"/>
              </w:rPr>
              <w:t xml:space="preserve">Increased intrusion detection and testing, business continuity and disaster recovery readiness and secure configurations of </w:t>
            </w:r>
            <w:r w:rsidR="00786D74">
              <w:rPr>
                <w:sz w:val="18"/>
                <w:szCs w:val="18"/>
              </w:rPr>
              <w:t>c</w:t>
            </w:r>
            <w:r w:rsidRPr="00C975F1">
              <w:rPr>
                <w:sz w:val="18"/>
                <w:szCs w:val="18"/>
              </w:rPr>
              <w:t xml:space="preserve">ollege systems through the Security Operations Centre (SOC). Regular investment in cyber resilience including regular review of the cyber risk control matrix, and staff awareness training and development. </w:t>
            </w:r>
            <w:r w:rsidR="0085404E">
              <w:rPr>
                <w:sz w:val="18"/>
                <w:szCs w:val="18"/>
              </w:rPr>
              <w:t xml:space="preserve">The </w:t>
            </w:r>
            <w:r w:rsidRPr="00C975F1">
              <w:rPr>
                <w:sz w:val="18"/>
                <w:szCs w:val="18"/>
              </w:rPr>
              <w:t>College</w:t>
            </w:r>
            <w:r w:rsidR="0085404E">
              <w:rPr>
                <w:sz w:val="18"/>
                <w:szCs w:val="18"/>
              </w:rPr>
              <w:t xml:space="preserve"> is working on</w:t>
            </w:r>
            <w:r w:rsidRPr="00C975F1">
              <w:rPr>
                <w:sz w:val="18"/>
                <w:szCs w:val="18"/>
              </w:rPr>
              <w:t xml:space="preserve"> </w:t>
            </w:r>
            <w:r w:rsidR="0085404E">
              <w:rPr>
                <w:sz w:val="18"/>
                <w:szCs w:val="18"/>
              </w:rPr>
              <w:t>achieving C</w:t>
            </w:r>
            <w:r w:rsidRPr="00C975F1">
              <w:rPr>
                <w:sz w:val="18"/>
                <w:szCs w:val="18"/>
              </w:rPr>
              <w:t xml:space="preserve">yber </w:t>
            </w:r>
            <w:r w:rsidR="0085404E">
              <w:rPr>
                <w:sz w:val="18"/>
                <w:szCs w:val="18"/>
              </w:rPr>
              <w:t>E</w:t>
            </w:r>
            <w:r w:rsidRPr="00C975F1">
              <w:rPr>
                <w:sz w:val="18"/>
                <w:szCs w:val="18"/>
              </w:rPr>
              <w:t xml:space="preserve">ssentials </w:t>
            </w:r>
            <w:r w:rsidR="0085404E">
              <w:rPr>
                <w:sz w:val="18"/>
                <w:szCs w:val="18"/>
              </w:rPr>
              <w:t>P</w:t>
            </w:r>
            <w:r w:rsidRPr="00C975F1">
              <w:rPr>
                <w:sz w:val="18"/>
                <w:szCs w:val="18"/>
              </w:rPr>
              <w:t>lus accreditation</w:t>
            </w:r>
            <w:r w:rsidR="0085404E">
              <w:rPr>
                <w:sz w:val="18"/>
                <w:szCs w:val="18"/>
              </w:rPr>
              <w:t xml:space="preserve"> following changes in the requirements</w:t>
            </w:r>
            <w:r w:rsidRPr="00C975F1">
              <w:rPr>
                <w:sz w:val="18"/>
                <w:szCs w:val="18"/>
              </w:rPr>
              <w:t>. Regular cyber testing</w:t>
            </w:r>
            <w:r w:rsidR="00B605A9">
              <w:rPr>
                <w:sz w:val="18"/>
                <w:szCs w:val="18"/>
              </w:rPr>
              <w:t xml:space="preserve">, </w:t>
            </w:r>
            <w:r w:rsidRPr="00C975F1">
              <w:rPr>
                <w:sz w:val="18"/>
                <w:szCs w:val="18"/>
              </w:rPr>
              <w:t>system penetration exercises, and stress-testing</w:t>
            </w:r>
            <w:r w:rsidR="0085404E">
              <w:rPr>
                <w:sz w:val="18"/>
                <w:szCs w:val="18"/>
              </w:rPr>
              <w:t xml:space="preserve"> of</w:t>
            </w:r>
            <w:r w:rsidRPr="00C975F1">
              <w:rPr>
                <w:sz w:val="18"/>
                <w:szCs w:val="18"/>
              </w:rPr>
              <w:t xml:space="preserve"> business continuity plans</w:t>
            </w:r>
            <w:r w:rsidR="00B605A9">
              <w:rPr>
                <w:sz w:val="18"/>
                <w:szCs w:val="18"/>
              </w:rPr>
              <w:t xml:space="preserve"> are in place</w:t>
            </w:r>
            <w:r w:rsidRPr="00C975F1">
              <w:rPr>
                <w:sz w:val="18"/>
                <w:szCs w:val="18"/>
              </w:rPr>
              <w:t>.</w:t>
            </w:r>
          </w:p>
        </w:tc>
      </w:tr>
    </w:tbl>
    <w:p w14:paraId="392D15DE" w14:textId="77777777" w:rsidR="00F74738" w:rsidRPr="0009054F" w:rsidRDefault="00F74738" w:rsidP="00E52D60">
      <w:pPr>
        <w:pStyle w:val="BodyText"/>
        <w:rPr>
          <w:highlight w:val="yellow"/>
        </w:rPr>
      </w:pPr>
      <w:bookmarkStart w:id="33" w:name="_Toc87885474"/>
      <w:bookmarkEnd w:id="32"/>
    </w:p>
    <w:p w14:paraId="0343D8F3" w14:textId="40AD6CC9" w:rsidR="00BD090B" w:rsidRDefault="00BD090B" w:rsidP="00B605A9">
      <w:pPr>
        <w:pStyle w:val="BodyText"/>
      </w:pPr>
      <w:bookmarkStart w:id="34" w:name="_Toc118966814"/>
      <w:bookmarkStart w:id="35" w:name="_Toc181808073"/>
      <w:r w:rsidRPr="00BD090B">
        <w:t>The college launched its Transformation Plan in September 2025 to achieve the desired strategic objectives in a connected way through ‘Curriculum Development’ and ‘Business Development’,</w:t>
      </w:r>
      <w:r>
        <w:t xml:space="preserve"> </w:t>
      </w:r>
      <w:r w:rsidRPr="00BD090B">
        <w:t xml:space="preserve">which are two key priorities in the College’s business case for the SFC’s Transformation </w:t>
      </w:r>
      <w:r>
        <w:t>support</w:t>
      </w:r>
      <w:r w:rsidRPr="00BD090B">
        <w:t>. These programmes of works have clear deliverable objectives to improve the student experience/outcomes through cost efficient delivery models, as well as generating future income growth.</w:t>
      </w:r>
    </w:p>
    <w:p w14:paraId="64EFADEA" w14:textId="124BDC01" w:rsidR="00B605A9" w:rsidRPr="0009054F" w:rsidRDefault="00B605A9" w:rsidP="00B605A9">
      <w:pPr>
        <w:pStyle w:val="BodyText"/>
        <w:rPr>
          <w:b/>
          <w:highlight w:val="yellow"/>
        </w:rPr>
      </w:pPr>
      <w:r w:rsidRPr="00C975F1">
        <w:t>National bargaining is recognised as a high risk within the College’s top-level risk register, cent</w:t>
      </w:r>
      <w:r>
        <w:t>red</w:t>
      </w:r>
      <w:r w:rsidRPr="00C975F1">
        <w:t xml:space="preserve"> around the potential for the College to </w:t>
      </w:r>
      <w:r>
        <w:t>identify</w:t>
      </w:r>
      <w:r w:rsidRPr="00C975F1">
        <w:t xml:space="preserve"> funding </w:t>
      </w:r>
      <w:r>
        <w:t>for</w:t>
      </w:r>
      <w:r w:rsidRPr="00C975F1">
        <w:t xml:space="preserve"> pay </w:t>
      </w:r>
      <w:r>
        <w:t>increases</w:t>
      </w:r>
      <w:r w:rsidRPr="00C975F1">
        <w:t xml:space="preserve"> whilst operating under ‘flat-cash’ funding settlements. The national bargaining and financial sustainability risks will continue </w:t>
      </w:r>
      <w:r>
        <w:t>due to</w:t>
      </w:r>
      <w:r w:rsidRPr="00C975F1">
        <w:t xml:space="preserve"> a lack of recurring funding from the Scottish Government </w:t>
      </w:r>
      <w:r>
        <w:t xml:space="preserve">to cover </w:t>
      </w:r>
      <w:r w:rsidRPr="00C975F1">
        <w:t>union negotiated pay awards</w:t>
      </w:r>
      <w:r>
        <w:t>,</w:t>
      </w:r>
      <w:r w:rsidRPr="00C975F1">
        <w:t xml:space="preserve"> and volatility in </w:t>
      </w:r>
      <w:r>
        <w:t xml:space="preserve">the </w:t>
      </w:r>
      <w:r w:rsidRPr="00C975F1">
        <w:t xml:space="preserve">price of supplies and services. An emerging risk is the shift from HE full-time study to part-time study which will potentially affect full-time student numbers and associated </w:t>
      </w:r>
      <w:r>
        <w:t xml:space="preserve">SAAS fee income and </w:t>
      </w:r>
      <w:r w:rsidRPr="00C975F1">
        <w:t>credit funding (</w:t>
      </w:r>
      <w:r w:rsidR="0085404E">
        <w:t xml:space="preserve">the </w:t>
      </w:r>
      <w:r w:rsidRPr="00C975F1">
        <w:t>main source of SFC funding)</w:t>
      </w:r>
      <w:r>
        <w:t xml:space="preserve"> which does not change with study preferences nor demographic shift. </w:t>
      </w:r>
      <w:r w:rsidRPr="00C975F1">
        <w:t xml:space="preserve">The SFC provided a minimum credit threshold of 98% to offset </w:t>
      </w:r>
      <w:r>
        <w:t xml:space="preserve">some </w:t>
      </w:r>
      <w:r w:rsidRPr="00C975F1">
        <w:t>exposure for colleges in reaching credit targets.</w:t>
      </w:r>
    </w:p>
    <w:p w14:paraId="743F128C" w14:textId="77777777" w:rsidR="00F74738" w:rsidRPr="0009054F" w:rsidRDefault="00F74738">
      <w:pPr>
        <w:rPr>
          <w:b/>
          <w:color w:val="2472B6"/>
          <w:szCs w:val="18"/>
          <w:highlight w:val="yellow"/>
          <w:lang w:val="en-GB"/>
        </w:rPr>
      </w:pPr>
      <w:r w:rsidRPr="0009054F">
        <w:rPr>
          <w:highlight w:val="yellow"/>
        </w:rPr>
        <w:br w:type="page"/>
      </w:r>
    </w:p>
    <w:p w14:paraId="14DDDEDF" w14:textId="20158293" w:rsidR="002F7C85" w:rsidRPr="00C975F1" w:rsidRDefault="002F7C85" w:rsidP="00FE4B88">
      <w:pPr>
        <w:pStyle w:val="Heading2"/>
      </w:pPr>
      <w:bookmarkStart w:id="36" w:name="_Toc182228316"/>
      <w:bookmarkStart w:id="37" w:name="_Toc209099197"/>
      <w:r w:rsidRPr="00C975F1">
        <w:t>Performance Summary</w:t>
      </w:r>
      <w:bookmarkEnd w:id="33"/>
      <w:bookmarkEnd w:id="34"/>
      <w:bookmarkEnd w:id="35"/>
      <w:bookmarkEnd w:id="36"/>
      <w:bookmarkEnd w:id="37"/>
    </w:p>
    <w:p w14:paraId="230B15B6" w14:textId="479B0A03" w:rsidR="00B605A9" w:rsidRPr="00C975F1" w:rsidRDefault="00B605A9" w:rsidP="00B605A9">
      <w:pPr>
        <w:pStyle w:val="BodyText"/>
      </w:pPr>
      <w:bookmarkStart w:id="38" w:name="performancesummary"/>
      <w:bookmarkEnd w:id="38"/>
      <w:r w:rsidRPr="00C975F1">
        <w:t>Edinburgh College provided education to 21,995 unique students during the year to 31 July 2025, and in doing so met the agreed SFC 98% threshold target for credits. Th</w:t>
      </w:r>
      <w:r w:rsidR="009B0AC4">
        <w:t>er</w:t>
      </w:r>
      <w:r w:rsidR="000D1654">
        <w:t>e</w:t>
      </w:r>
      <w:r w:rsidRPr="00C975F1">
        <w:t xml:space="preserve"> </w:t>
      </w:r>
      <w:r>
        <w:t xml:space="preserve">was a </w:t>
      </w:r>
      <w:r w:rsidRPr="00C975F1">
        <w:t xml:space="preserve">reduction in unique </w:t>
      </w:r>
      <w:r>
        <w:t xml:space="preserve">student </w:t>
      </w:r>
      <w:r w:rsidRPr="00C975F1">
        <w:t xml:space="preserve">enrolments </w:t>
      </w:r>
      <w:r>
        <w:t xml:space="preserve">of </w:t>
      </w:r>
      <w:r w:rsidRPr="00C975F1">
        <w:t>1,</w:t>
      </w:r>
      <w:r w:rsidR="0000595B">
        <w:t>098</w:t>
      </w:r>
      <w:r w:rsidRPr="00C975F1">
        <w:t xml:space="preserve"> compared to last year due </w:t>
      </w:r>
      <w:r>
        <w:t xml:space="preserve">to </w:t>
      </w:r>
      <w:r w:rsidRPr="00C975F1">
        <w:t xml:space="preserve">the reduction of students in </w:t>
      </w:r>
      <w:r>
        <w:t>f</w:t>
      </w:r>
      <w:r w:rsidRPr="00C975F1">
        <w:t xml:space="preserve">ull </w:t>
      </w:r>
      <w:r>
        <w:t>t</w:t>
      </w:r>
      <w:r w:rsidRPr="00C975F1">
        <w:t xml:space="preserve">ime HE programmes which also affected planned income expectations. The overall retention rate of students was 91%, </w:t>
      </w:r>
      <w:r>
        <w:t xml:space="preserve">which is </w:t>
      </w:r>
      <w:r w:rsidRPr="00C975F1">
        <w:t>in line with previous years. The College overall student satisfaction measure stood at 97%, 3% above target with evidence suggesting that</w:t>
      </w:r>
      <w:r w:rsidR="00334847">
        <w:t xml:space="preserve"> lack of</w:t>
      </w:r>
      <w:r w:rsidRPr="00C975F1">
        <w:t xml:space="preserve"> Industrial Action</w:t>
      </w:r>
      <w:r w:rsidR="00334847">
        <w:t xml:space="preserve"> in 2024/25</w:t>
      </w:r>
      <w:r w:rsidRPr="00C975F1">
        <w:t xml:space="preserve"> was the major factor in the </w:t>
      </w:r>
      <w:r w:rsidR="00334847">
        <w:t xml:space="preserve">increase </w:t>
      </w:r>
      <w:r>
        <w:t xml:space="preserve">compared to </w:t>
      </w:r>
      <w:r w:rsidRPr="00C975F1">
        <w:t>the previous year</w:t>
      </w:r>
      <w:r w:rsidR="00542B02">
        <w:t xml:space="preserve"> (94%)</w:t>
      </w:r>
      <w:r w:rsidRPr="00C975F1">
        <w:t xml:space="preserve">. </w:t>
      </w:r>
      <w:r w:rsidR="000D1654">
        <w:t>T</w:t>
      </w:r>
      <w:r w:rsidRPr="00C975F1">
        <w:t xml:space="preserve">here was excellent feedback relating to </w:t>
      </w:r>
      <w:r>
        <w:t>c</w:t>
      </w:r>
      <w:r w:rsidRPr="00C975F1">
        <w:t>ollege facilities, the digital experience, quality of learning and teaching and support for our students.</w:t>
      </w:r>
    </w:p>
    <w:p w14:paraId="7B4CB27E" w14:textId="77777777" w:rsidR="00B605A9" w:rsidRPr="00C975F1" w:rsidRDefault="00B605A9" w:rsidP="00B605A9">
      <w:pPr>
        <w:pStyle w:val="BodyText"/>
      </w:pPr>
      <w:r w:rsidRPr="00C975F1">
        <w:t xml:space="preserve">There was a stabilisation of the large shift from full-time to part-time provision from 2023/24 to 2024/25, with a 1% shift of enrolments back to </w:t>
      </w:r>
      <w:r>
        <w:t>f</w:t>
      </w:r>
      <w:r w:rsidRPr="00C975F1">
        <w:t xml:space="preserve">ull </w:t>
      </w:r>
      <w:r>
        <w:t>t</w:t>
      </w:r>
      <w:r w:rsidRPr="00C975F1">
        <w:t xml:space="preserve">ime from </w:t>
      </w:r>
      <w:r>
        <w:t>p</w:t>
      </w:r>
      <w:r w:rsidRPr="00C975F1">
        <w:t xml:space="preserve">art </w:t>
      </w:r>
      <w:r>
        <w:t>t</w:t>
      </w:r>
      <w:r w:rsidRPr="00C975F1">
        <w:t>ime, likely as a result of changes in the labour market.</w:t>
      </w:r>
    </w:p>
    <w:p w14:paraId="70FC8B46" w14:textId="77777777" w:rsidR="00B605A9" w:rsidRPr="00C975F1" w:rsidRDefault="00B605A9" w:rsidP="00B605A9">
      <w:pPr>
        <w:pStyle w:val="BodyText"/>
      </w:pPr>
      <w:bookmarkStart w:id="39" w:name="_Toc181808074"/>
      <w:r w:rsidRPr="00C975F1">
        <w:t xml:space="preserve">Despite funding challenges, the College has continued to focus new part-time provision into courses where there is increased demand, to rapidly upskill the population in sectors such as technology (especially data science) and care as well as basic entry-level employability programmes, all key to the College’s and the regional economy’s success in equipping students for work. The College is </w:t>
      </w:r>
      <w:r>
        <w:t>engaged</w:t>
      </w:r>
      <w:r w:rsidRPr="00C975F1">
        <w:t xml:space="preserve"> with a number of partners in the Edinburgh and South East Scotland City Region Deal to advance this strategy. These partnerships include community planning in the local authorities, Skills Development Scotland (SDS), Developing the Young Workforce (DYW), universities, third sector partners and the Capital City Partnership.</w:t>
      </w:r>
    </w:p>
    <w:p w14:paraId="2377E7A7" w14:textId="77777777" w:rsidR="00B605A9" w:rsidRPr="00C975F1" w:rsidRDefault="00B605A9" w:rsidP="00B605A9">
      <w:pPr>
        <w:pStyle w:val="BodyText"/>
      </w:pPr>
      <w:r w:rsidRPr="00C975F1">
        <w:t xml:space="preserve">The College maintained its counselling provision, assisted by additional funding, supporting students through online drop-ins and partner referrals, </w:t>
      </w:r>
      <w:r>
        <w:t>as well as</w:t>
      </w:r>
      <w:r w:rsidRPr="00C975F1">
        <w:t xml:space="preserve"> providing information on funding, timetabling and other tutorial support. During the year, a realignment of Student Services operations was undertaken in order to provide more streamlined leaner processes, ready for 2025/26 delivery.</w:t>
      </w:r>
    </w:p>
    <w:p w14:paraId="1909B3A1" w14:textId="406FE3CD" w:rsidR="00E93D8C" w:rsidRPr="00C975F1" w:rsidRDefault="00E93D8C" w:rsidP="00BD22AE">
      <w:pPr>
        <w:pStyle w:val="SubHeading2"/>
      </w:pPr>
      <w:r w:rsidRPr="00C975F1">
        <w:t>Key Performance Indicators</w:t>
      </w:r>
      <w:r w:rsidR="00FE1F92" w:rsidRPr="00C975F1">
        <w:t xml:space="preserve"> (KPIs)</w:t>
      </w:r>
      <w:bookmarkEnd w:id="39"/>
    </w:p>
    <w:p w14:paraId="0CA144E5" w14:textId="595C0962" w:rsidR="004B6B11" w:rsidRDefault="004B6B11" w:rsidP="00E52D60">
      <w:pPr>
        <w:pStyle w:val="BodyText"/>
      </w:pPr>
      <w:bookmarkStart w:id="40" w:name="kpi"/>
      <w:bookmarkEnd w:id="40"/>
      <w:r w:rsidRPr="00C975F1">
        <w:t>The College’s Strategic KPI Dashboard is monitored by the Board of Management on a quarterly basis. The Dashboard includes the following agreed performance indicators:</w:t>
      </w:r>
    </w:p>
    <w:p w14:paraId="21A0342F" w14:textId="77777777" w:rsidR="001455BE" w:rsidRPr="0032480C" w:rsidRDefault="001455BE" w:rsidP="00D34516">
      <w:pPr>
        <w:pStyle w:val="Bulletlist"/>
        <w:rPr>
          <w:b w:val="0"/>
          <w:bCs w:val="0"/>
        </w:rPr>
      </w:pPr>
      <w:r w:rsidRPr="0032480C">
        <w:rPr>
          <w:b w:val="0"/>
          <w:bCs w:val="0"/>
        </w:rPr>
        <w:t>Student</w:t>
      </w:r>
      <w:r w:rsidRPr="0032480C">
        <w:rPr>
          <w:b w:val="0"/>
          <w:bCs w:val="0"/>
          <w:spacing w:val="7"/>
        </w:rPr>
        <w:t xml:space="preserve"> </w:t>
      </w:r>
      <w:r w:rsidRPr="0032480C">
        <w:rPr>
          <w:b w:val="0"/>
          <w:bCs w:val="0"/>
        </w:rPr>
        <w:t>Activity</w:t>
      </w:r>
      <w:r w:rsidRPr="0032480C">
        <w:rPr>
          <w:b w:val="0"/>
          <w:bCs w:val="0"/>
          <w:spacing w:val="5"/>
        </w:rPr>
        <w:t xml:space="preserve"> </w:t>
      </w:r>
      <w:r w:rsidRPr="0032480C">
        <w:rPr>
          <w:b w:val="0"/>
          <w:bCs w:val="0"/>
          <w:spacing w:val="-2"/>
        </w:rPr>
        <w:t>(Credits)</w:t>
      </w:r>
    </w:p>
    <w:p w14:paraId="19FEA639" w14:textId="77777777" w:rsidR="001455BE" w:rsidRPr="0032480C" w:rsidRDefault="001455BE" w:rsidP="00D34516">
      <w:pPr>
        <w:pStyle w:val="Bulletlist"/>
        <w:rPr>
          <w:b w:val="0"/>
          <w:bCs w:val="0"/>
        </w:rPr>
      </w:pPr>
      <w:r w:rsidRPr="0032480C">
        <w:rPr>
          <w:b w:val="0"/>
          <w:bCs w:val="0"/>
        </w:rPr>
        <w:t xml:space="preserve">Unique Student </w:t>
      </w:r>
      <w:r w:rsidRPr="0032480C">
        <w:rPr>
          <w:b w:val="0"/>
          <w:bCs w:val="0"/>
          <w:spacing w:val="-2"/>
        </w:rPr>
        <w:t>Enrolments</w:t>
      </w:r>
    </w:p>
    <w:p w14:paraId="593BA68E" w14:textId="77777777" w:rsidR="001455BE" w:rsidRPr="0032480C" w:rsidRDefault="001455BE" w:rsidP="00D34516">
      <w:pPr>
        <w:pStyle w:val="Bulletlist"/>
        <w:rPr>
          <w:b w:val="0"/>
          <w:bCs w:val="0"/>
        </w:rPr>
      </w:pPr>
      <w:r w:rsidRPr="0032480C">
        <w:rPr>
          <w:b w:val="0"/>
          <w:bCs w:val="0"/>
        </w:rPr>
        <w:t>Student</w:t>
      </w:r>
      <w:r w:rsidRPr="0032480C">
        <w:rPr>
          <w:b w:val="0"/>
          <w:bCs w:val="0"/>
          <w:spacing w:val="-3"/>
        </w:rPr>
        <w:t xml:space="preserve"> </w:t>
      </w:r>
      <w:r w:rsidRPr="0032480C">
        <w:rPr>
          <w:b w:val="0"/>
          <w:bCs w:val="0"/>
        </w:rPr>
        <w:t>Retention</w:t>
      </w:r>
      <w:r w:rsidRPr="0032480C">
        <w:rPr>
          <w:b w:val="0"/>
          <w:bCs w:val="0"/>
          <w:spacing w:val="-2"/>
        </w:rPr>
        <w:t xml:space="preserve"> </w:t>
      </w:r>
      <w:r w:rsidRPr="0032480C">
        <w:rPr>
          <w:b w:val="0"/>
          <w:bCs w:val="0"/>
          <w:spacing w:val="-4"/>
        </w:rPr>
        <w:t>Rate</w:t>
      </w:r>
    </w:p>
    <w:p w14:paraId="60718B39" w14:textId="77777777" w:rsidR="001455BE" w:rsidRPr="0032480C" w:rsidRDefault="001455BE" w:rsidP="00D34516">
      <w:pPr>
        <w:pStyle w:val="Bulletlist"/>
        <w:rPr>
          <w:b w:val="0"/>
          <w:bCs w:val="0"/>
        </w:rPr>
      </w:pPr>
      <w:r w:rsidRPr="0032480C">
        <w:rPr>
          <w:b w:val="0"/>
          <w:bCs w:val="0"/>
        </w:rPr>
        <w:t>Student Positive</w:t>
      </w:r>
      <w:r w:rsidRPr="0032480C">
        <w:rPr>
          <w:b w:val="0"/>
          <w:bCs w:val="0"/>
          <w:spacing w:val="1"/>
        </w:rPr>
        <w:t xml:space="preserve"> </w:t>
      </w:r>
      <w:r w:rsidRPr="0032480C">
        <w:rPr>
          <w:b w:val="0"/>
          <w:bCs w:val="0"/>
          <w:spacing w:val="-2"/>
        </w:rPr>
        <w:t>Destinations</w:t>
      </w:r>
    </w:p>
    <w:p w14:paraId="7EF6EA49" w14:textId="77777777" w:rsidR="001455BE" w:rsidRPr="0032480C" w:rsidRDefault="001455BE" w:rsidP="00D34516">
      <w:pPr>
        <w:pStyle w:val="Bulletlist"/>
        <w:rPr>
          <w:b w:val="0"/>
          <w:bCs w:val="0"/>
        </w:rPr>
      </w:pPr>
      <w:r w:rsidRPr="0032480C">
        <w:rPr>
          <w:b w:val="0"/>
          <w:bCs w:val="0"/>
        </w:rPr>
        <w:t>Financial</w:t>
      </w:r>
      <w:r w:rsidRPr="0032480C">
        <w:rPr>
          <w:b w:val="0"/>
          <w:bCs w:val="0"/>
          <w:spacing w:val="-3"/>
        </w:rPr>
        <w:t xml:space="preserve"> </w:t>
      </w:r>
      <w:r w:rsidRPr="0032480C">
        <w:rPr>
          <w:b w:val="0"/>
          <w:bCs w:val="0"/>
        </w:rPr>
        <w:t>Adjusted</w:t>
      </w:r>
      <w:r w:rsidRPr="0032480C">
        <w:rPr>
          <w:b w:val="0"/>
          <w:bCs w:val="0"/>
          <w:spacing w:val="-5"/>
        </w:rPr>
        <w:t xml:space="preserve"> </w:t>
      </w:r>
      <w:r w:rsidRPr="0032480C">
        <w:rPr>
          <w:b w:val="0"/>
          <w:bCs w:val="0"/>
        </w:rPr>
        <w:t>Operating</w:t>
      </w:r>
      <w:r w:rsidRPr="0032480C">
        <w:rPr>
          <w:b w:val="0"/>
          <w:bCs w:val="0"/>
          <w:spacing w:val="-5"/>
        </w:rPr>
        <w:t xml:space="preserve"> </w:t>
      </w:r>
      <w:r w:rsidRPr="0032480C">
        <w:rPr>
          <w:b w:val="0"/>
          <w:bCs w:val="0"/>
          <w:spacing w:val="-2"/>
        </w:rPr>
        <w:t>Position</w:t>
      </w:r>
    </w:p>
    <w:p w14:paraId="4F5C43C1" w14:textId="21698E48" w:rsidR="001455BE" w:rsidRPr="0032480C" w:rsidRDefault="001455BE" w:rsidP="00D34516">
      <w:pPr>
        <w:pStyle w:val="Bulletlist"/>
        <w:rPr>
          <w:b w:val="0"/>
          <w:bCs w:val="0"/>
        </w:rPr>
      </w:pPr>
      <w:r w:rsidRPr="0032480C">
        <w:rPr>
          <w:b w:val="0"/>
          <w:bCs w:val="0"/>
        </w:rPr>
        <w:t>Gross</w:t>
      </w:r>
      <w:r w:rsidRPr="0032480C">
        <w:rPr>
          <w:b w:val="0"/>
          <w:bCs w:val="0"/>
          <w:spacing w:val="-3"/>
        </w:rPr>
        <w:t xml:space="preserve"> </w:t>
      </w:r>
      <w:r w:rsidRPr="0032480C">
        <w:rPr>
          <w:b w:val="0"/>
          <w:bCs w:val="0"/>
        </w:rPr>
        <w:t>Carbon</w:t>
      </w:r>
      <w:r w:rsidRPr="0032480C">
        <w:rPr>
          <w:b w:val="0"/>
          <w:bCs w:val="0"/>
          <w:spacing w:val="-5"/>
        </w:rPr>
        <w:t xml:space="preserve"> </w:t>
      </w:r>
      <w:r w:rsidRPr="0032480C">
        <w:rPr>
          <w:b w:val="0"/>
          <w:bCs w:val="0"/>
        </w:rPr>
        <w:t>Footprint</w:t>
      </w:r>
      <w:r w:rsidRPr="0032480C">
        <w:rPr>
          <w:b w:val="0"/>
          <w:bCs w:val="0"/>
          <w:spacing w:val="-4"/>
        </w:rPr>
        <w:t xml:space="preserve"> </w:t>
      </w:r>
      <w:r w:rsidRPr="0032480C">
        <w:rPr>
          <w:b w:val="0"/>
          <w:bCs w:val="0"/>
        </w:rPr>
        <w:t>(Carbon</w:t>
      </w:r>
      <w:r w:rsidRPr="0032480C">
        <w:rPr>
          <w:b w:val="0"/>
          <w:bCs w:val="0"/>
          <w:spacing w:val="-5"/>
        </w:rPr>
        <w:t xml:space="preserve"> </w:t>
      </w:r>
      <w:r w:rsidRPr="0032480C">
        <w:rPr>
          <w:b w:val="0"/>
          <w:bCs w:val="0"/>
          <w:spacing w:val="-2"/>
        </w:rPr>
        <w:t>Emissions).</w:t>
      </w:r>
    </w:p>
    <w:p w14:paraId="0346F141" w14:textId="4E547A4F" w:rsidR="00B605A9" w:rsidRDefault="00B605A9" w:rsidP="00B605A9">
      <w:pPr>
        <w:rPr>
          <w:rFonts w:eastAsia="Calibri" w:cs="Calibri"/>
          <w:bCs w:val="0"/>
          <w:color w:val="auto"/>
          <w:sz w:val="20"/>
          <w:szCs w:val="22"/>
          <w:lang w:val="en-GB" w:eastAsia="en-GB" w:bidi="en-GB"/>
        </w:rPr>
      </w:pPr>
      <w:bookmarkStart w:id="41" w:name="_Toc118966815"/>
      <w:r w:rsidRPr="00B605A9">
        <w:rPr>
          <w:rFonts w:eastAsia="Calibri" w:cs="Calibri"/>
          <w:bCs w:val="0"/>
          <w:color w:val="auto"/>
          <w:sz w:val="20"/>
          <w:szCs w:val="22"/>
          <w:lang w:val="en-GB" w:eastAsia="en-GB" w:bidi="en-GB"/>
        </w:rPr>
        <w:t xml:space="preserve">In 2024/25, the College achieved </w:t>
      </w:r>
      <w:r w:rsidR="00C35B12">
        <w:rPr>
          <w:rFonts w:eastAsia="Calibri" w:cs="Calibri"/>
          <w:bCs w:val="0"/>
          <w:color w:val="auto"/>
          <w:sz w:val="20"/>
          <w:szCs w:val="22"/>
          <w:lang w:val="en-GB" w:eastAsia="en-GB" w:bidi="en-GB"/>
        </w:rPr>
        <w:t>16</w:t>
      </w:r>
      <w:r w:rsidR="00824568">
        <w:rPr>
          <w:rFonts w:eastAsia="Calibri" w:cs="Calibri"/>
          <w:bCs w:val="0"/>
          <w:color w:val="auto"/>
          <w:sz w:val="20"/>
          <w:szCs w:val="22"/>
          <w:lang w:val="en-GB" w:eastAsia="en-GB" w:bidi="en-GB"/>
        </w:rPr>
        <w:t>5</w:t>
      </w:r>
      <w:r w:rsidR="00C35B12">
        <w:rPr>
          <w:rFonts w:eastAsia="Calibri" w:cs="Calibri"/>
          <w:bCs w:val="0"/>
          <w:color w:val="auto"/>
          <w:sz w:val="20"/>
          <w:szCs w:val="22"/>
          <w:lang w:val="en-GB" w:eastAsia="en-GB" w:bidi="en-GB"/>
        </w:rPr>
        <w:t>,</w:t>
      </w:r>
      <w:r w:rsidR="00824568">
        <w:rPr>
          <w:rFonts w:eastAsia="Calibri" w:cs="Calibri"/>
          <w:bCs w:val="0"/>
          <w:color w:val="auto"/>
          <w:sz w:val="20"/>
          <w:szCs w:val="22"/>
          <w:lang w:val="en-GB" w:eastAsia="en-GB" w:bidi="en-GB"/>
        </w:rPr>
        <w:t>298</w:t>
      </w:r>
      <w:r w:rsidRPr="00B605A9">
        <w:rPr>
          <w:rFonts w:eastAsia="Calibri" w:cs="Calibri"/>
          <w:bCs w:val="0"/>
          <w:color w:val="auto"/>
          <w:sz w:val="20"/>
          <w:szCs w:val="22"/>
          <w:lang w:val="en-GB" w:eastAsia="en-GB" w:bidi="en-GB"/>
        </w:rPr>
        <w:t xml:space="preserve"> credits</w:t>
      </w:r>
      <w:r w:rsidR="00824568">
        <w:rPr>
          <w:rFonts w:eastAsia="Calibri" w:cs="Calibri"/>
          <w:bCs w:val="0"/>
          <w:color w:val="auto"/>
          <w:sz w:val="20"/>
          <w:szCs w:val="22"/>
          <w:lang w:val="en-GB" w:eastAsia="en-GB" w:bidi="en-GB"/>
        </w:rPr>
        <w:t xml:space="preserve">, thus exceeding the </w:t>
      </w:r>
      <w:r w:rsidRPr="00B605A9">
        <w:rPr>
          <w:rFonts w:eastAsia="Calibri" w:cs="Calibri"/>
          <w:bCs w:val="0"/>
          <w:color w:val="auto"/>
          <w:sz w:val="20"/>
          <w:szCs w:val="22"/>
          <w:lang w:val="en-GB" w:eastAsia="en-GB" w:bidi="en-GB"/>
        </w:rPr>
        <w:t>SFC target of 164,857</w:t>
      </w:r>
      <w:r w:rsidR="00824568">
        <w:rPr>
          <w:rFonts w:eastAsia="Calibri" w:cs="Calibri"/>
          <w:bCs w:val="0"/>
          <w:color w:val="auto"/>
          <w:sz w:val="20"/>
          <w:szCs w:val="22"/>
          <w:lang w:val="en-GB" w:eastAsia="en-GB" w:bidi="en-GB"/>
        </w:rPr>
        <w:t xml:space="preserve"> whilst remaining above the </w:t>
      </w:r>
      <w:r w:rsidRPr="00B605A9">
        <w:rPr>
          <w:rFonts w:eastAsia="Calibri" w:cs="Calibri"/>
          <w:bCs w:val="0"/>
          <w:color w:val="auto"/>
          <w:sz w:val="20"/>
          <w:szCs w:val="22"/>
          <w:lang w:val="en-GB" w:eastAsia="en-GB" w:bidi="en-GB"/>
        </w:rPr>
        <w:t>agreed SFC 98% credit tolerance level.</w:t>
      </w:r>
    </w:p>
    <w:p w14:paraId="5C09E5F2" w14:textId="77777777" w:rsidR="00B605A9" w:rsidRPr="00B605A9" w:rsidRDefault="00B605A9" w:rsidP="00B605A9">
      <w:pPr>
        <w:rPr>
          <w:rFonts w:eastAsia="Calibri" w:cs="Calibri"/>
          <w:bCs w:val="0"/>
          <w:color w:val="auto"/>
          <w:sz w:val="20"/>
          <w:szCs w:val="22"/>
          <w:lang w:val="en-GB" w:eastAsia="en-GB" w:bidi="en-GB"/>
        </w:rPr>
      </w:pPr>
    </w:p>
    <w:p w14:paraId="1E4391D9" w14:textId="3BB73D7A" w:rsidR="009D67F0" w:rsidRPr="0009054F" w:rsidRDefault="00B605A9" w:rsidP="00B605A9">
      <w:pPr>
        <w:rPr>
          <w:color w:val="2472B6"/>
          <w:szCs w:val="18"/>
          <w:highlight w:val="yellow"/>
          <w:lang w:val="en-GB"/>
        </w:rPr>
      </w:pPr>
      <w:r w:rsidRPr="00B605A9">
        <w:rPr>
          <w:rFonts w:eastAsia="Calibri" w:cs="Calibri"/>
          <w:bCs w:val="0"/>
          <w:color w:val="auto"/>
          <w:sz w:val="20"/>
          <w:szCs w:val="22"/>
          <w:lang w:val="en-GB" w:eastAsia="en-GB" w:bidi="en-GB"/>
        </w:rPr>
        <w:t xml:space="preserve">The student retention rate in 2024/25 stood at 91% which is in line with previous years. There has been continued good progress during the year through the regular tracking and monitoring of the Quality Review (‘How Good Is Our Learning and Teaching’) sessions. Student positive destinations for 2024/25 </w:t>
      </w:r>
      <w:r w:rsidR="005704BA">
        <w:rPr>
          <w:rFonts w:eastAsia="Calibri" w:cs="Calibri"/>
          <w:bCs w:val="0"/>
          <w:color w:val="auto"/>
          <w:sz w:val="20"/>
          <w:szCs w:val="22"/>
          <w:lang w:val="en-GB" w:eastAsia="en-GB" w:bidi="en-GB"/>
        </w:rPr>
        <w:t>remained the same as 2023/24 at 96</w:t>
      </w:r>
      <w:r w:rsidR="00220166">
        <w:rPr>
          <w:rFonts w:eastAsia="Calibri" w:cs="Calibri"/>
          <w:bCs w:val="0"/>
          <w:color w:val="auto"/>
          <w:sz w:val="20"/>
          <w:szCs w:val="22"/>
          <w:lang w:val="en-GB" w:eastAsia="en-GB" w:bidi="en-GB"/>
        </w:rPr>
        <w:t>%</w:t>
      </w:r>
      <w:r w:rsidR="0000595B">
        <w:rPr>
          <w:rFonts w:eastAsia="Calibri" w:cs="Calibri"/>
          <w:bCs w:val="0"/>
          <w:color w:val="auto"/>
          <w:sz w:val="20"/>
          <w:szCs w:val="22"/>
          <w:lang w:val="en-GB" w:eastAsia="en-GB" w:bidi="en-GB"/>
        </w:rPr>
        <w:t>,</w:t>
      </w:r>
      <w:r w:rsidRPr="00B605A9">
        <w:rPr>
          <w:rFonts w:eastAsia="Calibri" w:cs="Calibri"/>
          <w:bCs w:val="0"/>
          <w:color w:val="auto"/>
          <w:sz w:val="20"/>
          <w:szCs w:val="22"/>
          <w:lang w:val="en-GB" w:eastAsia="en-GB" w:bidi="en-GB"/>
        </w:rPr>
        <w:t xml:space="preserve"> demonstrating that the majority of students who studied at the College moved into a job, set up their own business, or progressed to higher education study.</w:t>
      </w:r>
    </w:p>
    <w:p w14:paraId="07842045" w14:textId="1E4991A7" w:rsidR="005B723D" w:rsidRPr="000B4115" w:rsidRDefault="00454CC4" w:rsidP="00FE4B88">
      <w:pPr>
        <w:pStyle w:val="Heading2"/>
      </w:pPr>
      <w:bookmarkStart w:id="42" w:name="_Toc181808075"/>
      <w:r w:rsidRPr="000B4115">
        <w:t>KPI Dashboard 2024 to 2025</w:t>
      </w:r>
      <w:r w:rsidR="005B723D">
        <w:fldChar w:fldCharType="begin"/>
      </w:r>
      <w:r w:rsidR="005B723D" w:rsidRPr="000B4115">
        <w:instrText xml:space="preserve"> TOC \h \z \t "Header Paragraph,1,Sub Heading,1" </w:instrText>
      </w:r>
      <w:r w:rsidR="005B723D">
        <w:fldChar w:fldCharType="separate"/>
      </w:r>
    </w:p>
    <w:p w14:paraId="197C9137" w14:textId="3783164F" w:rsidR="00346533" w:rsidRPr="0009054F" w:rsidRDefault="005B723D" w:rsidP="005B723D">
      <w:pPr>
        <w:pStyle w:val="Graphic"/>
        <w:rPr>
          <w:highlight w:val="yellow"/>
        </w:rPr>
      </w:pPr>
      <w:r>
        <w:fldChar w:fldCharType="end"/>
      </w:r>
      <w:r w:rsidR="00454CC4">
        <w:drawing>
          <wp:inline distT="0" distB="0" distL="0" distR="0" wp14:anchorId="3AFBA014" wp14:editId="7CE25B2F">
            <wp:extent cx="2988000" cy="1407600"/>
            <wp:effectExtent l="0" t="0" r="0" b="2540"/>
            <wp:docPr id="503269419" name="Picture 9" descr="Student Activity (credits): 165298 (2024/25); 162561 (2023/24); 179697 (2022/23). Source: from FES2 CALC Cred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69419" name="Picture 9" descr="Student Activity (credits): 165298 (2024/25); 162561 (2023/24); 179697 (2022/23). Source: from FES2 CALC Credits."/>
                    <pic:cNvPicPr/>
                  </pic:nvPicPr>
                  <pic:blipFill>
                    <a:blip r:embed="rId17">
                      <a:extLst>
                        <a:ext uri="{28A0092B-C50C-407E-A947-70E740481C1C}">
                          <a14:useLocalDpi xmlns:a14="http://schemas.microsoft.com/office/drawing/2010/main" val="0"/>
                        </a:ext>
                      </a:extLst>
                    </a:blip>
                    <a:stretch>
                      <a:fillRect/>
                    </a:stretch>
                  </pic:blipFill>
                  <pic:spPr>
                    <a:xfrm>
                      <a:off x="0" y="0"/>
                      <a:ext cx="2988000" cy="1407600"/>
                    </a:xfrm>
                    <a:prstGeom prst="rect">
                      <a:avLst/>
                    </a:prstGeom>
                  </pic:spPr>
                </pic:pic>
              </a:graphicData>
            </a:graphic>
          </wp:inline>
        </w:drawing>
      </w:r>
    </w:p>
    <w:p w14:paraId="576C69D9" w14:textId="1348C161" w:rsidR="00C33BD0" w:rsidRDefault="00454CC4" w:rsidP="008D225E">
      <w:pPr>
        <w:pStyle w:val="SubHeading"/>
      </w:pPr>
      <w:bookmarkStart w:id="43" w:name="_Toc209099198"/>
      <w:bookmarkEnd w:id="41"/>
      <w:bookmarkEnd w:id="42"/>
      <w:r>
        <w:rPr>
          <w:noProof/>
        </w:rPr>
        <w:drawing>
          <wp:inline distT="0" distB="0" distL="0" distR="0" wp14:anchorId="29613A40" wp14:editId="797041BE">
            <wp:extent cx="2988000" cy="1407600"/>
            <wp:effectExtent l="0" t="0" r="0" b="2540"/>
            <wp:docPr id="1074000199" name="Picture 10" descr="Unique student enrolments: 21995 (2024/25); 23093 (2023/24); 28498 (2022/23). Source: Application and Enrolmen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0199" name="Picture 10" descr="Unique student enrolments: 21995 (2024/25); 23093 (2023/24); 28498 (2022/23). Source: Application and Enrolment Summary."/>
                    <pic:cNvPicPr/>
                  </pic:nvPicPr>
                  <pic:blipFill>
                    <a:blip r:embed="rId18">
                      <a:extLst>
                        <a:ext uri="{28A0092B-C50C-407E-A947-70E740481C1C}">
                          <a14:useLocalDpi xmlns:a14="http://schemas.microsoft.com/office/drawing/2010/main" val="0"/>
                        </a:ext>
                      </a:extLst>
                    </a:blip>
                    <a:stretch>
                      <a:fillRect/>
                    </a:stretch>
                  </pic:blipFill>
                  <pic:spPr>
                    <a:xfrm>
                      <a:off x="0" y="0"/>
                      <a:ext cx="2988000" cy="1407600"/>
                    </a:xfrm>
                    <a:prstGeom prst="rect">
                      <a:avLst/>
                    </a:prstGeom>
                  </pic:spPr>
                </pic:pic>
              </a:graphicData>
            </a:graphic>
          </wp:inline>
        </w:drawing>
      </w:r>
    </w:p>
    <w:p w14:paraId="37A17A1A" w14:textId="338A1953" w:rsidR="00454CC4" w:rsidRDefault="00454CC4" w:rsidP="008D225E">
      <w:pPr>
        <w:pStyle w:val="SubHeading"/>
      </w:pPr>
      <w:r>
        <w:rPr>
          <w:noProof/>
        </w:rPr>
        <w:drawing>
          <wp:inline distT="0" distB="0" distL="0" distR="0" wp14:anchorId="53FA4358" wp14:editId="07F05851">
            <wp:extent cx="2988000" cy="1407600"/>
            <wp:effectExtent l="0" t="0" r="0" b="2540"/>
            <wp:docPr id="213440013" name="Picture 11" descr="Student Retention Rate: 91% (2024/25); 92% (2023/24); 91% (2022/23). Source: PI Report - (Recognised Qual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0013" name="Picture 11" descr="Student Retention Rate: 91% (2024/25); 92% (2023/24); 91% (2022/23). Source: PI Report - (Recognised Qualifications)"/>
                    <pic:cNvPicPr/>
                  </pic:nvPicPr>
                  <pic:blipFill>
                    <a:blip r:embed="rId19">
                      <a:extLst>
                        <a:ext uri="{28A0092B-C50C-407E-A947-70E740481C1C}">
                          <a14:useLocalDpi xmlns:a14="http://schemas.microsoft.com/office/drawing/2010/main" val="0"/>
                        </a:ext>
                      </a:extLst>
                    </a:blip>
                    <a:stretch>
                      <a:fillRect/>
                    </a:stretch>
                  </pic:blipFill>
                  <pic:spPr>
                    <a:xfrm>
                      <a:off x="0" y="0"/>
                      <a:ext cx="2988000" cy="1407600"/>
                    </a:xfrm>
                    <a:prstGeom prst="rect">
                      <a:avLst/>
                    </a:prstGeom>
                  </pic:spPr>
                </pic:pic>
              </a:graphicData>
            </a:graphic>
          </wp:inline>
        </w:drawing>
      </w:r>
    </w:p>
    <w:p w14:paraId="5E92E7E7" w14:textId="345DB2D4" w:rsidR="00454CC4" w:rsidRDefault="00454CC4" w:rsidP="008D225E">
      <w:pPr>
        <w:pStyle w:val="SubHeading"/>
      </w:pPr>
      <w:r>
        <w:rPr>
          <w:noProof/>
        </w:rPr>
        <w:drawing>
          <wp:inline distT="0" distB="0" distL="0" distR="0" wp14:anchorId="09A23B72" wp14:editId="278CF122">
            <wp:extent cx="2998800" cy="1281600"/>
            <wp:effectExtent l="0" t="0" r="0" b="1270"/>
            <wp:docPr id="1690822688" name="Picture 12" descr="Adjusted operating surplus/deficit: -494K (2024/25); -495K (2023/24); -63K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22688" name="Picture 12" descr="Adjusted operating surplus/deficit: -494K (2024/25); -495K (2023/24); -63K (2022/23)."/>
                    <pic:cNvPicPr/>
                  </pic:nvPicPr>
                  <pic:blipFill>
                    <a:blip r:embed="rId20">
                      <a:extLst>
                        <a:ext uri="{28A0092B-C50C-407E-A947-70E740481C1C}">
                          <a14:useLocalDpi xmlns:a14="http://schemas.microsoft.com/office/drawing/2010/main" val="0"/>
                        </a:ext>
                      </a:extLst>
                    </a:blip>
                    <a:stretch>
                      <a:fillRect/>
                    </a:stretch>
                  </pic:blipFill>
                  <pic:spPr>
                    <a:xfrm>
                      <a:off x="0" y="0"/>
                      <a:ext cx="2998800" cy="1281600"/>
                    </a:xfrm>
                    <a:prstGeom prst="rect">
                      <a:avLst/>
                    </a:prstGeom>
                  </pic:spPr>
                </pic:pic>
              </a:graphicData>
            </a:graphic>
          </wp:inline>
        </w:drawing>
      </w:r>
    </w:p>
    <w:p w14:paraId="00735CC1" w14:textId="7EC562BF" w:rsidR="00454CC4" w:rsidRDefault="00454CC4" w:rsidP="008D225E">
      <w:pPr>
        <w:pStyle w:val="SubHeading"/>
      </w:pPr>
      <w:r>
        <w:rPr>
          <w:noProof/>
        </w:rPr>
        <w:drawing>
          <wp:inline distT="0" distB="0" distL="0" distR="0" wp14:anchorId="756A2FB2" wp14:editId="6DF79635">
            <wp:extent cx="3314700" cy="1574800"/>
            <wp:effectExtent l="0" t="0" r="0" b="0"/>
            <wp:docPr id="2104457279" name="Picture 13" descr="Student positive destinations: 96% (2024/25); 96% (2023/24); 97%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57279" name="Picture 13" descr="Student positive destinations: 96% (2024/25); 96% (2023/24); 97% (2022/23)."/>
                    <pic:cNvPicPr/>
                  </pic:nvPicPr>
                  <pic:blipFill>
                    <a:blip r:embed="rId21">
                      <a:extLst>
                        <a:ext uri="{28A0092B-C50C-407E-A947-70E740481C1C}">
                          <a14:useLocalDpi xmlns:a14="http://schemas.microsoft.com/office/drawing/2010/main" val="0"/>
                        </a:ext>
                      </a:extLst>
                    </a:blip>
                    <a:stretch>
                      <a:fillRect/>
                    </a:stretch>
                  </pic:blipFill>
                  <pic:spPr>
                    <a:xfrm>
                      <a:off x="0" y="0"/>
                      <a:ext cx="3314700" cy="1574800"/>
                    </a:xfrm>
                    <a:prstGeom prst="rect">
                      <a:avLst/>
                    </a:prstGeom>
                  </pic:spPr>
                </pic:pic>
              </a:graphicData>
            </a:graphic>
          </wp:inline>
        </w:drawing>
      </w:r>
    </w:p>
    <w:p w14:paraId="7BD0DADB" w14:textId="4BED4FA2" w:rsidR="00454CC4" w:rsidRDefault="00454CC4" w:rsidP="008D225E">
      <w:pPr>
        <w:pStyle w:val="SubHeading"/>
      </w:pPr>
      <w:r>
        <w:rPr>
          <w:noProof/>
        </w:rPr>
        <w:drawing>
          <wp:inline distT="0" distB="0" distL="0" distR="0" wp14:anchorId="6A14CEAB" wp14:editId="01D38982">
            <wp:extent cx="2980800" cy="1314000"/>
            <wp:effectExtent l="0" t="0" r="3810" b="0"/>
            <wp:docPr id="99043737" name="Picture 14" descr="Carbon emissions (% reduction from 2013/14 baseline): 56% (2024/25); 52% (2023/24); 50%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3737" name="Picture 14" descr="Carbon emissions (% reduction from 2013/14 baseline): 56% (2024/25); 52% (2023/24); 50% (2022/23)."/>
                    <pic:cNvPicPr/>
                  </pic:nvPicPr>
                  <pic:blipFill>
                    <a:blip r:embed="rId22">
                      <a:extLst>
                        <a:ext uri="{28A0092B-C50C-407E-A947-70E740481C1C}">
                          <a14:useLocalDpi xmlns:a14="http://schemas.microsoft.com/office/drawing/2010/main" val="0"/>
                        </a:ext>
                      </a:extLst>
                    </a:blip>
                    <a:stretch>
                      <a:fillRect/>
                    </a:stretch>
                  </pic:blipFill>
                  <pic:spPr>
                    <a:xfrm>
                      <a:off x="0" y="0"/>
                      <a:ext cx="2980800" cy="1314000"/>
                    </a:xfrm>
                    <a:prstGeom prst="rect">
                      <a:avLst/>
                    </a:prstGeom>
                  </pic:spPr>
                </pic:pic>
              </a:graphicData>
            </a:graphic>
          </wp:inline>
        </w:drawing>
      </w:r>
    </w:p>
    <w:p w14:paraId="15D8F06E" w14:textId="2594C593" w:rsidR="0007065A" w:rsidRPr="0009054F" w:rsidRDefault="00C975F1" w:rsidP="00FE4B88">
      <w:pPr>
        <w:pStyle w:val="Heading2"/>
        <w:rPr>
          <w:highlight w:val="yellow"/>
        </w:rPr>
      </w:pPr>
      <w:r w:rsidRPr="00C975F1">
        <w:t>Performance Enhancements</w:t>
      </w:r>
      <w:bookmarkEnd w:id="43"/>
    </w:p>
    <w:p w14:paraId="2A659D72" w14:textId="48972D59" w:rsidR="00C975F1" w:rsidRDefault="00C975F1" w:rsidP="00C975F1">
      <w:pPr>
        <w:pStyle w:val="BodyText"/>
      </w:pPr>
      <w:r>
        <w:t xml:space="preserve">The </w:t>
      </w:r>
      <w:r w:rsidR="00542B02">
        <w:t>t</w:t>
      </w:r>
      <w:r>
        <w:t xml:space="preserve">ertiary reform agenda for Scottish Colleges requires new review methods which align as closely as possible to those of the Universities. Attainment KPIs for students are now measured more equitably across Tertiary institutions across Scotland (and the UK) by measuring the start point of success from the funding point, not the enrolment point. </w:t>
      </w:r>
      <w:r w:rsidR="00542B02">
        <w:t>As a result</w:t>
      </w:r>
      <w:r w:rsidR="0000595B">
        <w:t>,</w:t>
      </w:r>
      <w:r w:rsidR="00542B02">
        <w:t xml:space="preserve"> the </w:t>
      </w:r>
      <w:r>
        <w:t xml:space="preserve">QAA provided the enhancement and regulation framework for 2024/25, rather than Education Scotland. </w:t>
      </w:r>
    </w:p>
    <w:p w14:paraId="235F3108" w14:textId="3116F068" w:rsidR="003B7C31" w:rsidRPr="0009054F" w:rsidRDefault="00C975F1" w:rsidP="00C975F1">
      <w:pPr>
        <w:pStyle w:val="BodyText"/>
        <w:rPr>
          <w:highlight w:val="yellow"/>
        </w:rPr>
      </w:pPr>
      <w:r>
        <w:t>In 2024/25 the College engaged actively in these new models with the QAA and SFC, and will continue to build on this</w:t>
      </w:r>
      <w:r w:rsidR="00B605A9">
        <w:t xml:space="preserve"> relationship</w:t>
      </w:r>
      <w:r>
        <w:t xml:space="preserve"> in 2025/26, for the ILQR (Institution Led Quality Review) and STEP (</w:t>
      </w:r>
      <w:r w:rsidR="00542B02">
        <w:t xml:space="preserve">Scotland’s </w:t>
      </w:r>
      <w:r>
        <w:t xml:space="preserve">Tertiary Enhancement Programme). During 2024/25 the College </w:t>
      </w:r>
      <w:r w:rsidRPr="00C975F1">
        <w:t>reviewed its Board</w:t>
      </w:r>
      <w:r w:rsidR="00B605A9">
        <w:t xml:space="preserve"> committee</w:t>
      </w:r>
      <w:r w:rsidRPr="00C975F1">
        <w:t xml:space="preserve"> structure and in Quality, Curriculum delivery, Learning and Teaching, the College established a new </w:t>
      </w:r>
      <w:r w:rsidR="00542B02">
        <w:t>l</w:t>
      </w:r>
      <w:r w:rsidRPr="00C975F1">
        <w:t xml:space="preserve">earning, </w:t>
      </w:r>
      <w:r w:rsidR="00542B02">
        <w:t>t</w:t>
      </w:r>
      <w:r w:rsidRPr="00C975F1">
        <w:t xml:space="preserve">eaching and </w:t>
      </w:r>
      <w:r w:rsidR="00542B02">
        <w:t>q</w:t>
      </w:r>
      <w:r w:rsidRPr="00C975F1">
        <w:t xml:space="preserve">uality </w:t>
      </w:r>
      <w:r w:rsidR="00542B02">
        <w:t>s</w:t>
      </w:r>
      <w:r w:rsidRPr="00C975F1">
        <w:t xml:space="preserve">trategy group to report to the Student Success </w:t>
      </w:r>
      <w:r w:rsidR="00542B02">
        <w:t>C</w:t>
      </w:r>
      <w:r w:rsidRPr="00C975F1">
        <w:t>ommittee for 2025/26. The work of this group will support the College in engaging proactively with the Tertiary Quality Enhancement Framework (TQEF).</w:t>
      </w:r>
    </w:p>
    <w:p w14:paraId="15E8C3CB" w14:textId="44D6B551" w:rsidR="00DA4891" w:rsidRPr="00CB1694" w:rsidRDefault="00D833F8" w:rsidP="00FE4B88">
      <w:pPr>
        <w:pStyle w:val="Heading1"/>
      </w:pPr>
      <w:bookmarkStart w:id="44" w:name="_Toc118966816"/>
      <w:bookmarkStart w:id="45" w:name="_Toc181808076"/>
      <w:bookmarkStart w:id="46" w:name="_Toc182228318"/>
      <w:bookmarkStart w:id="47" w:name="_Toc209099199"/>
      <w:bookmarkStart w:id="48" w:name="_Toc87885475"/>
      <w:bookmarkStart w:id="49" w:name="_Hlk114822108"/>
      <w:r w:rsidRPr="00CB1694">
        <w:t>PERFORMANCE ANALYSIS</w:t>
      </w:r>
      <w:bookmarkEnd w:id="44"/>
      <w:bookmarkEnd w:id="45"/>
      <w:bookmarkEnd w:id="46"/>
      <w:bookmarkEnd w:id="47"/>
    </w:p>
    <w:p w14:paraId="70B44DC5" w14:textId="61EF55B3" w:rsidR="008A6FBE" w:rsidRPr="00D13B3B" w:rsidRDefault="008814B7" w:rsidP="00FE4B88">
      <w:pPr>
        <w:pStyle w:val="Heading2"/>
      </w:pPr>
      <w:bookmarkStart w:id="50" w:name="_Toc118966817"/>
      <w:bookmarkStart w:id="51" w:name="_Toc181808077"/>
      <w:bookmarkStart w:id="52" w:name="_Toc182228319"/>
      <w:bookmarkStart w:id="53" w:name="_Toc209099200"/>
      <w:r w:rsidRPr="00D13B3B">
        <w:t>Operational Review</w:t>
      </w:r>
      <w:bookmarkEnd w:id="48"/>
      <w:bookmarkEnd w:id="50"/>
      <w:bookmarkEnd w:id="51"/>
      <w:bookmarkEnd w:id="52"/>
      <w:bookmarkEnd w:id="53"/>
      <w:r w:rsidRPr="00D13B3B">
        <w:t xml:space="preserve"> </w:t>
      </w:r>
    </w:p>
    <w:p w14:paraId="13D22493" w14:textId="77777777" w:rsidR="008A6FBE" w:rsidRPr="00964CA0" w:rsidRDefault="008A6FBE" w:rsidP="00451E21">
      <w:pPr>
        <w:pStyle w:val="SubHeading2"/>
      </w:pPr>
      <w:bookmarkStart w:id="54" w:name="operationalreview"/>
      <w:bookmarkEnd w:id="54"/>
      <w:r w:rsidRPr="00964CA0">
        <w:t>Performance Indicators</w:t>
      </w:r>
    </w:p>
    <w:p w14:paraId="114B1B16" w14:textId="4641744E" w:rsidR="00964CA0" w:rsidRDefault="00964CA0" w:rsidP="00964CA0">
      <w:pPr>
        <w:pStyle w:val="BodyText"/>
      </w:pPr>
      <w:r w:rsidRPr="00964CA0">
        <w:t xml:space="preserve">In accordance with SFC </w:t>
      </w:r>
      <w:r w:rsidR="00ED202C">
        <w:t>guidance</w:t>
      </w:r>
      <w:r>
        <w:t>, the College is required to publish and report progress against targets for national priorities. These indicators monitor performance against the College’s objectives.</w:t>
      </w:r>
    </w:p>
    <w:p w14:paraId="361DAE87" w14:textId="095AC555" w:rsidR="004B6B11" w:rsidRPr="00964CA0" w:rsidRDefault="00964CA0" w:rsidP="00964CA0">
      <w:pPr>
        <w:pStyle w:val="BodyText"/>
      </w:pPr>
      <w:r>
        <w:t xml:space="preserve">Most KPIs are measures of credits, student numbers, achievement and retention, all of which are linked to funding and financial performance, and the reputation of the College. The table below includes figures set by the Board of </w:t>
      </w:r>
      <w:r w:rsidRPr="00964CA0">
        <w:t>Management to measure other aspects of the College’s financial performance</w:t>
      </w:r>
      <w:r w:rsidR="004B6B11" w:rsidRPr="00964CA0">
        <w:t>.</w:t>
      </w:r>
    </w:p>
    <w:tbl>
      <w:tblPr>
        <w:tblStyle w:val="GridTable5Dark-Accent2"/>
        <w:tblpPr w:leftFromText="180" w:rightFromText="180" w:vertAnchor="text" w:horzAnchor="margin" w:tblpY="10"/>
        <w:tblW w:w="10080" w:type="dxa"/>
        <w:shd w:val="clear" w:color="auto" w:fill="3E5660"/>
        <w:tblLayout w:type="fixed"/>
        <w:tblCellMar>
          <w:left w:w="0" w:type="dxa"/>
          <w:right w:w="0" w:type="dxa"/>
        </w:tblCellMar>
        <w:tblLook w:val="04A0" w:firstRow="1" w:lastRow="0" w:firstColumn="1" w:lastColumn="0" w:noHBand="0" w:noVBand="1"/>
      </w:tblPr>
      <w:tblGrid>
        <w:gridCol w:w="3523"/>
        <w:gridCol w:w="2714"/>
        <w:gridCol w:w="1418"/>
        <w:gridCol w:w="1134"/>
        <w:gridCol w:w="1291"/>
      </w:tblGrid>
      <w:tr w:rsidR="005332CB" w:rsidRPr="0009054F" w14:paraId="4F8D76AE" w14:textId="77777777" w:rsidTr="0026685C">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3523" w:type="dxa"/>
            <w:tcBorders>
              <w:top w:val="nil"/>
              <w:left w:val="nil"/>
              <w:bottom w:val="nil"/>
              <w:right w:val="single" w:sz="8" w:space="0" w:color="FFFFFF" w:themeColor="background1"/>
            </w:tcBorders>
            <w:shd w:val="clear" w:color="auto" w:fill="2472B6"/>
            <w:noWrap/>
            <w:tcMar>
              <w:left w:w="113" w:type="dxa"/>
              <w:right w:w="113" w:type="dxa"/>
            </w:tcMar>
            <w:vAlign w:val="center"/>
          </w:tcPr>
          <w:p w14:paraId="02BDEF34" w14:textId="77777777" w:rsidR="008B5C34" w:rsidRPr="0026685C" w:rsidRDefault="008B5C34" w:rsidP="0026685C">
            <w:pPr>
              <w:rPr>
                <w:b w:val="0"/>
                <w:color w:val="FFFFFF" w:themeColor="background1"/>
                <w:sz w:val="18"/>
                <w:szCs w:val="18"/>
              </w:rPr>
            </w:pPr>
            <w:bookmarkStart w:id="55" w:name="_Hlk114817971"/>
            <w:r w:rsidRPr="0026685C">
              <w:rPr>
                <w:b w:val="0"/>
                <w:color w:val="FFFFFF" w:themeColor="background1"/>
                <w:sz w:val="18"/>
                <w:szCs w:val="18"/>
              </w:rPr>
              <w:t>KPI</w:t>
            </w:r>
          </w:p>
        </w:tc>
        <w:tc>
          <w:tcPr>
            <w:tcW w:w="2714" w:type="dxa"/>
            <w:tcBorders>
              <w:top w:val="nil"/>
              <w:left w:val="single" w:sz="8" w:space="0" w:color="FFFFFF" w:themeColor="background1"/>
              <w:bottom w:val="nil"/>
              <w:right w:val="single" w:sz="8" w:space="0" w:color="FFFFFF" w:themeColor="background1"/>
            </w:tcBorders>
            <w:shd w:val="clear" w:color="auto" w:fill="2472B6"/>
            <w:noWrap/>
            <w:tcMar>
              <w:left w:w="113" w:type="dxa"/>
              <w:right w:w="113" w:type="dxa"/>
            </w:tcMar>
            <w:vAlign w:val="center"/>
          </w:tcPr>
          <w:p w14:paraId="4B8E53C4" w14:textId="77777777" w:rsidR="008B5C34" w:rsidRPr="0026685C" w:rsidRDefault="008B5C34" w:rsidP="0026685C">
            <w:pP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26685C">
              <w:rPr>
                <w:b w:val="0"/>
                <w:color w:val="FFFFFF" w:themeColor="background1"/>
                <w:sz w:val="18"/>
                <w:szCs w:val="18"/>
              </w:rPr>
              <w:t>Purpose</w:t>
            </w:r>
          </w:p>
        </w:tc>
        <w:tc>
          <w:tcPr>
            <w:tcW w:w="1418" w:type="dxa"/>
            <w:tcBorders>
              <w:top w:val="nil"/>
              <w:left w:val="single" w:sz="8" w:space="0" w:color="FFFFFF" w:themeColor="background1"/>
              <w:bottom w:val="nil"/>
              <w:right w:val="single" w:sz="8" w:space="0" w:color="FFFFFF" w:themeColor="background1"/>
            </w:tcBorders>
            <w:shd w:val="clear" w:color="auto" w:fill="2472B6"/>
            <w:noWrap/>
            <w:tcMar>
              <w:left w:w="113" w:type="dxa"/>
              <w:right w:w="113" w:type="dxa"/>
            </w:tcMar>
            <w:vAlign w:val="center"/>
          </w:tcPr>
          <w:p w14:paraId="1106899C" w14:textId="37D4DC5A" w:rsidR="0026685C" w:rsidRPr="00FE4B88" w:rsidRDefault="00213F47" w:rsidP="0026685C">
            <w:pPr>
              <w:cnfStyle w:val="100000000000" w:firstRow="1" w:lastRow="0" w:firstColumn="0" w:lastColumn="0" w:oddVBand="0" w:evenVBand="0" w:oddHBand="0" w:evenHBand="0" w:firstRowFirstColumn="0" w:firstRowLastColumn="0" w:lastRowFirstColumn="0" w:lastRowLastColumn="0"/>
              <w:rPr>
                <w:rFonts w:cstheme="minorHAnsi"/>
                <w:bCs/>
                <w:color w:val="FFFFFF" w:themeColor="background1"/>
                <w:sz w:val="18"/>
                <w:szCs w:val="18"/>
              </w:rPr>
            </w:pPr>
            <w:r w:rsidRPr="0026685C">
              <w:rPr>
                <w:b w:val="0"/>
                <w:color w:val="FFFFFF" w:themeColor="background1"/>
                <w:w w:val="110"/>
                <w:sz w:val="18"/>
                <w:szCs w:val="18"/>
              </w:rPr>
              <w:t>2024/25</w:t>
            </w:r>
            <w:r w:rsidR="0026685C" w:rsidRPr="0026685C">
              <w:rPr>
                <w:b w:val="0"/>
                <w:color w:val="FFFFFF" w:themeColor="background1"/>
                <w:w w:val="110"/>
                <w:sz w:val="18"/>
                <w:szCs w:val="18"/>
              </w:rPr>
              <w:br/>
            </w:r>
            <w:r w:rsidR="0026685C" w:rsidRPr="00FE4B88">
              <w:rPr>
                <w:rFonts w:cstheme="minorHAnsi"/>
                <w:color w:val="FFFFFF" w:themeColor="background1"/>
                <w:sz w:val="18"/>
                <w:szCs w:val="18"/>
              </w:rPr>
              <w:t xml:space="preserve">Actual </w:t>
            </w:r>
          </w:p>
          <w:p w14:paraId="2E3050B0" w14:textId="42D9E968" w:rsidR="008B5C34" w:rsidRPr="0026685C" w:rsidRDefault="0026685C" w:rsidP="0026685C">
            <w:pP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FE4B88">
              <w:rPr>
                <w:rFonts w:cstheme="minorHAnsi"/>
                <w:color w:val="FFFFFF" w:themeColor="background1"/>
                <w:sz w:val="18"/>
                <w:szCs w:val="18"/>
              </w:rPr>
              <w:t>(at 31 July)</w:t>
            </w:r>
          </w:p>
        </w:tc>
        <w:tc>
          <w:tcPr>
            <w:tcW w:w="1134" w:type="dxa"/>
            <w:tcBorders>
              <w:top w:val="nil"/>
              <w:left w:val="single" w:sz="8" w:space="0" w:color="FFFFFF" w:themeColor="background1"/>
              <w:bottom w:val="nil"/>
              <w:right w:val="single" w:sz="8" w:space="0" w:color="FFFFFF" w:themeColor="background1"/>
            </w:tcBorders>
            <w:shd w:val="clear" w:color="auto" w:fill="2472B6"/>
            <w:noWrap/>
            <w:tcMar>
              <w:left w:w="113" w:type="dxa"/>
              <w:right w:w="113" w:type="dxa"/>
            </w:tcMar>
            <w:vAlign w:val="center"/>
          </w:tcPr>
          <w:p w14:paraId="259604EF" w14:textId="039BC212" w:rsidR="0026685C" w:rsidRPr="00FE4B88" w:rsidRDefault="00213F47" w:rsidP="0026685C">
            <w:pPr>
              <w:cnfStyle w:val="100000000000" w:firstRow="1" w:lastRow="0" w:firstColumn="0" w:lastColumn="0" w:oddVBand="0" w:evenVBand="0" w:oddHBand="0" w:evenHBand="0" w:firstRowFirstColumn="0" w:firstRowLastColumn="0" w:lastRowFirstColumn="0" w:lastRowLastColumn="0"/>
              <w:rPr>
                <w:rFonts w:cstheme="minorHAnsi"/>
                <w:bCs/>
                <w:color w:val="FFFFFF" w:themeColor="background1"/>
                <w:sz w:val="18"/>
                <w:szCs w:val="18"/>
              </w:rPr>
            </w:pPr>
            <w:r w:rsidRPr="0026685C">
              <w:rPr>
                <w:b w:val="0"/>
                <w:color w:val="FFFFFF" w:themeColor="background1"/>
                <w:w w:val="110"/>
                <w:sz w:val="18"/>
                <w:szCs w:val="18"/>
              </w:rPr>
              <w:t>2023/24</w:t>
            </w:r>
            <w:r w:rsidR="0026685C" w:rsidRPr="0026685C">
              <w:rPr>
                <w:b w:val="0"/>
                <w:color w:val="FFFFFF" w:themeColor="background1"/>
                <w:w w:val="110"/>
                <w:sz w:val="18"/>
                <w:szCs w:val="18"/>
              </w:rPr>
              <w:br/>
            </w:r>
            <w:r w:rsidR="0026685C" w:rsidRPr="00FE4B88">
              <w:rPr>
                <w:rFonts w:cstheme="minorHAnsi"/>
                <w:color w:val="FFFFFF" w:themeColor="background1"/>
                <w:w w:val="105"/>
                <w:sz w:val="18"/>
                <w:szCs w:val="18"/>
              </w:rPr>
              <w:t>Actual</w:t>
            </w:r>
          </w:p>
          <w:p w14:paraId="0E942930" w14:textId="07480AE3" w:rsidR="008B5C34" w:rsidRPr="0026685C" w:rsidRDefault="0026685C" w:rsidP="0026685C">
            <w:pP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FE4B88">
              <w:rPr>
                <w:rFonts w:cstheme="minorHAnsi"/>
                <w:color w:val="FFFFFF" w:themeColor="background1"/>
                <w:sz w:val="18"/>
                <w:szCs w:val="18"/>
              </w:rPr>
              <w:t>(at</w:t>
            </w:r>
            <w:r w:rsidRPr="00FE4B88">
              <w:rPr>
                <w:rFonts w:cstheme="minorHAnsi"/>
                <w:color w:val="FFFFFF" w:themeColor="background1"/>
                <w:spacing w:val="-12"/>
                <w:sz w:val="18"/>
                <w:szCs w:val="18"/>
              </w:rPr>
              <w:t xml:space="preserve"> </w:t>
            </w:r>
            <w:r w:rsidRPr="00FE4B88">
              <w:rPr>
                <w:rFonts w:cstheme="minorHAnsi"/>
                <w:color w:val="FFFFFF" w:themeColor="background1"/>
                <w:sz w:val="18"/>
                <w:szCs w:val="18"/>
              </w:rPr>
              <w:t>31</w:t>
            </w:r>
            <w:r w:rsidRPr="00FE4B88">
              <w:rPr>
                <w:rFonts w:cstheme="minorHAnsi"/>
                <w:color w:val="FFFFFF" w:themeColor="background1"/>
                <w:spacing w:val="-11"/>
                <w:sz w:val="18"/>
                <w:szCs w:val="18"/>
              </w:rPr>
              <w:t xml:space="preserve"> </w:t>
            </w:r>
            <w:r w:rsidRPr="00FE4B88">
              <w:rPr>
                <w:rFonts w:cstheme="minorHAnsi"/>
                <w:color w:val="FFFFFF" w:themeColor="background1"/>
                <w:sz w:val="18"/>
                <w:szCs w:val="18"/>
              </w:rPr>
              <w:t>July)</w:t>
            </w:r>
          </w:p>
        </w:tc>
        <w:tc>
          <w:tcPr>
            <w:tcW w:w="1291" w:type="dxa"/>
            <w:tcBorders>
              <w:top w:val="nil"/>
              <w:left w:val="single" w:sz="8" w:space="0" w:color="FFFFFF" w:themeColor="background1"/>
              <w:bottom w:val="nil"/>
              <w:right w:val="nil"/>
            </w:tcBorders>
            <w:shd w:val="clear" w:color="auto" w:fill="2472B6"/>
            <w:noWrap/>
            <w:tcMar>
              <w:left w:w="113" w:type="dxa"/>
              <w:right w:w="113" w:type="dxa"/>
            </w:tcMar>
            <w:vAlign w:val="center"/>
          </w:tcPr>
          <w:p w14:paraId="65370C28" w14:textId="62BE0229" w:rsidR="0026685C" w:rsidRPr="00FE4B88" w:rsidRDefault="008B5C34" w:rsidP="0026685C">
            <w:pPr>
              <w:cnfStyle w:val="100000000000" w:firstRow="1" w:lastRow="0" w:firstColumn="0" w:lastColumn="0" w:oddVBand="0" w:evenVBand="0" w:oddHBand="0" w:evenHBand="0" w:firstRowFirstColumn="0" w:firstRowLastColumn="0" w:lastRowFirstColumn="0" w:lastRowLastColumn="0"/>
              <w:rPr>
                <w:rFonts w:cstheme="minorHAnsi"/>
                <w:bCs/>
                <w:color w:val="FFFFFF" w:themeColor="background1"/>
                <w:sz w:val="18"/>
                <w:szCs w:val="18"/>
              </w:rPr>
            </w:pPr>
            <w:r w:rsidRPr="0026685C">
              <w:rPr>
                <w:b w:val="0"/>
                <w:color w:val="FFFFFF" w:themeColor="background1"/>
                <w:w w:val="110"/>
                <w:sz w:val="18"/>
                <w:szCs w:val="18"/>
              </w:rPr>
              <w:t>202</w:t>
            </w:r>
            <w:r w:rsidR="00964CA0" w:rsidRPr="0026685C">
              <w:rPr>
                <w:b w:val="0"/>
                <w:color w:val="FFFFFF" w:themeColor="background1"/>
                <w:w w:val="110"/>
                <w:sz w:val="18"/>
                <w:szCs w:val="18"/>
              </w:rPr>
              <w:t>2</w:t>
            </w:r>
            <w:r w:rsidRPr="0026685C">
              <w:rPr>
                <w:b w:val="0"/>
                <w:color w:val="FFFFFF" w:themeColor="background1"/>
                <w:w w:val="110"/>
                <w:sz w:val="18"/>
                <w:szCs w:val="18"/>
              </w:rPr>
              <w:t>/2</w:t>
            </w:r>
            <w:r w:rsidR="00964CA0" w:rsidRPr="0026685C">
              <w:rPr>
                <w:b w:val="0"/>
                <w:color w:val="FFFFFF" w:themeColor="background1"/>
                <w:w w:val="110"/>
                <w:sz w:val="18"/>
                <w:szCs w:val="18"/>
              </w:rPr>
              <w:t>3</w:t>
            </w:r>
            <w:r w:rsidR="0026685C" w:rsidRPr="0026685C">
              <w:rPr>
                <w:b w:val="0"/>
                <w:color w:val="FFFFFF" w:themeColor="background1"/>
                <w:w w:val="110"/>
                <w:sz w:val="18"/>
                <w:szCs w:val="18"/>
              </w:rPr>
              <w:br/>
            </w:r>
            <w:r w:rsidR="0026685C" w:rsidRPr="00FE4B88">
              <w:rPr>
                <w:rFonts w:cstheme="minorHAnsi"/>
                <w:color w:val="FFFFFF" w:themeColor="background1"/>
                <w:w w:val="105"/>
                <w:sz w:val="18"/>
                <w:szCs w:val="18"/>
              </w:rPr>
              <w:t>Actual</w:t>
            </w:r>
          </w:p>
          <w:p w14:paraId="64FCC138" w14:textId="0BDA3739" w:rsidR="008B5C34" w:rsidRPr="0026685C" w:rsidRDefault="0026685C" w:rsidP="0026685C">
            <w:pP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FE4B88">
              <w:rPr>
                <w:rFonts w:cstheme="minorHAnsi"/>
                <w:color w:val="FFFFFF" w:themeColor="background1"/>
                <w:sz w:val="18"/>
                <w:szCs w:val="18"/>
              </w:rPr>
              <w:t>(at</w:t>
            </w:r>
            <w:r w:rsidRPr="00FE4B88">
              <w:rPr>
                <w:rFonts w:cstheme="minorHAnsi"/>
                <w:color w:val="FFFFFF" w:themeColor="background1"/>
                <w:spacing w:val="-12"/>
                <w:sz w:val="18"/>
                <w:szCs w:val="18"/>
              </w:rPr>
              <w:t xml:space="preserve"> </w:t>
            </w:r>
            <w:r w:rsidRPr="00FE4B88">
              <w:rPr>
                <w:rFonts w:cstheme="minorHAnsi"/>
                <w:color w:val="FFFFFF" w:themeColor="background1"/>
                <w:sz w:val="18"/>
                <w:szCs w:val="18"/>
              </w:rPr>
              <w:t>31</w:t>
            </w:r>
            <w:r w:rsidRPr="00FE4B88">
              <w:rPr>
                <w:rFonts w:cstheme="minorHAnsi"/>
                <w:color w:val="FFFFFF" w:themeColor="background1"/>
                <w:spacing w:val="-11"/>
                <w:sz w:val="18"/>
                <w:szCs w:val="18"/>
              </w:rPr>
              <w:t xml:space="preserve"> </w:t>
            </w:r>
            <w:r w:rsidRPr="00FE4B88">
              <w:rPr>
                <w:rFonts w:cstheme="minorHAnsi"/>
                <w:color w:val="FFFFFF" w:themeColor="background1"/>
                <w:sz w:val="18"/>
                <w:szCs w:val="18"/>
              </w:rPr>
              <w:t>July)</w:t>
            </w:r>
          </w:p>
        </w:tc>
      </w:tr>
      <w:bookmarkEnd w:id="55"/>
      <w:tr w:rsidR="0095145E" w:rsidRPr="0009054F" w14:paraId="77B88110" w14:textId="77777777" w:rsidTr="0026685C">
        <w:trPr>
          <w:cnfStyle w:val="000000100000" w:firstRow="0" w:lastRow="0" w:firstColumn="0" w:lastColumn="0" w:oddVBand="0" w:evenVBand="0" w:oddHBand="1" w:evenHBand="0" w:firstRowFirstColumn="0" w:firstRowLastColumn="0" w:lastRowFirstColumn="0" w:lastRowLastColumn="0"/>
          <w:trHeight w:hRule="exact" w:val="612"/>
        </w:trPr>
        <w:tc>
          <w:tcPr>
            <w:cnfStyle w:val="001000000000" w:firstRow="0" w:lastRow="0" w:firstColumn="1" w:lastColumn="0" w:oddVBand="0" w:evenVBand="0" w:oddHBand="0" w:evenHBand="0" w:firstRowFirstColumn="0" w:firstRowLastColumn="0" w:lastRowFirstColumn="0" w:lastRowLastColumn="0"/>
            <w:tcW w:w="3523" w:type="dxa"/>
            <w:tcBorders>
              <w:bottom w:val="single" w:sz="4" w:space="0" w:color="FFFFFF" w:themeColor="background1"/>
              <w:right w:val="single" w:sz="8" w:space="0" w:color="FFFFFF" w:themeColor="background1"/>
            </w:tcBorders>
            <w:shd w:val="clear" w:color="auto" w:fill="D5DCE4" w:themeFill="text2" w:themeFillTint="33"/>
            <w:tcMar>
              <w:left w:w="113" w:type="dxa"/>
              <w:right w:w="113" w:type="dxa"/>
            </w:tcMar>
            <w:vAlign w:val="center"/>
          </w:tcPr>
          <w:p w14:paraId="0E486EED" w14:textId="77777777" w:rsidR="00964CA0" w:rsidRPr="00964CA0" w:rsidRDefault="00964CA0" w:rsidP="0026685C">
            <w:pPr>
              <w:pStyle w:val="Tabletextleft0"/>
              <w:rPr>
                <w:rFonts w:cstheme="minorHAnsi"/>
                <w:b w:val="0"/>
              </w:rPr>
            </w:pPr>
            <w:r w:rsidRPr="00964CA0">
              <w:rPr>
                <w:rFonts w:cstheme="minorHAnsi"/>
                <w:b w:val="0"/>
              </w:rPr>
              <w:t>Student activity (credits)</w:t>
            </w:r>
          </w:p>
        </w:tc>
        <w:tc>
          <w:tcPr>
            <w:tcW w:w="2714" w:type="dxa"/>
            <w:tcBorders>
              <w:left w:val="single" w:sz="8" w:space="0" w:color="FFFFFF" w:themeColor="background1"/>
              <w:bottom w:val="single" w:sz="4" w:space="0" w:color="FFFFFF" w:themeColor="background1"/>
            </w:tcBorders>
            <w:shd w:val="clear" w:color="auto" w:fill="D5DCE4" w:themeFill="text2" w:themeFillTint="33"/>
            <w:tcMar>
              <w:left w:w="113" w:type="dxa"/>
              <w:right w:w="113" w:type="dxa"/>
            </w:tcMar>
            <w:vAlign w:val="center"/>
          </w:tcPr>
          <w:p w14:paraId="0BD44089" w14:textId="41270985" w:rsidR="00964CA0" w:rsidRPr="00964CA0" w:rsidRDefault="00964CA0" w:rsidP="0026685C">
            <w:pPr>
              <w:pStyle w:val="Tabletextleft0"/>
              <w:cnfStyle w:val="000000100000" w:firstRow="0" w:lastRow="0" w:firstColumn="0" w:lastColumn="0" w:oddVBand="0" w:evenVBand="0" w:oddHBand="1" w:evenHBand="0" w:firstRowFirstColumn="0" w:firstRowLastColumn="0" w:lastRowFirstColumn="0" w:lastRowLastColumn="0"/>
              <w:rPr>
                <w:rFonts w:cstheme="minorHAnsi"/>
                <w:bCs w:val="0"/>
              </w:rPr>
            </w:pPr>
            <w:r w:rsidRPr="00964CA0">
              <w:rPr>
                <w:rFonts w:cstheme="minorHAnsi"/>
                <w:bCs w:val="0"/>
              </w:rPr>
              <w:t xml:space="preserve">Measure </w:t>
            </w:r>
            <w:r w:rsidR="00542B02">
              <w:rPr>
                <w:rFonts w:cstheme="minorHAnsi"/>
                <w:bCs w:val="0"/>
                <w:spacing w:val="-2"/>
              </w:rPr>
              <w:t>education volume</w:t>
            </w:r>
          </w:p>
        </w:tc>
        <w:tc>
          <w:tcPr>
            <w:tcW w:w="1418" w:type="dxa"/>
            <w:tcBorders>
              <w:bottom w:val="single" w:sz="4" w:space="0" w:color="FFFFFF" w:themeColor="background1"/>
            </w:tcBorders>
            <w:shd w:val="clear" w:color="auto" w:fill="D5DCE4" w:themeFill="text2" w:themeFillTint="33"/>
            <w:tcMar>
              <w:left w:w="113" w:type="dxa"/>
              <w:right w:w="113" w:type="dxa"/>
            </w:tcMar>
            <w:vAlign w:val="center"/>
          </w:tcPr>
          <w:p w14:paraId="68BC715A" w14:textId="31F82228" w:rsidR="00964CA0" w:rsidRPr="0009054F" w:rsidRDefault="00824568"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highlight w:val="yellow"/>
              </w:rPr>
            </w:pPr>
            <w:r w:rsidRPr="00824568">
              <w:rPr>
                <w:rFonts w:cstheme="minorHAnsi"/>
                <w:bCs w:val="0"/>
                <w:sz w:val="18"/>
                <w:szCs w:val="18"/>
              </w:rPr>
              <w:t>165,298</w:t>
            </w:r>
          </w:p>
        </w:tc>
        <w:tc>
          <w:tcPr>
            <w:tcW w:w="1134" w:type="dxa"/>
            <w:tcBorders>
              <w:bottom w:val="single" w:sz="4" w:space="0" w:color="FFFFFF" w:themeColor="background1"/>
            </w:tcBorders>
            <w:shd w:val="clear" w:color="auto" w:fill="D5DCE4" w:themeFill="text2" w:themeFillTint="33"/>
            <w:tcMar>
              <w:left w:w="113" w:type="dxa"/>
              <w:right w:w="113" w:type="dxa"/>
            </w:tcMar>
            <w:vAlign w:val="center"/>
          </w:tcPr>
          <w:p w14:paraId="205582A2" w14:textId="4118E44E"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162,561</w:t>
            </w:r>
          </w:p>
        </w:tc>
        <w:tc>
          <w:tcPr>
            <w:tcW w:w="1291" w:type="dxa"/>
            <w:tcBorders>
              <w:bottom w:val="single" w:sz="4" w:space="0" w:color="FFFFFF" w:themeColor="background1"/>
            </w:tcBorders>
            <w:shd w:val="clear" w:color="auto" w:fill="D5DCE4" w:themeFill="text2" w:themeFillTint="33"/>
            <w:tcMar>
              <w:left w:w="113" w:type="dxa"/>
              <w:right w:w="113" w:type="dxa"/>
            </w:tcMar>
            <w:vAlign w:val="center"/>
          </w:tcPr>
          <w:p w14:paraId="0B813AC6" w14:textId="30B4B1E2"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179,697</w:t>
            </w:r>
          </w:p>
        </w:tc>
      </w:tr>
      <w:tr w:rsidR="0095145E" w:rsidRPr="0009054F" w14:paraId="09E0A342" w14:textId="77777777" w:rsidTr="0026685C">
        <w:trPr>
          <w:trHeight w:hRule="exact" w:val="567"/>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E2EEF6"/>
            <w:tcMar>
              <w:left w:w="113" w:type="dxa"/>
              <w:right w:w="113" w:type="dxa"/>
            </w:tcMar>
            <w:vAlign w:val="center"/>
          </w:tcPr>
          <w:p w14:paraId="7C3C396C" w14:textId="77777777" w:rsidR="00964CA0" w:rsidRPr="00964CA0" w:rsidRDefault="00964CA0" w:rsidP="0026685C">
            <w:pPr>
              <w:pStyle w:val="Tabletextleft0"/>
              <w:rPr>
                <w:rFonts w:cstheme="minorHAnsi"/>
                <w:b w:val="0"/>
              </w:rPr>
            </w:pPr>
            <w:r w:rsidRPr="00964CA0">
              <w:rPr>
                <w:rFonts w:cstheme="minorHAnsi"/>
                <w:b w:val="0"/>
              </w:rPr>
              <w:t>Performance against credit activity target</w:t>
            </w:r>
          </w:p>
        </w:tc>
        <w:tc>
          <w:tcPr>
            <w:tcW w:w="2714" w:type="dxa"/>
            <w:tcBorders>
              <w:left w:val="single" w:sz="8" w:space="0" w:color="FFFFFF" w:themeColor="background1"/>
            </w:tcBorders>
            <w:shd w:val="clear" w:color="auto" w:fill="E2EEF6"/>
            <w:tcMar>
              <w:left w:w="113" w:type="dxa"/>
              <w:right w:w="113" w:type="dxa"/>
            </w:tcMar>
            <w:vAlign w:val="center"/>
          </w:tcPr>
          <w:p w14:paraId="2D73D2C1" w14:textId="41EC5411" w:rsidR="00964CA0" w:rsidRPr="00964CA0" w:rsidRDefault="00964CA0" w:rsidP="0026685C">
            <w:pPr>
              <w:pStyle w:val="Tabletextleft0"/>
              <w:cnfStyle w:val="000000000000" w:firstRow="0" w:lastRow="0" w:firstColumn="0" w:lastColumn="0" w:oddVBand="0" w:evenVBand="0" w:oddHBand="0" w:evenHBand="0" w:firstRowFirstColumn="0" w:firstRowLastColumn="0" w:lastRowFirstColumn="0" w:lastRowLastColumn="0"/>
              <w:rPr>
                <w:rFonts w:cstheme="minorHAnsi"/>
                <w:bCs w:val="0"/>
              </w:rPr>
            </w:pPr>
            <w:r w:rsidRPr="00964CA0">
              <w:rPr>
                <w:rFonts w:cstheme="minorHAnsi"/>
                <w:bCs w:val="0"/>
              </w:rPr>
              <w:t>Measure</w:t>
            </w:r>
            <w:r w:rsidR="00542B02">
              <w:rPr>
                <w:rFonts w:cstheme="minorHAnsi"/>
                <w:bCs w:val="0"/>
              </w:rPr>
              <w:t xml:space="preserve"> education delivery</w:t>
            </w:r>
          </w:p>
        </w:tc>
        <w:tc>
          <w:tcPr>
            <w:tcW w:w="1418" w:type="dxa"/>
            <w:shd w:val="clear" w:color="auto" w:fill="E2EEF6"/>
            <w:tcMar>
              <w:left w:w="113" w:type="dxa"/>
              <w:right w:w="113" w:type="dxa"/>
            </w:tcMar>
            <w:vAlign w:val="center"/>
          </w:tcPr>
          <w:p w14:paraId="4F690CF4" w14:textId="2E933C09"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100%</w:t>
            </w:r>
          </w:p>
        </w:tc>
        <w:tc>
          <w:tcPr>
            <w:tcW w:w="1134" w:type="dxa"/>
            <w:shd w:val="clear" w:color="auto" w:fill="E2EEF6"/>
            <w:tcMar>
              <w:left w:w="113" w:type="dxa"/>
              <w:right w:w="113" w:type="dxa"/>
            </w:tcMar>
            <w:vAlign w:val="center"/>
          </w:tcPr>
          <w:p w14:paraId="0C22DA7D" w14:textId="1B5000B6"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99%</w:t>
            </w:r>
          </w:p>
        </w:tc>
        <w:tc>
          <w:tcPr>
            <w:tcW w:w="1291" w:type="dxa"/>
            <w:shd w:val="clear" w:color="auto" w:fill="E2EEF6"/>
            <w:tcMar>
              <w:left w:w="113" w:type="dxa"/>
              <w:right w:w="113" w:type="dxa"/>
            </w:tcMar>
            <w:vAlign w:val="center"/>
          </w:tcPr>
          <w:p w14:paraId="3024ABD4" w14:textId="6C322E13"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98%</w:t>
            </w:r>
          </w:p>
        </w:tc>
      </w:tr>
      <w:tr w:rsidR="005332CB" w:rsidRPr="0009054F" w14:paraId="6DB989AB" w14:textId="77777777" w:rsidTr="0026685C">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D5DCE4" w:themeFill="text2" w:themeFillTint="33"/>
            <w:tcMar>
              <w:left w:w="113" w:type="dxa"/>
              <w:right w:w="113" w:type="dxa"/>
            </w:tcMar>
            <w:vAlign w:val="center"/>
          </w:tcPr>
          <w:p w14:paraId="09E3DA25" w14:textId="77777777" w:rsidR="00964CA0" w:rsidRPr="00964CA0" w:rsidRDefault="00964CA0" w:rsidP="0026685C">
            <w:pPr>
              <w:pStyle w:val="Tabletextleft0"/>
              <w:rPr>
                <w:rFonts w:cstheme="minorHAnsi"/>
                <w:b w:val="0"/>
              </w:rPr>
            </w:pPr>
            <w:r w:rsidRPr="00964CA0">
              <w:rPr>
                <w:rFonts w:cstheme="minorHAnsi"/>
                <w:b w:val="0"/>
              </w:rPr>
              <w:t>Unique student enrolments</w:t>
            </w:r>
          </w:p>
        </w:tc>
        <w:tc>
          <w:tcPr>
            <w:tcW w:w="2714" w:type="dxa"/>
            <w:tcBorders>
              <w:left w:val="single" w:sz="8" w:space="0" w:color="FFFFFF" w:themeColor="background1"/>
            </w:tcBorders>
            <w:shd w:val="clear" w:color="auto" w:fill="D5DCE4" w:themeFill="text2" w:themeFillTint="33"/>
            <w:tcMar>
              <w:left w:w="113" w:type="dxa"/>
              <w:right w:w="113" w:type="dxa"/>
            </w:tcMar>
            <w:vAlign w:val="center"/>
          </w:tcPr>
          <w:p w14:paraId="053475A4" w14:textId="2261E9DE" w:rsidR="00964CA0" w:rsidRPr="00964CA0" w:rsidRDefault="00964CA0" w:rsidP="0026685C">
            <w:pPr>
              <w:pStyle w:val="Tabletextleft0"/>
              <w:cnfStyle w:val="000000100000" w:firstRow="0" w:lastRow="0" w:firstColumn="0" w:lastColumn="0" w:oddVBand="0" w:evenVBand="0" w:oddHBand="1" w:evenHBand="0" w:firstRowFirstColumn="0" w:firstRowLastColumn="0" w:lastRowFirstColumn="0" w:lastRowLastColumn="0"/>
              <w:rPr>
                <w:rFonts w:cstheme="minorHAnsi"/>
                <w:bCs w:val="0"/>
              </w:rPr>
            </w:pPr>
            <w:r w:rsidRPr="00964CA0">
              <w:rPr>
                <w:rFonts w:cstheme="minorHAnsi"/>
                <w:bCs w:val="0"/>
              </w:rPr>
              <w:t>Measure</w:t>
            </w:r>
            <w:r w:rsidRPr="00964CA0">
              <w:rPr>
                <w:rFonts w:cstheme="minorHAnsi"/>
                <w:bCs w:val="0"/>
                <w:spacing w:val="-5"/>
              </w:rPr>
              <w:t xml:space="preserve"> </w:t>
            </w:r>
            <w:r w:rsidRPr="00964CA0">
              <w:rPr>
                <w:rFonts w:cstheme="minorHAnsi"/>
                <w:bCs w:val="0"/>
              </w:rPr>
              <w:t>number</w:t>
            </w:r>
            <w:r w:rsidRPr="00964CA0">
              <w:rPr>
                <w:rFonts w:cstheme="minorHAnsi"/>
                <w:bCs w:val="0"/>
                <w:spacing w:val="-6"/>
              </w:rPr>
              <w:t xml:space="preserve"> </w:t>
            </w:r>
            <w:r w:rsidRPr="00964CA0">
              <w:rPr>
                <w:rFonts w:cstheme="minorHAnsi"/>
                <w:bCs w:val="0"/>
              </w:rPr>
              <w:t>of</w:t>
            </w:r>
            <w:r w:rsidRPr="00964CA0">
              <w:rPr>
                <w:rFonts w:cstheme="minorHAnsi"/>
                <w:bCs w:val="0"/>
                <w:spacing w:val="-4"/>
              </w:rPr>
              <w:t xml:space="preserve"> </w:t>
            </w:r>
            <w:r w:rsidRPr="00964CA0">
              <w:rPr>
                <w:rFonts w:cstheme="minorHAnsi"/>
                <w:bCs w:val="0"/>
                <w:spacing w:val="-2"/>
              </w:rPr>
              <w:t>students</w:t>
            </w:r>
          </w:p>
        </w:tc>
        <w:tc>
          <w:tcPr>
            <w:tcW w:w="1418" w:type="dxa"/>
            <w:shd w:val="clear" w:color="auto" w:fill="D5DCE4" w:themeFill="text2" w:themeFillTint="33"/>
            <w:tcMar>
              <w:top w:w="57" w:type="dxa"/>
              <w:left w:w="113" w:type="dxa"/>
              <w:right w:w="113" w:type="dxa"/>
            </w:tcMar>
            <w:vAlign w:val="center"/>
          </w:tcPr>
          <w:p w14:paraId="4891D0E5" w14:textId="7A898017"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21,995</w:t>
            </w:r>
          </w:p>
          <w:p w14:paraId="1D07C380" w14:textId="77777777"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p>
        </w:tc>
        <w:tc>
          <w:tcPr>
            <w:tcW w:w="1134" w:type="dxa"/>
            <w:shd w:val="clear" w:color="auto" w:fill="D5DCE4" w:themeFill="text2" w:themeFillTint="33"/>
            <w:tcMar>
              <w:top w:w="57" w:type="dxa"/>
              <w:left w:w="113" w:type="dxa"/>
              <w:right w:w="113" w:type="dxa"/>
            </w:tcMar>
            <w:vAlign w:val="center"/>
          </w:tcPr>
          <w:p w14:paraId="18E0ED87" w14:textId="77777777"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23,093</w:t>
            </w:r>
          </w:p>
          <w:p w14:paraId="4DE3C4F7" w14:textId="5C1E7E52"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p>
        </w:tc>
        <w:tc>
          <w:tcPr>
            <w:tcW w:w="1291" w:type="dxa"/>
            <w:shd w:val="clear" w:color="auto" w:fill="D5DCE4" w:themeFill="text2" w:themeFillTint="33"/>
            <w:tcMar>
              <w:left w:w="113" w:type="dxa"/>
              <w:right w:w="113" w:type="dxa"/>
            </w:tcMar>
            <w:vAlign w:val="center"/>
          </w:tcPr>
          <w:p w14:paraId="36080BCD" w14:textId="45545B99"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28,498</w:t>
            </w:r>
          </w:p>
        </w:tc>
      </w:tr>
      <w:tr w:rsidR="0095145E" w:rsidRPr="0009054F" w14:paraId="0DF7347D" w14:textId="77777777" w:rsidTr="0026685C">
        <w:trPr>
          <w:trHeight w:hRule="exact" w:val="340"/>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E2EEF6"/>
            <w:tcMar>
              <w:left w:w="113" w:type="dxa"/>
              <w:right w:w="113" w:type="dxa"/>
            </w:tcMar>
            <w:vAlign w:val="center"/>
          </w:tcPr>
          <w:p w14:paraId="01E348EE" w14:textId="77777777" w:rsidR="00964CA0" w:rsidRPr="00964CA0" w:rsidRDefault="00964CA0" w:rsidP="0026685C">
            <w:pPr>
              <w:pStyle w:val="Tabletextleft0"/>
              <w:rPr>
                <w:rFonts w:cstheme="minorHAnsi"/>
                <w:b w:val="0"/>
              </w:rPr>
            </w:pPr>
            <w:r w:rsidRPr="00964CA0">
              <w:rPr>
                <w:rFonts w:cstheme="minorHAnsi"/>
                <w:b w:val="0"/>
              </w:rPr>
              <w:t>Full-time applications (</w:t>
            </w:r>
            <w:proofErr w:type="spellStart"/>
            <w:r w:rsidRPr="00964CA0">
              <w:rPr>
                <w:rFonts w:cstheme="minorHAnsi"/>
                <w:b w:val="0"/>
              </w:rPr>
              <w:t>inc</w:t>
            </w:r>
            <w:proofErr w:type="spellEnd"/>
            <w:r w:rsidRPr="00964CA0">
              <w:rPr>
                <w:rFonts w:cstheme="minorHAnsi"/>
                <w:b w:val="0"/>
              </w:rPr>
              <w:t xml:space="preserve"> SFT)</w:t>
            </w:r>
          </w:p>
        </w:tc>
        <w:tc>
          <w:tcPr>
            <w:tcW w:w="2714" w:type="dxa"/>
            <w:tcBorders>
              <w:left w:val="single" w:sz="8" w:space="0" w:color="FFFFFF" w:themeColor="background1"/>
            </w:tcBorders>
            <w:shd w:val="clear" w:color="auto" w:fill="E2EEF6"/>
            <w:tcMar>
              <w:left w:w="113" w:type="dxa"/>
              <w:right w:w="113" w:type="dxa"/>
            </w:tcMar>
            <w:vAlign w:val="center"/>
          </w:tcPr>
          <w:p w14:paraId="077183D8" w14:textId="2155AD63" w:rsidR="00964CA0" w:rsidRPr="00964CA0" w:rsidRDefault="00964CA0" w:rsidP="0026685C">
            <w:pPr>
              <w:pStyle w:val="Tabletextleft0"/>
              <w:cnfStyle w:val="000000000000" w:firstRow="0" w:lastRow="0" w:firstColumn="0" w:lastColumn="0" w:oddVBand="0" w:evenVBand="0" w:oddHBand="0" w:evenHBand="0" w:firstRowFirstColumn="0" w:firstRowLastColumn="0" w:lastRowFirstColumn="0" w:lastRowLastColumn="0"/>
              <w:rPr>
                <w:rFonts w:cstheme="minorHAnsi"/>
                <w:bCs w:val="0"/>
              </w:rPr>
            </w:pPr>
            <w:r w:rsidRPr="00964CA0">
              <w:rPr>
                <w:rFonts w:cstheme="minorHAnsi"/>
                <w:bCs w:val="0"/>
              </w:rPr>
              <w:t>Measure</w:t>
            </w:r>
            <w:r w:rsidRPr="00964CA0">
              <w:rPr>
                <w:rFonts w:cstheme="minorHAnsi"/>
                <w:bCs w:val="0"/>
                <w:spacing w:val="-1"/>
              </w:rPr>
              <w:t xml:space="preserve"> </w:t>
            </w:r>
            <w:r w:rsidRPr="00964CA0">
              <w:rPr>
                <w:rFonts w:cstheme="minorHAnsi"/>
                <w:bCs w:val="0"/>
              </w:rPr>
              <w:t>student</w:t>
            </w:r>
            <w:r w:rsidRPr="00964CA0">
              <w:rPr>
                <w:rFonts w:cstheme="minorHAnsi"/>
                <w:bCs w:val="0"/>
                <w:spacing w:val="-2"/>
              </w:rPr>
              <w:t xml:space="preserve"> demand</w:t>
            </w:r>
          </w:p>
        </w:tc>
        <w:tc>
          <w:tcPr>
            <w:tcW w:w="1418" w:type="dxa"/>
            <w:shd w:val="clear" w:color="auto" w:fill="E2EEF6"/>
            <w:tcMar>
              <w:left w:w="113" w:type="dxa"/>
              <w:right w:w="113" w:type="dxa"/>
            </w:tcMar>
            <w:vAlign w:val="center"/>
          </w:tcPr>
          <w:p w14:paraId="28DB9D7C" w14:textId="173C92F3"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15,914</w:t>
            </w:r>
          </w:p>
        </w:tc>
        <w:tc>
          <w:tcPr>
            <w:tcW w:w="1134" w:type="dxa"/>
            <w:shd w:val="clear" w:color="auto" w:fill="E2EEF6"/>
            <w:tcMar>
              <w:left w:w="113" w:type="dxa"/>
              <w:right w:w="113" w:type="dxa"/>
            </w:tcMar>
            <w:vAlign w:val="center"/>
          </w:tcPr>
          <w:p w14:paraId="0C35685F" w14:textId="633E9153"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16,009</w:t>
            </w:r>
          </w:p>
        </w:tc>
        <w:tc>
          <w:tcPr>
            <w:tcW w:w="1291" w:type="dxa"/>
            <w:shd w:val="clear" w:color="auto" w:fill="E2EEF6"/>
            <w:tcMar>
              <w:left w:w="113" w:type="dxa"/>
              <w:right w:w="113" w:type="dxa"/>
            </w:tcMar>
            <w:vAlign w:val="center"/>
          </w:tcPr>
          <w:p w14:paraId="77F1AFEE" w14:textId="0478B101"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15,611</w:t>
            </w:r>
          </w:p>
        </w:tc>
      </w:tr>
      <w:tr w:rsidR="0095145E" w:rsidRPr="0009054F" w14:paraId="62C31979" w14:textId="77777777" w:rsidTr="0026685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D5DCE4" w:themeFill="text2" w:themeFillTint="33"/>
            <w:tcMar>
              <w:left w:w="113" w:type="dxa"/>
              <w:right w:w="113" w:type="dxa"/>
            </w:tcMar>
            <w:vAlign w:val="center"/>
          </w:tcPr>
          <w:p w14:paraId="5FA5543C" w14:textId="77777777" w:rsidR="00964CA0" w:rsidRPr="00964CA0" w:rsidRDefault="00964CA0" w:rsidP="0026685C">
            <w:pPr>
              <w:pStyle w:val="Tabletextleft0"/>
              <w:rPr>
                <w:rFonts w:cstheme="minorHAnsi"/>
                <w:b w:val="0"/>
              </w:rPr>
            </w:pPr>
            <w:r w:rsidRPr="00964CA0">
              <w:rPr>
                <w:rFonts w:cstheme="minorHAnsi"/>
                <w:b w:val="0"/>
              </w:rPr>
              <w:t>Student retention rate</w:t>
            </w:r>
          </w:p>
        </w:tc>
        <w:tc>
          <w:tcPr>
            <w:tcW w:w="2714" w:type="dxa"/>
            <w:tcBorders>
              <w:left w:val="single" w:sz="8" w:space="0" w:color="FFFFFF" w:themeColor="background1"/>
            </w:tcBorders>
            <w:shd w:val="clear" w:color="auto" w:fill="D5DCE4" w:themeFill="text2" w:themeFillTint="33"/>
            <w:tcMar>
              <w:left w:w="113" w:type="dxa"/>
              <w:right w:w="113" w:type="dxa"/>
            </w:tcMar>
            <w:vAlign w:val="center"/>
          </w:tcPr>
          <w:p w14:paraId="649D5DCF" w14:textId="6EE96A3B" w:rsidR="00964CA0" w:rsidRPr="00964CA0" w:rsidRDefault="00964CA0" w:rsidP="0026685C">
            <w:pPr>
              <w:pStyle w:val="Tabletextleft0"/>
              <w:cnfStyle w:val="000000100000" w:firstRow="0" w:lastRow="0" w:firstColumn="0" w:lastColumn="0" w:oddVBand="0" w:evenVBand="0" w:oddHBand="1" w:evenHBand="0" w:firstRowFirstColumn="0" w:firstRowLastColumn="0" w:lastRowFirstColumn="0" w:lastRowLastColumn="0"/>
              <w:rPr>
                <w:rFonts w:cstheme="minorHAnsi"/>
                <w:bCs w:val="0"/>
              </w:rPr>
            </w:pPr>
            <w:r w:rsidRPr="00964CA0">
              <w:rPr>
                <w:rFonts w:cstheme="minorHAnsi"/>
                <w:bCs w:val="0"/>
              </w:rPr>
              <w:t>Measure percentage</w:t>
            </w:r>
            <w:r w:rsidR="00542B02">
              <w:rPr>
                <w:rFonts w:cstheme="minorHAnsi"/>
                <w:bCs w:val="0"/>
              </w:rPr>
              <w:t xml:space="preserve"> of</w:t>
            </w:r>
            <w:r w:rsidRPr="00964CA0">
              <w:rPr>
                <w:rFonts w:cstheme="minorHAnsi"/>
                <w:bCs w:val="0"/>
              </w:rPr>
              <w:t xml:space="preserve"> students</w:t>
            </w:r>
            <w:r w:rsidRPr="00964CA0">
              <w:rPr>
                <w:rFonts w:cstheme="minorHAnsi"/>
                <w:bCs w:val="0"/>
                <w:spacing w:val="-13"/>
              </w:rPr>
              <w:t xml:space="preserve"> </w:t>
            </w:r>
            <w:r w:rsidRPr="00964CA0">
              <w:rPr>
                <w:rFonts w:cstheme="minorHAnsi"/>
                <w:bCs w:val="0"/>
              </w:rPr>
              <w:t>completing</w:t>
            </w:r>
            <w:r w:rsidRPr="00964CA0">
              <w:rPr>
                <w:rFonts w:cstheme="minorHAnsi"/>
                <w:bCs w:val="0"/>
                <w:spacing w:val="-12"/>
              </w:rPr>
              <w:t xml:space="preserve"> </w:t>
            </w:r>
            <w:r w:rsidRPr="00964CA0">
              <w:rPr>
                <w:rFonts w:cstheme="minorHAnsi"/>
                <w:bCs w:val="0"/>
              </w:rPr>
              <w:t>studies</w:t>
            </w:r>
            <w:r w:rsidRPr="00964CA0">
              <w:rPr>
                <w:rFonts w:cstheme="minorHAnsi"/>
                <w:bCs w:val="0"/>
                <w:spacing w:val="-12"/>
              </w:rPr>
              <w:t xml:space="preserve"> </w:t>
            </w:r>
          </w:p>
        </w:tc>
        <w:tc>
          <w:tcPr>
            <w:tcW w:w="1418" w:type="dxa"/>
            <w:shd w:val="clear" w:color="auto" w:fill="D5DCE4" w:themeFill="text2" w:themeFillTint="33"/>
            <w:tcMar>
              <w:left w:w="113" w:type="dxa"/>
              <w:right w:w="113" w:type="dxa"/>
            </w:tcMar>
            <w:vAlign w:val="center"/>
          </w:tcPr>
          <w:p w14:paraId="0424AA24" w14:textId="2C99326A"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91%</w:t>
            </w:r>
          </w:p>
        </w:tc>
        <w:tc>
          <w:tcPr>
            <w:tcW w:w="1134" w:type="dxa"/>
            <w:shd w:val="clear" w:color="auto" w:fill="D5DCE4" w:themeFill="text2" w:themeFillTint="33"/>
            <w:tcMar>
              <w:left w:w="113" w:type="dxa"/>
              <w:right w:w="113" w:type="dxa"/>
            </w:tcMar>
            <w:vAlign w:val="center"/>
          </w:tcPr>
          <w:p w14:paraId="0D9FD5B0" w14:textId="0378180A"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92%</w:t>
            </w:r>
          </w:p>
        </w:tc>
        <w:tc>
          <w:tcPr>
            <w:tcW w:w="1291" w:type="dxa"/>
            <w:shd w:val="clear" w:color="auto" w:fill="D5DCE4" w:themeFill="text2" w:themeFillTint="33"/>
            <w:tcMar>
              <w:left w:w="113" w:type="dxa"/>
              <w:right w:w="113" w:type="dxa"/>
            </w:tcMar>
            <w:vAlign w:val="center"/>
          </w:tcPr>
          <w:p w14:paraId="47D573AA" w14:textId="56F95565"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91%**</w:t>
            </w:r>
          </w:p>
        </w:tc>
      </w:tr>
      <w:tr w:rsidR="0095145E" w:rsidRPr="0009054F" w14:paraId="5DC2AEDE" w14:textId="77777777" w:rsidTr="0026685C">
        <w:trPr>
          <w:trHeight w:hRule="exact" w:val="454"/>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E2EEF6"/>
            <w:tcMar>
              <w:left w:w="113" w:type="dxa"/>
              <w:right w:w="113" w:type="dxa"/>
            </w:tcMar>
            <w:vAlign w:val="center"/>
          </w:tcPr>
          <w:p w14:paraId="71B51331" w14:textId="3D563CB5" w:rsidR="00964CA0" w:rsidRPr="00964CA0" w:rsidRDefault="00964CA0" w:rsidP="0026685C">
            <w:pPr>
              <w:pStyle w:val="Tabletextleft0"/>
              <w:rPr>
                <w:rFonts w:cstheme="minorHAnsi"/>
                <w:b w:val="0"/>
              </w:rPr>
            </w:pPr>
            <w:r w:rsidRPr="00964CA0">
              <w:rPr>
                <w:rFonts w:cstheme="minorHAnsi"/>
                <w:b w:val="0"/>
              </w:rPr>
              <w:t>Adjusted operating position as % of total income</w:t>
            </w:r>
            <w:r w:rsidR="009F1809">
              <w:rPr>
                <w:rFonts w:cstheme="minorHAnsi"/>
                <w:b w:val="0"/>
              </w:rPr>
              <w:t xml:space="preserve"> (excluding exceptional items)</w:t>
            </w:r>
          </w:p>
        </w:tc>
        <w:tc>
          <w:tcPr>
            <w:tcW w:w="2714" w:type="dxa"/>
            <w:tcBorders>
              <w:left w:val="single" w:sz="8" w:space="0" w:color="FFFFFF" w:themeColor="background1"/>
            </w:tcBorders>
            <w:shd w:val="clear" w:color="auto" w:fill="E2EEF6"/>
            <w:tcMar>
              <w:left w:w="113" w:type="dxa"/>
              <w:right w:w="113" w:type="dxa"/>
            </w:tcMar>
            <w:vAlign w:val="center"/>
          </w:tcPr>
          <w:p w14:paraId="4AAE2FA4" w14:textId="110B0EC1" w:rsidR="00964CA0" w:rsidRPr="00964CA0" w:rsidRDefault="00964CA0" w:rsidP="0026685C">
            <w:pPr>
              <w:pStyle w:val="Tabletextleft0"/>
              <w:cnfStyle w:val="000000000000" w:firstRow="0" w:lastRow="0" w:firstColumn="0" w:lastColumn="0" w:oddVBand="0" w:evenVBand="0" w:oddHBand="0" w:evenHBand="0" w:firstRowFirstColumn="0" w:firstRowLastColumn="0" w:lastRowFirstColumn="0" w:lastRowLastColumn="0"/>
              <w:rPr>
                <w:rFonts w:cstheme="minorHAnsi"/>
                <w:bCs w:val="0"/>
              </w:rPr>
            </w:pPr>
            <w:r w:rsidRPr="00964CA0">
              <w:rPr>
                <w:rFonts w:cstheme="minorHAnsi"/>
                <w:bCs w:val="0"/>
              </w:rPr>
              <w:t>Measure</w:t>
            </w:r>
            <w:r w:rsidR="00542B02">
              <w:rPr>
                <w:rFonts w:cstheme="minorHAnsi"/>
                <w:bCs w:val="0"/>
              </w:rPr>
              <w:t xml:space="preserve"> cash generation </w:t>
            </w:r>
            <w:r w:rsidRPr="00964CA0">
              <w:rPr>
                <w:rFonts w:cstheme="minorHAnsi"/>
                <w:bCs w:val="0"/>
              </w:rPr>
              <w:t>as</w:t>
            </w:r>
            <w:r w:rsidRPr="00964CA0">
              <w:rPr>
                <w:rFonts w:cstheme="minorHAnsi"/>
                <w:bCs w:val="0"/>
                <w:spacing w:val="-5"/>
              </w:rPr>
              <w:t xml:space="preserve"> </w:t>
            </w:r>
            <w:r w:rsidRPr="00964CA0">
              <w:rPr>
                <w:rFonts w:cstheme="minorHAnsi"/>
                <w:bCs w:val="0"/>
              </w:rPr>
              <w:t>%</w:t>
            </w:r>
            <w:r w:rsidRPr="00964CA0">
              <w:rPr>
                <w:rFonts w:cstheme="minorHAnsi"/>
                <w:bCs w:val="0"/>
                <w:spacing w:val="-8"/>
              </w:rPr>
              <w:t xml:space="preserve"> </w:t>
            </w:r>
            <w:r w:rsidRPr="00964CA0">
              <w:rPr>
                <w:rFonts w:cstheme="minorHAnsi"/>
                <w:bCs w:val="0"/>
              </w:rPr>
              <w:t>of</w:t>
            </w:r>
            <w:r w:rsidR="005704BA">
              <w:rPr>
                <w:rFonts w:cstheme="minorHAnsi"/>
                <w:bCs w:val="0"/>
              </w:rPr>
              <w:t xml:space="preserve"> % of</w:t>
            </w:r>
            <w:r w:rsidRPr="00964CA0">
              <w:rPr>
                <w:rFonts w:cstheme="minorHAnsi"/>
                <w:bCs w:val="0"/>
                <w:spacing w:val="-6"/>
              </w:rPr>
              <w:t xml:space="preserve"> </w:t>
            </w:r>
            <w:r w:rsidRPr="00964CA0">
              <w:rPr>
                <w:rFonts w:cstheme="minorHAnsi"/>
                <w:bCs w:val="0"/>
              </w:rPr>
              <w:t>total</w:t>
            </w:r>
            <w:r w:rsidRPr="00964CA0">
              <w:rPr>
                <w:rFonts w:cstheme="minorHAnsi"/>
                <w:bCs w:val="0"/>
                <w:spacing w:val="-5"/>
              </w:rPr>
              <w:t xml:space="preserve"> </w:t>
            </w:r>
            <w:r w:rsidRPr="00964CA0">
              <w:rPr>
                <w:rFonts w:cstheme="minorHAnsi"/>
                <w:bCs w:val="0"/>
                <w:spacing w:val="-2"/>
              </w:rPr>
              <w:t>income</w:t>
            </w:r>
          </w:p>
        </w:tc>
        <w:tc>
          <w:tcPr>
            <w:tcW w:w="1418" w:type="dxa"/>
            <w:shd w:val="clear" w:color="auto" w:fill="E2EEF6"/>
            <w:tcMar>
              <w:left w:w="113" w:type="dxa"/>
              <w:right w:w="113" w:type="dxa"/>
            </w:tcMar>
            <w:vAlign w:val="center"/>
          </w:tcPr>
          <w:p w14:paraId="1766958D" w14:textId="4DAF3A46" w:rsidR="00964CA0" w:rsidRPr="00C66C58"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C66C58">
              <w:rPr>
                <w:rFonts w:cstheme="minorHAnsi"/>
                <w:bCs w:val="0"/>
                <w:sz w:val="18"/>
                <w:szCs w:val="18"/>
              </w:rPr>
              <w:t>-0.</w:t>
            </w:r>
            <w:r w:rsidR="00C66C58" w:rsidRPr="00C66C58">
              <w:rPr>
                <w:rFonts w:cstheme="minorHAnsi"/>
                <w:bCs w:val="0"/>
                <w:sz w:val="18"/>
                <w:szCs w:val="18"/>
              </w:rPr>
              <w:t>7</w:t>
            </w:r>
            <w:r w:rsidRPr="00C66C58">
              <w:rPr>
                <w:rFonts w:cstheme="minorHAnsi"/>
                <w:bCs w:val="0"/>
                <w:sz w:val="18"/>
                <w:szCs w:val="18"/>
              </w:rPr>
              <w:t>%</w:t>
            </w:r>
          </w:p>
        </w:tc>
        <w:tc>
          <w:tcPr>
            <w:tcW w:w="1134" w:type="dxa"/>
            <w:shd w:val="clear" w:color="auto" w:fill="E2EEF6"/>
            <w:tcMar>
              <w:left w:w="113" w:type="dxa"/>
              <w:right w:w="113" w:type="dxa"/>
            </w:tcMar>
            <w:vAlign w:val="center"/>
          </w:tcPr>
          <w:p w14:paraId="5583F612" w14:textId="3FFD761C"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-0.</w:t>
            </w:r>
            <w:r w:rsidR="009F1809">
              <w:rPr>
                <w:rFonts w:cstheme="minorHAnsi"/>
                <w:bCs w:val="0"/>
                <w:sz w:val="18"/>
                <w:szCs w:val="18"/>
              </w:rPr>
              <w:t>7</w:t>
            </w:r>
            <w:r w:rsidRPr="00964CA0">
              <w:rPr>
                <w:rFonts w:cstheme="minorHAnsi"/>
                <w:bCs w:val="0"/>
                <w:sz w:val="18"/>
                <w:szCs w:val="18"/>
              </w:rPr>
              <w:t>%</w:t>
            </w:r>
          </w:p>
        </w:tc>
        <w:tc>
          <w:tcPr>
            <w:tcW w:w="1291" w:type="dxa"/>
            <w:shd w:val="clear" w:color="auto" w:fill="E2EEF6"/>
            <w:tcMar>
              <w:left w:w="113" w:type="dxa"/>
              <w:right w:w="113" w:type="dxa"/>
            </w:tcMar>
            <w:vAlign w:val="center"/>
          </w:tcPr>
          <w:p w14:paraId="4284050D" w14:textId="7BD75C31"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pacing w:val="-2"/>
                <w:sz w:val="18"/>
                <w:szCs w:val="18"/>
              </w:rPr>
              <w:t>-</w:t>
            </w:r>
            <w:r w:rsidRPr="00964CA0">
              <w:rPr>
                <w:rFonts w:cstheme="minorHAnsi"/>
                <w:bCs w:val="0"/>
                <w:sz w:val="18"/>
                <w:szCs w:val="18"/>
              </w:rPr>
              <w:t>0.1%</w:t>
            </w:r>
          </w:p>
        </w:tc>
      </w:tr>
      <w:tr w:rsidR="0095145E" w:rsidRPr="0009054F" w14:paraId="22D54749" w14:textId="77777777" w:rsidTr="0026685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D5DCE4" w:themeFill="text2" w:themeFillTint="33"/>
            <w:tcMar>
              <w:left w:w="113" w:type="dxa"/>
              <w:right w:w="113" w:type="dxa"/>
            </w:tcMar>
            <w:vAlign w:val="center"/>
          </w:tcPr>
          <w:p w14:paraId="10BB711D" w14:textId="77777777" w:rsidR="00964CA0" w:rsidRPr="00964CA0" w:rsidRDefault="00964CA0" w:rsidP="0026685C">
            <w:pPr>
              <w:pStyle w:val="Tabletextleft0"/>
              <w:rPr>
                <w:rFonts w:cstheme="minorHAnsi"/>
                <w:b w:val="0"/>
              </w:rPr>
            </w:pPr>
            <w:r w:rsidRPr="00964CA0">
              <w:rPr>
                <w:rFonts w:cstheme="minorHAnsi"/>
                <w:b w:val="0"/>
              </w:rPr>
              <w:t>Non SFC income as a % of income</w:t>
            </w:r>
          </w:p>
        </w:tc>
        <w:tc>
          <w:tcPr>
            <w:tcW w:w="2714" w:type="dxa"/>
            <w:tcBorders>
              <w:left w:val="single" w:sz="8" w:space="0" w:color="FFFFFF" w:themeColor="background1"/>
            </w:tcBorders>
            <w:shd w:val="clear" w:color="auto" w:fill="D5DCE4" w:themeFill="text2" w:themeFillTint="33"/>
            <w:tcMar>
              <w:left w:w="113" w:type="dxa"/>
              <w:right w:w="113" w:type="dxa"/>
            </w:tcMar>
            <w:vAlign w:val="center"/>
          </w:tcPr>
          <w:p w14:paraId="01EF1FAF" w14:textId="26C2785B" w:rsidR="00964CA0" w:rsidRPr="00964CA0" w:rsidRDefault="00964CA0" w:rsidP="0026685C">
            <w:pPr>
              <w:pStyle w:val="Tabletextleft0"/>
              <w:cnfStyle w:val="000000100000" w:firstRow="0" w:lastRow="0" w:firstColumn="0" w:lastColumn="0" w:oddVBand="0" w:evenVBand="0" w:oddHBand="1" w:evenHBand="0" w:firstRowFirstColumn="0" w:firstRowLastColumn="0" w:lastRowFirstColumn="0" w:lastRowLastColumn="0"/>
              <w:rPr>
                <w:rFonts w:cstheme="minorHAnsi"/>
                <w:bCs w:val="0"/>
              </w:rPr>
            </w:pPr>
            <w:r w:rsidRPr="00964CA0">
              <w:rPr>
                <w:rFonts w:cstheme="minorHAnsi"/>
                <w:bCs w:val="0"/>
              </w:rPr>
              <w:t>Measure</w:t>
            </w:r>
            <w:r w:rsidR="00542B02">
              <w:rPr>
                <w:rFonts w:cstheme="minorHAnsi"/>
                <w:bCs w:val="0"/>
                <w:spacing w:val="-15"/>
              </w:rPr>
              <w:t xml:space="preserve"> income diversification</w:t>
            </w:r>
          </w:p>
        </w:tc>
        <w:tc>
          <w:tcPr>
            <w:tcW w:w="1418" w:type="dxa"/>
            <w:shd w:val="clear" w:color="auto" w:fill="D5DCE4" w:themeFill="text2" w:themeFillTint="33"/>
            <w:tcMar>
              <w:left w:w="113" w:type="dxa"/>
              <w:right w:w="113" w:type="dxa"/>
            </w:tcMar>
            <w:vAlign w:val="center"/>
          </w:tcPr>
          <w:p w14:paraId="4D9F2E40" w14:textId="236E51CE" w:rsidR="00964CA0" w:rsidRPr="00C66C58" w:rsidRDefault="00C66C58"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C66C58">
              <w:rPr>
                <w:rFonts w:cstheme="minorHAnsi"/>
                <w:bCs w:val="0"/>
                <w:sz w:val="18"/>
                <w:szCs w:val="18"/>
              </w:rPr>
              <w:t>22.8</w:t>
            </w:r>
            <w:r w:rsidR="00964CA0" w:rsidRPr="00C66C58">
              <w:rPr>
                <w:rFonts w:cstheme="minorHAnsi"/>
                <w:bCs w:val="0"/>
                <w:sz w:val="18"/>
                <w:szCs w:val="18"/>
              </w:rPr>
              <w:t>%</w:t>
            </w:r>
          </w:p>
        </w:tc>
        <w:tc>
          <w:tcPr>
            <w:tcW w:w="1134" w:type="dxa"/>
            <w:shd w:val="clear" w:color="auto" w:fill="D5DCE4" w:themeFill="text2" w:themeFillTint="33"/>
            <w:tcMar>
              <w:left w:w="113" w:type="dxa"/>
              <w:right w:w="113" w:type="dxa"/>
            </w:tcMar>
            <w:vAlign w:val="center"/>
          </w:tcPr>
          <w:p w14:paraId="6EBE3780" w14:textId="57055AC8"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24.6%</w:t>
            </w:r>
          </w:p>
        </w:tc>
        <w:tc>
          <w:tcPr>
            <w:tcW w:w="1291" w:type="dxa"/>
            <w:shd w:val="clear" w:color="auto" w:fill="D5DCE4" w:themeFill="text2" w:themeFillTint="33"/>
            <w:tcMar>
              <w:left w:w="113" w:type="dxa"/>
              <w:right w:w="113" w:type="dxa"/>
            </w:tcMar>
            <w:vAlign w:val="center"/>
          </w:tcPr>
          <w:p w14:paraId="126409B6" w14:textId="40353CAE" w:rsidR="00964CA0" w:rsidRPr="00964CA0" w:rsidRDefault="00964CA0" w:rsidP="0026685C">
            <w:pPr>
              <w:cnfStyle w:val="000000100000" w:firstRow="0" w:lastRow="0" w:firstColumn="0" w:lastColumn="0" w:oddVBand="0" w:evenVBand="0" w:oddHBand="1" w:evenHBand="0" w:firstRowFirstColumn="0" w:firstRowLastColumn="0" w:lastRowFirstColumn="0" w:lastRowLastColumn="0"/>
              <w:rPr>
                <w:rFonts w:cstheme="minorHAnsi"/>
                <w:bCs w:val="0"/>
                <w:sz w:val="18"/>
                <w:szCs w:val="18"/>
              </w:rPr>
            </w:pPr>
            <w:r w:rsidRPr="00964CA0">
              <w:rPr>
                <w:rFonts w:cstheme="minorHAnsi"/>
                <w:bCs w:val="0"/>
                <w:sz w:val="18"/>
                <w:szCs w:val="18"/>
              </w:rPr>
              <w:t>19.9%</w:t>
            </w:r>
          </w:p>
        </w:tc>
      </w:tr>
      <w:tr w:rsidR="0095145E" w:rsidRPr="0009054F" w14:paraId="029D8C33" w14:textId="77777777" w:rsidTr="0026685C">
        <w:trPr>
          <w:trHeight w:hRule="exact" w:val="737"/>
        </w:trPr>
        <w:tc>
          <w:tcPr>
            <w:cnfStyle w:val="001000000000" w:firstRow="0" w:lastRow="0" w:firstColumn="1" w:lastColumn="0" w:oddVBand="0" w:evenVBand="0" w:oddHBand="0" w:evenHBand="0" w:firstRowFirstColumn="0" w:firstRowLastColumn="0" w:lastRowFirstColumn="0" w:lastRowLastColumn="0"/>
            <w:tcW w:w="3523" w:type="dxa"/>
            <w:tcBorders>
              <w:right w:val="single" w:sz="8" w:space="0" w:color="FFFFFF" w:themeColor="background1"/>
            </w:tcBorders>
            <w:shd w:val="clear" w:color="auto" w:fill="E2EEF6"/>
            <w:tcMar>
              <w:left w:w="113" w:type="dxa"/>
              <w:right w:w="113" w:type="dxa"/>
            </w:tcMar>
            <w:vAlign w:val="center"/>
          </w:tcPr>
          <w:p w14:paraId="6B1C8FE3" w14:textId="77777777" w:rsidR="00964CA0" w:rsidRPr="00964CA0" w:rsidRDefault="00964CA0" w:rsidP="0026685C">
            <w:pPr>
              <w:pStyle w:val="Tabletextleft0"/>
              <w:rPr>
                <w:rFonts w:cstheme="minorHAnsi"/>
                <w:b w:val="0"/>
              </w:rPr>
            </w:pPr>
            <w:r w:rsidRPr="00964CA0">
              <w:rPr>
                <w:rFonts w:cstheme="minorHAnsi"/>
                <w:b w:val="0"/>
              </w:rPr>
              <w:t>Staff costs (excluding exceptional staff costs) as a % of total income</w:t>
            </w:r>
          </w:p>
        </w:tc>
        <w:tc>
          <w:tcPr>
            <w:tcW w:w="2714" w:type="dxa"/>
            <w:tcBorders>
              <w:left w:val="single" w:sz="8" w:space="0" w:color="FFFFFF" w:themeColor="background1"/>
            </w:tcBorders>
            <w:shd w:val="clear" w:color="auto" w:fill="E2EEF6"/>
            <w:tcMar>
              <w:left w:w="113" w:type="dxa"/>
              <w:right w:w="113" w:type="dxa"/>
            </w:tcMar>
            <w:vAlign w:val="center"/>
          </w:tcPr>
          <w:p w14:paraId="41C8E589" w14:textId="4229DA05" w:rsidR="00964CA0" w:rsidRPr="00964CA0" w:rsidRDefault="00964CA0" w:rsidP="0026685C">
            <w:pPr>
              <w:pStyle w:val="Tabletextleft0"/>
              <w:cnfStyle w:val="000000000000" w:firstRow="0" w:lastRow="0" w:firstColumn="0" w:lastColumn="0" w:oddVBand="0" w:evenVBand="0" w:oddHBand="0" w:evenHBand="0" w:firstRowFirstColumn="0" w:firstRowLastColumn="0" w:lastRowFirstColumn="0" w:lastRowLastColumn="0"/>
              <w:rPr>
                <w:rFonts w:cstheme="minorHAnsi"/>
                <w:bCs w:val="0"/>
              </w:rPr>
            </w:pPr>
            <w:r w:rsidRPr="00964CA0">
              <w:rPr>
                <w:rFonts w:cstheme="minorHAnsi"/>
                <w:bCs w:val="0"/>
              </w:rPr>
              <w:t xml:space="preserve">Measure staff costs </w:t>
            </w:r>
            <w:r w:rsidR="00334847">
              <w:rPr>
                <w:rFonts w:cstheme="minorHAnsi"/>
                <w:bCs w:val="0"/>
              </w:rPr>
              <w:t>relative to</w:t>
            </w:r>
            <w:r w:rsidRPr="00964CA0">
              <w:rPr>
                <w:rFonts w:cstheme="minorHAnsi"/>
                <w:bCs w:val="0"/>
                <w:spacing w:val="-14"/>
              </w:rPr>
              <w:t xml:space="preserve"> </w:t>
            </w:r>
            <w:r w:rsidRPr="00964CA0">
              <w:rPr>
                <w:rFonts w:cstheme="minorHAnsi"/>
                <w:bCs w:val="0"/>
              </w:rPr>
              <w:t xml:space="preserve">total </w:t>
            </w:r>
            <w:r w:rsidRPr="00964CA0">
              <w:rPr>
                <w:rFonts w:cstheme="minorHAnsi"/>
                <w:bCs w:val="0"/>
                <w:spacing w:val="-2"/>
              </w:rPr>
              <w:t>income</w:t>
            </w:r>
          </w:p>
        </w:tc>
        <w:tc>
          <w:tcPr>
            <w:tcW w:w="1418" w:type="dxa"/>
            <w:shd w:val="clear" w:color="auto" w:fill="E2EEF6"/>
            <w:tcMar>
              <w:left w:w="113" w:type="dxa"/>
              <w:right w:w="113" w:type="dxa"/>
            </w:tcMar>
            <w:vAlign w:val="center"/>
          </w:tcPr>
          <w:p w14:paraId="3C800777" w14:textId="29714E92" w:rsidR="00964CA0" w:rsidRPr="00C66C58" w:rsidRDefault="00C66C58"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C66C58">
              <w:rPr>
                <w:rFonts w:cstheme="minorHAnsi"/>
                <w:bCs w:val="0"/>
                <w:sz w:val="18"/>
                <w:szCs w:val="18"/>
              </w:rPr>
              <w:t>69.0</w:t>
            </w:r>
            <w:r w:rsidR="00964CA0" w:rsidRPr="00C66C58">
              <w:rPr>
                <w:rFonts w:cstheme="minorHAnsi"/>
                <w:bCs w:val="0"/>
                <w:sz w:val="18"/>
                <w:szCs w:val="18"/>
              </w:rPr>
              <w:t>%</w:t>
            </w:r>
          </w:p>
        </w:tc>
        <w:tc>
          <w:tcPr>
            <w:tcW w:w="1134" w:type="dxa"/>
            <w:shd w:val="clear" w:color="auto" w:fill="E2EEF6"/>
            <w:tcMar>
              <w:left w:w="113" w:type="dxa"/>
              <w:right w:w="113" w:type="dxa"/>
            </w:tcMar>
            <w:vAlign w:val="center"/>
          </w:tcPr>
          <w:p w14:paraId="432D0736" w14:textId="3026D3F3"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74.3%</w:t>
            </w:r>
          </w:p>
        </w:tc>
        <w:tc>
          <w:tcPr>
            <w:tcW w:w="1291" w:type="dxa"/>
            <w:shd w:val="clear" w:color="auto" w:fill="E2EEF6"/>
            <w:tcMar>
              <w:left w:w="113" w:type="dxa"/>
              <w:right w:w="113" w:type="dxa"/>
            </w:tcMar>
            <w:vAlign w:val="center"/>
          </w:tcPr>
          <w:p w14:paraId="404DC579" w14:textId="322B8EAB" w:rsidR="00964CA0" w:rsidRPr="00964CA0" w:rsidRDefault="00964CA0" w:rsidP="0026685C">
            <w:pPr>
              <w:cnfStyle w:val="000000000000" w:firstRow="0" w:lastRow="0" w:firstColumn="0" w:lastColumn="0" w:oddVBand="0" w:evenVBand="0" w:oddHBand="0" w:evenHBand="0" w:firstRowFirstColumn="0" w:firstRowLastColumn="0" w:lastRowFirstColumn="0" w:lastRowLastColumn="0"/>
              <w:rPr>
                <w:rFonts w:cstheme="minorHAnsi"/>
                <w:bCs w:val="0"/>
                <w:sz w:val="18"/>
                <w:szCs w:val="18"/>
              </w:rPr>
            </w:pPr>
            <w:r w:rsidRPr="00964CA0">
              <w:rPr>
                <w:rFonts w:cstheme="minorHAnsi"/>
                <w:bCs w:val="0"/>
                <w:sz w:val="18"/>
                <w:szCs w:val="18"/>
              </w:rPr>
              <w:t>70.9%</w:t>
            </w:r>
          </w:p>
        </w:tc>
      </w:tr>
    </w:tbl>
    <w:p w14:paraId="40FB95B4" w14:textId="692BB031" w:rsidR="00F1719D" w:rsidRPr="0009054F" w:rsidRDefault="00F1719D" w:rsidP="008D225E">
      <w:pPr>
        <w:rPr>
          <w:highlight w:val="yellow"/>
        </w:rPr>
      </w:pPr>
    </w:p>
    <w:p w14:paraId="314F18CE" w14:textId="2300281D" w:rsidR="004B6B11" w:rsidRPr="00EF1A47" w:rsidRDefault="004B6B11" w:rsidP="00375C33">
      <w:pPr>
        <w:pStyle w:val="BodyText"/>
      </w:pPr>
      <w:bookmarkStart w:id="56" w:name="_Hlk85019132"/>
      <w:r w:rsidRPr="00EF1A47">
        <w:t>*RQ: Recognised Qualifications</w:t>
      </w:r>
      <w:r w:rsidR="00313171" w:rsidRPr="00EF1A47">
        <w:t xml:space="preserve"> **Re-stated from 93%</w:t>
      </w:r>
    </w:p>
    <w:p w14:paraId="18C0D867" w14:textId="77777777" w:rsidR="00B605A9" w:rsidRPr="00EF1A47" w:rsidRDefault="00B605A9" w:rsidP="00B605A9">
      <w:pPr>
        <w:pStyle w:val="BodyText"/>
      </w:pPr>
      <w:bookmarkStart w:id="57" w:name="_Toc181808078"/>
      <w:bookmarkStart w:id="58" w:name="_Toc182228320"/>
      <w:bookmarkStart w:id="59" w:name="_Toc209099201"/>
      <w:r w:rsidRPr="00EF1A47">
        <w:t>The College’s self-evaluation model has been embedded into the planning process and incorporates stakeholder engagement (from industry) within the evaluation and planning of course provision. New employer engagement has been key to growth in programmes associated with (the now ceased) F</w:t>
      </w:r>
      <w:r>
        <w:t xml:space="preserve">lexible </w:t>
      </w:r>
      <w:r w:rsidRPr="00EF1A47">
        <w:t>W</w:t>
      </w:r>
      <w:r>
        <w:t xml:space="preserve">orkforce </w:t>
      </w:r>
      <w:r w:rsidRPr="00EF1A47">
        <w:t>D</w:t>
      </w:r>
      <w:r>
        <w:t xml:space="preserve">elivery </w:t>
      </w:r>
      <w:r w:rsidRPr="00EF1A47">
        <w:t>F</w:t>
      </w:r>
      <w:r>
        <w:t>und</w:t>
      </w:r>
      <w:r w:rsidRPr="00EF1A47">
        <w:t xml:space="preserve"> and in key skills areas identified by S</w:t>
      </w:r>
      <w:r>
        <w:t xml:space="preserve">kills </w:t>
      </w:r>
      <w:r w:rsidRPr="00EF1A47">
        <w:t>D</w:t>
      </w:r>
      <w:r>
        <w:t xml:space="preserve">evelopment </w:t>
      </w:r>
      <w:r w:rsidRPr="00EF1A47">
        <w:t>S</w:t>
      </w:r>
      <w:r>
        <w:t>cotland</w:t>
      </w:r>
      <w:r w:rsidRPr="00EF1A47">
        <w:t>. The College works with over 2,000 employers and representative stakeholders in the region. The majority of new College courses were in key sector areas such as construction, computing, engineering, health and care.</w:t>
      </w:r>
    </w:p>
    <w:p w14:paraId="255A0FCF" w14:textId="2A78A19E" w:rsidR="008131E5" w:rsidRPr="00D13B3B" w:rsidRDefault="00DA486B" w:rsidP="00FE4B88">
      <w:pPr>
        <w:pStyle w:val="Heading2"/>
      </w:pPr>
      <w:r w:rsidRPr="00D13B3B">
        <w:t>Student Activity Performance Highlights</w:t>
      </w:r>
      <w:bookmarkEnd w:id="57"/>
      <w:bookmarkEnd w:id="58"/>
      <w:bookmarkEnd w:id="59"/>
      <w:r w:rsidRPr="00D13B3B">
        <w:t xml:space="preserve"> </w:t>
      </w:r>
    </w:p>
    <w:p w14:paraId="0B1D51BE" w14:textId="77777777" w:rsidR="00F15FA4" w:rsidRPr="00EF1A47" w:rsidRDefault="00402549" w:rsidP="00FE4B88">
      <w:pPr>
        <w:pStyle w:val="Heading3"/>
      </w:pPr>
      <w:r w:rsidRPr="00EF1A47">
        <w:t xml:space="preserve">Delivery of </w:t>
      </w:r>
      <w:r w:rsidRPr="00772E14">
        <w:t>widening</w:t>
      </w:r>
      <w:r w:rsidRPr="00EF1A47">
        <w:t xml:space="preserve"> access and progression targets</w:t>
      </w:r>
    </w:p>
    <w:tbl>
      <w:tblPr>
        <w:tblStyle w:val="GridTable5Dark-Accent2"/>
        <w:tblpPr w:leftFromText="180" w:rightFromText="180" w:vertAnchor="text" w:horzAnchor="margin" w:tblpY="159"/>
        <w:tblW w:w="10075" w:type="dxa"/>
        <w:shd w:val="clear" w:color="auto" w:fill="3E5660"/>
        <w:tblLayout w:type="fixed"/>
        <w:tblLook w:val="04A0" w:firstRow="1" w:lastRow="0" w:firstColumn="1" w:lastColumn="0" w:noHBand="0" w:noVBand="1"/>
      </w:tblPr>
      <w:tblGrid>
        <w:gridCol w:w="5377"/>
        <w:gridCol w:w="1559"/>
        <w:gridCol w:w="1559"/>
        <w:gridCol w:w="1580"/>
      </w:tblGrid>
      <w:tr w:rsidR="00375C33" w:rsidRPr="00EF1A47" w14:paraId="46F42309" w14:textId="77777777" w:rsidTr="008B5C34">
        <w:trPr>
          <w:cnfStyle w:val="100000000000" w:firstRow="1" w:lastRow="0" w:firstColumn="0" w:lastColumn="0" w:oddVBand="0" w:evenVBand="0" w:oddHBand="0" w:evenHBand="0" w:firstRowFirstColumn="0" w:firstRowLastColumn="0" w:lastRowFirstColumn="0" w:lastRowLastColumn="0"/>
          <w:trHeight w:hRule="exact" w:val="687"/>
        </w:trPr>
        <w:tc>
          <w:tcPr>
            <w:cnfStyle w:val="001000000000" w:firstRow="0" w:lastRow="0" w:firstColumn="1" w:lastColumn="0" w:oddVBand="0" w:evenVBand="0" w:oddHBand="0" w:evenHBand="0" w:firstRowFirstColumn="0" w:firstRowLastColumn="0" w:lastRowFirstColumn="0" w:lastRowLastColumn="0"/>
            <w:tcW w:w="5377" w:type="dxa"/>
            <w:tcBorders>
              <w:top w:val="nil"/>
              <w:left w:val="single" w:sz="8" w:space="0" w:color="FFFFFF" w:themeColor="background1"/>
              <w:bottom w:val="nil"/>
              <w:right w:val="single" w:sz="8" w:space="0" w:color="FFFFFF" w:themeColor="background1"/>
            </w:tcBorders>
            <w:shd w:val="clear" w:color="auto" w:fill="2472B6"/>
            <w:vAlign w:val="center"/>
          </w:tcPr>
          <w:p w14:paraId="3A06C86D" w14:textId="77777777" w:rsidR="00375C33" w:rsidRPr="00EF1A47" w:rsidRDefault="00375C33" w:rsidP="008B5C34">
            <w:pPr>
              <w:rPr>
                <w:color w:val="FFFFFF" w:themeColor="background1"/>
                <w:sz w:val="18"/>
                <w:szCs w:val="18"/>
              </w:rPr>
            </w:pPr>
            <w:r w:rsidRPr="00EF1A47">
              <w:rPr>
                <w:color w:val="FFFFFF" w:themeColor="background1"/>
                <w:sz w:val="18"/>
                <w:szCs w:val="18"/>
              </w:rPr>
              <w:t>Delivery</w:t>
            </w:r>
            <w:r w:rsidRPr="00EF1A47">
              <w:rPr>
                <w:color w:val="FFFFFF" w:themeColor="background1"/>
                <w:spacing w:val="-14"/>
                <w:sz w:val="18"/>
                <w:szCs w:val="18"/>
              </w:rPr>
              <w:t xml:space="preserve"> </w:t>
            </w:r>
            <w:r w:rsidRPr="00EF1A47">
              <w:rPr>
                <w:color w:val="FFFFFF" w:themeColor="background1"/>
                <w:sz w:val="18"/>
                <w:szCs w:val="18"/>
              </w:rPr>
              <w:t>of</w:t>
            </w:r>
            <w:r w:rsidRPr="00EF1A47">
              <w:rPr>
                <w:color w:val="FFFFFF" w:themeColor="background1"/>
                <w:spacing w:val="-13"/>
                <w:sz w:val="18"/>
                <w:szCs w:val="18"/>
              </w:rPr>
              <w:t xml:space="preserve"> </w:t>
            </w:r>
            <w:r w:rsidRPr="00EF1A47">
              <w:rPr>
                <w:color w:val="FFFFFF" w:themeColor="background1"/>
                <w:sz w:val="18"/>
                <w:szCs w:val="18"/>
              </w:rPr>
              <w:t>widening</w:t>
            </w:r>
            <w:r w:rsidRPr="00EF1A47">
              <w:rPr>
                <w:color w:val="FFFFFF" w:themeColor="background1"/>
                <w:spacing w:val="-14"/>
                <w:sz w:val="18"/>
                <w:szCs w:val="18"/>
              </w:rPr>
              <w:t xml:space="preserve"> </w:t>
            </w:r>
            <w:r w:rsidRPr="00EF1A47">
              <w:rPr>
                <w:color w:val="FFFFFF" w:themeColor="background1"/>
                <w:sz w:val="18"/>
                <w:szCs w:val="18"/>
              </w:rPr>
              <w:t>access</w:t>
            </w:r>
            <w:r w:rsidRPr="00EF1A47">
              <w:rPr>
                <w:color w:val="FFFFFF" w:themeColor="background1"/>
                <w:spacing w:val="-13"/>
                <w:sz w:val="18"/>
                <w:szCs w:val="18"/>
              </w:rPr>
              <w:t xml:space="preserve"> </w:t>
            </w:r>
            <w:r w:rsidRPr="00EF1A47">
              <w:rPr>
                <w:color w:val="FFFFFF" w:themeColor="background1"/>
                <w:sz w:val="18"/>
                <w:szCs w:val="18"/>
              </w:rPr>
              <w:t>and</w:t>
            </w:r>
            <w:r w:rsidRPr="00EF1A47">
              <w:rPr>
                <w:color w:val="FFFFFF" w:themeColor="background1"/>
                <w:spacing w:val="-15"/>
                <w:sz w:val="18"/>
                <w:szCs w:val="18"/>
              </w:rPr>
              <w:t xml:space="preserve"> </w:t>
            </w:r>
            <w:r w:rsidRPr="00EF1A47">
              <w:rPr>
                <w:color w:val="FFFFFF" w:themeColor="background1"/>
                <w:sz w:val="18"/>
                <w:szCs w:val="18"/>
              </w:rPr>
              <w:t>progression</w:t>
            </w:r>
            <w:r w:rsidRPr="00EF1A47">
              <w:rPr>
                <w:color w:val="FFFFFF" w:themeColor="background1"/>
                <w:spacing w:val="-14"/>
                <w:sz w:val="18"/>
                <w:szCs w:val="18"/>
              </w:rPr>
              <w:t xml:space="preserve"> </w:t>
            </w:r>
            <w:r w:rsidRPr="00EF1A47">
              <w:rPr>
                <w:color w:val="FFFFFF" w:themeColor="background1"/>
                <w:sz w:val="18"/>
                <w:szCs w:val="18"/>
              </w:rPr>
              <w:t>targets: actual figures at 31 July each year.</w:t>
            </w:r>
          </w:p>
        </w:tc>
        <w:tc>
          <w:tcPr>
            <w:tcW w:w="1559" w:type="dxa"/>
            <w:tcBorders>
              <w:top w:val="nil"/>
              <w:left w:val="single" w:sz="8" w:space="0" w:color="FFFFFF" w:themeColor="background1"/>
              <w:bottom w:val="nil"/>
              <w:right w:val="single" w:sz="8" w:space="0" w:color="FFFFFF" w:themeColor="background1"/>
            </w:tcBorders>
            <w:shd w:val="clear" w:color="auto" w:fill="2472B6"/>
            <w:vAlign w:val="center"/>
          </w:tcPr>
          <w:p w14:paraId="3143DE2E" w14:textId="6E39E665" w:rsidR="00375C33" w:rsidRPr="00EF1A47" w:rsidRDefault="00213F47" w:rsidP="008B5C34">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F1A47">
              <w:rPr>
                <w:color w:val="FFFFFF" w:themeColor="background1"/>
                <w:w w:val="110"/>
                <w:sz w:val="18"/>
                <w:szCs w:val="18"/>
              </w:rPr>
              <w:t>2024/25</w:t>
            </w:r>
          </w:p>
        </w:tc>
        <w:tc>
          <w:tcPr>
            <w:tcW w:w="1559" w:type="dxa"/>
            <w:tcBorders>
              <w:top w:val="nil"/>
              <w:left w:val="single" w:sz="8" w:space="0" w:color="FFFFFF" w:themeColor="background1"/>
              <w:bottom w:val="nil"/>
              <w:right w:val="single" w:sz="8" w:space="0" w:color="FFFFFF" w:themeColor="background1"/>
            </w:tcBorders>
            <w:shd w:val="clear" w:color="auto" w:fill="2472B6"/>
            <w:vAlign w:val="center"/>
          </w:tcPr>
          <w:p w14:paraId="13AF69B9" w14:textId="20A838FA" w:rsidR="00375C33" w:rsidRPr="00EF1A47" w:rsidRDefault="00213F47" w:rsidP="008B5C34">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F1A47">
              <w:rPr>
                <w:color w:val="FFFFFF" w:themeColor="background1"/>
                <w:w w:val="110"/>
                <w:sz w:val="18"/>
                <w:szCs w:val="18"/>
              </w:rPr>
              <w:t>2023/24</w:t>
            </w:r>
          </w:p>
        </w:tc>
        <w:tc>
          <w:tcPr>
            <w:tcW w:w="1580" w:type="dxa"/>
            <w:tcBorders>
              <w:top w:val="nil"/>
              <w:left w:val="single" w:sz="8" w:space="0" w:color="FFFFFF" w:themeColor="background1"/>
              <w:bottom w:val="nil"/>
              <w:right w:val="nil"/>
            </w:tcBorders>
            <w:shd w:val="clear" w:color="auto" w:fill="2472B6"/>
            <w:vAlign w:val="center"/>
          </w:tcPr>
          <w:p w14:paraId="4B779DF8" w14:textId="7F1461D0" w:rsidR="00375C33" w:rsidRPr="00EF1A47" w:rsidRDefault="00375C33" w:rsidP="008B5C34">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F1A47">
              <w:rPr>
                <w:color w:val="FFFFFF" w:themeColor="background1"/>
                <w:w w:val="110"/>
                <w:sz w:val="18"/>
                <w:szCs w:val="18"/>
              </w:rPr>
              <w:t>202</w:t>
            </w:r>
            <w:r w:rsidR="00EF1A47" w:rsidRPr="00EF1A47">
              <w:rPr>
                <w:color w:val="FFFFFF" w:themeColor="background1"/>
                <w:w w:val="110"/>
                <w:sz w:val="18"/>
                <w:szCs w:val="18"/>
              </w:rPr>
              <w:t>2</w:t>
            </w:r>
            <w:r w:rsidRPr="00EF1A47">
              <w:rPr>
                <w:color w:val="FFFFFF" w:themeColor="background1"/>
                <w:w w:val="110"/>
                <w:sz w:val="18"/>
                <w:szCs w:val="18"/>
              </w:rPr>
              <w:t>/2</w:t>
            </w:r>
            <w:r w:rsidR="00EF1A47" w:rsidRPr="00EF1A47">
              <w:rPr>
                <w:color w:val="FFFFFF" w:themeColor="background1"/>
                <w:w w:val="110"/>
                <w:sz w:val="18"/>
                <w:szCs w:val="18"/>
              </w:rPr>
              <w:t>3</w:t>
            </w:r>
          </w:p>
        </w:tc>
      </w:tr>
      <w:tr w:rsidR="00EF1A47" w:rsidRPr="00EF1A47" w14:paraId="586AD35B" w14:textId="77777777" w:rsidTr="008B5C34">
        <w:trPr>
          <w:cnfStyle w:val="000000100000" w:firstRow="0" w:lastRow="0" w:firstColumn="0" w:lastColumn="0" w:oddVBand="0" w:evenVBand="0" w:oddHBand="1" w:evenHBand="0" w:firstRowFirstColumn="0" w:firstRowLastColumn="0" w:lastRowFirstColumn="0" w:lastRowLastColumn="0"/>
          <w:trHeight w:hRule="exact" w:val="815"/>
        </w:trPr>
        <w:tc>
          <w:tcPr>
            <w:cnfStyle w:val="001000000000" w:firstRow="0" w:lastRow="0" w:firstColumn="1" w:lastColumn="0" w:oddVBand="0" w:evenVBand="0" w:oddHBand="0" w:evenHBand="0" w:firstRowFirstColumn="0" w:firstRowLastColumn="0" w:lastRowFirstColumn="0" w:lastRowLastColumn="0"/>
            <w:tcW w:w="5377" w:type="dxa"/>
            <w:tcBorders>
              <w:left w:val="single" w:sz="8" w:space="0" w:color="FFFFFF" w:themeColor="background1"/>
            </w:tcBorders>
            <w:shd w:val="clear" w:color="auto" w:fill="D5DCE4" w:themeFill="text2" w:themeFillTint="33"/>
            <w:vAlign w:val="center"/>
          </w:tcPr>
          <w:p w14:paraId="1EF0F859" w14:textId="77777777" w:rsidR="00EF1A47" w:rsidRPr="00EF1A47" w:rsidRDefault="00EF1A47" w:rsidP="00EF1A47">
            <w:pPr>
              <w:pStyle w:val="Tabletextleft0"/>
              <w:rPr>
                <w:b w:val="0"/>
                <w:bCs/>
              </w:rPr>
            </w:pPr>
            <w:r w:rsidRPr="00EF1A47">
              <w:rPr>
                <w:b w:val="0"/>
                <w:bCs/>
              </w:rPr>
              <w:t>Student Gender Balance</w:t>
            </w:r>
          </w:p>
        </w:tc>
        <w:tc>
          <w:tcPr>
            <w:tcW w:w="1559" w:type="dxa"/>
            <w:shd w:val="clear" w:color="auto" w:fill="D5DCE4" w:themeFill="text2" w:themeFillTint="33"/>
            <w:vAlign w:val="center"/>
          </w:tcPr>
          <w:p w14:paraId="5F7F34AC" w14:textId="5B3AD480" w:rsidR="00EF1A47" w:rsidRPr="00EF1A47" w:rsidRDefault="00EF1A47" w:rsidP="0026685C">
            <w:pPr>
              <w:cnfStyle w:val="000000100000" w:firstRow="0" w:lastRow="0" w:firstColumn="0" w:lastColumn="0" w:oddVBand="0" w:evenVBand="0" w:oddHBand="1" w:evenHBand="0" w:firstRowFirstColumn="0" w:firstRowLastColumn="0" w:lastRowFirstColumn="0" w:lastRowLastColumn="0"/>
              <w:rPr>
                <w:sz w:val="18"/>
                <w:szCs w:val="18"/>
              </w:rPr>
            </w:pPr>
            <w:r w:rsidRPr="00EF1A47">
              <w:rPr>
                <w:spacing w:val="-6"/>
                <w:sz w:val="18"/>
                <w:szCs w:val="18"/>
              </w:rPr>
              <w:t>48.3%</w:t>
            </w:r>
            <w:r w:rsidRPr="00EF1A47">
              <w:rPr>
                <w:spacing w:val="-5"/>
                <w:sz w:val="18"/>
                <w:szCs w:val="18"/>
              </w:rPr>
              <w:t xml:space="preserve"> </w:t>
            </w:r>
            <w:r w:rsidRPr="00EF1A47">
              <w:rPr>
                <w:sz w:val="18"/>
                <w:szCs w:val="18"/>
              </w:rPr>
              <w:t>Female</w:t>
            </w:r>
            <w:r w:rsidR="0026685C">
              <w:rPr>
                <w:sz w:val="18"/>
                <w:szCs w:val="18"/>
              </w:rPr>
              <w:br/>
            </w:r>
            <w:r w:rsidRPr="00EF1A47">
              <w:rPr>
                <w:sz w:val="18"/>
                <w:szCs w:val="18"/>
              </w:rPr>
              <w:t>47.6%</w:t>
            </w:r>
            <w:r w:rsidRPr="00EF1A47">
              <w:rPr>
                <w:spacing w:val="-5"/>
                <w:sz w:val="18"/>
                <w:szCs w:val="18"/>
              </w:rPr>
              <w:t xml:space="preserve"> </w:t>
            </w:r>
            <w:r w:rsidRPr="00EF1A47">
              <w:rPr>
                <w:spacing w:val="-4"/>
                <w:sz w:val="18"/>
                <w:szCs w:val="18"/>
              </w:rPr>
              <w:t>Male</w:t>
            </w:r>
            <w:r w:rsidR="0026685C">
              <w:rPr>
                <w:sz w:val="18"/>
                <w:szCs w:val="18"/>
              </w:rPr>
              <w:br/>
            </w:r>
            <w:r w:rsidRPr="00EF1A47">
              <w:rPr>
                <w:w w:val="90"/>
                <w:sz w:val="18"/>
                <w:szCs w:val="18"/>
              </w:rPr>
              <w:t>4.1%</w:t>
            </w:r>
            <w:r w:rsidRPr="00EF1A47">
              <w:rPr>
                <w:spacing w:val="2"/>
                <w:sz w:val="18"/>
                <w:szCs w:val="18"/>
              </w:rPr>
              <w:t xml:space="preserve"> </w:t>
            </w:r>
            <w:r w:rsidRPr="00EF1A47">
              <w:rPr>
                <w:spacing w:val="-2"/>
                <w:sz w:val="18"/>
                <w:szCs w:val="18"/>
              </w:rPr>
              <w:t>Other</w:t>
            </w:r>
          </w:p>
        </w:tc>
        <w:tc>
          <w:tcPr>
            <w:tcW w:w="1559" w:type="dxa"/>
            <w:shd w:val="clear" w:color="auto" w:fill="D5DCE4" w:themeFill="text2" w:themeFillTint="33"/>
            <w:vAlign w:val="center"/>
          </w:tcPr>
          <w:p w14:paraId="39834254" w14:textId="75AC343A" w:rsidR="00EF1A47" w:rsidRPr="00EF1A47" w:rsidRDefault="00EF1A47" w:rsidP="0026685C">
            <w:pPr>
              <w:cnfStyle w:val="000000100000" w:firstRow="0" w:lastRow="0" w:firstColumn="0" w:lastColumn="0" w:oddVBand="0" w:evenVBand="0" w:oddHBand="1" w:evenHBand="0" w:firstRowFirstColumn="0" w:firstRowLastColumn="0" w:lastRowFirstColumn="0" w:lastRowLastColumn="0"/>
              <w:rPr>
                <w:sz w:val="18"/>
                <w:szCs w:val="18"/>
              </w:rPr>
            </w:pPr>
            <w:r w:rsidRPr="00EF1A47">
              <w:rPr>
                <w:spacing w:val="-6"/>
                <w:sz w:val="18"/>
                <w:szCs w:val="18"/>
              </w:rPr>
              <w:t>51.5%</w:t>
            </w:r>
            <w:r w:rsidRPr="00EF1A47">
              <w:rPr>
                <w:spacing w:val="-5"/>
                <w:sz w:val="18"/>
                <w:szCs w:val="18"/>
              </w:rPr>
              <w:t xml:space="preserve"> </w:t>
            </w:r>
            <w:r w:rsidRPr="00EF1A47">
              <w:rPr>
                <w:sz w:val="18"/>
                <w:szCs w:val="18"/>
              </w:rPr>
              <w:t>Female</w:t>
            </w:r>
            <w:r w:rsidR="0026685C">
              <w:rPr>
                <w:sz w:val="18"/>
                <w:szCs w:val="18"/>
              </w:rPr>
              <w:br/>
            </w:r>
            <w:r w:rsidRPr="00EF1A47">
              <w:rPr>
                <w:sz w:val="18"/>
                <w:szCs w:val="18"/>
              </w:rPr>
              <w:t>43.3%</w:t>
            </w:r>
            <w:r w:rsidRPr="00EF1A47">
              <w:rPr>
                <w:spacing w:val="-5"/>
                <w:sz w:val="18"/>
                <w:szCs w:val="18"/>
              </w:rPr>
              <w:t xml:space="preserve"> </w:t>
            </w:r>
            <w:r w:rsidRPr="00EF1A47">
              <w:rPr>
                <w:spacing w:val="-4"/>
                <w:sz w:val="18"/>
                <w:szCs w:val="18"/>
              </w:rPr>
              <w:t>Male</w:t>
            </w:r>
            <w:r w:rsidR="0026685C">
              <w:rPr>
                <w:sz w:val="18"/>
                <w:szCs w:val="18"/>
              </w:rPr>
              <w:br/>
            </w:r>
            <w:r w:rsidRPr="00EF1A47">
              <w:rPr>
                <w:w w:val="90"/>
                <w:sz w:val="18"/>
                <w:szCs w:val="18"/>
              </w:rPr>
              <w:t>5.2%</w:t>
            </w:r>
            <w:r w:rsidRPr="00EF1A47">
              <w:rPr>
                <w:spacing w:val="2"/>
                <w:sz w:val="18"/>
                <w:szCs w:val="18"/>
              </w:rPr>
              <w:t xml:space="preserve"> </w:t>
            </w:r>
            <w:r w:rsidRPr="00EF1A47">
              <w:rPr>
                <w:spacing w:val="-2"/>
                <w:sz w:val="18"/>
                <w:szCs w:val="18"/>
              </w:rPr>
              <w:t>Other</w:t>
            </w:r>
          </w:p>
        </w:tc>
        <w:tc>
          <w:tcPr>
            <w:tcW w:w="1580" w:type="dxa"/>
            <w:shd w:val="clear" w:color="auto" w:fill="D5DCE4" w:themeFill="text2" w:themeFillTint="33"/>
            <w:vAlign w:val="center"/>
          </w:tcPr>
          <w:p w14:paraId="521706C0" w14:textId="7C253831" w:rsidR="00EF1A47" w:rsidRPr="00EF1A47" w:rsidRDefault="00EF1A47" w:rsidP="0026685C">
            <w:pPr>
              <w:cnfStyle w:val="000000100000" w:firstRow="0" w:lastRow="0" w:firstColumn="0" w:lastColumn="0" w:oddVBand="0" w:evenVBand="0" w:oddHBand="1" w:evenHBand="0" w:firstRowFirstColumn="0" w:firstRowLastColumn="0" w:lastRowFirstColumn="0" w:lastRowLastColumn="0"/>
              <w:rPr>
                <w:sz w:val="18"/>
                <w:szCs w:val="18"/>
              </w:rPr>
            </w:pPr>
            <w:r w:rsidRPr="00EF1A47">
              <w:rPr>
                <w:spacing w:val="-6"/>
                <w:sz w:val="18"/>
                <w:szCs w:val="18"/>
              </w:rPr>
              <w:t>53.8%</w:t>
            </w:r>
            <w:r w:rsidRPr="00EF1A47">
              <w:rPr>
                <w:spacing w:val="-5"/>
                <w:sz w:val="18"/>
                <w:szCs w:val="18"/>
              </w:rPr>
              <w:t xml:space="preserve"> </w:t>
            </w:r>
            <w:r w:rsidRPr="00EF1A47">
              <w:rPr>
                <w:sz w:val="18"/>
                <w:szCs w:val="18"/>
              </w:rPr>
              <w:t>Female</w:t>
            </w:r>
            <w:r w:rsidR="0026685C">
              <w:rPr>
                <w:sz w:val="18"/>
                <w:szCs w:val="18"/>
              </w:rPr>
              <w:br/>
            </w:r>
            <w:r w:rsidRPr="00EF1A47">
              <w:rPr>
                <w:sz w:val="18"/>
                <w:szCs w:val="18"/>
              </w:rPr>
              <w:t>42.9%</w:t>
            </w:r>
            <w:r w:rsidRPr="00EF1A47">
              <w:rPr>
                <w:spacing w:val="-5"/>
                <w:sz w:val="18"/>
                <w:szCs w:val="18"/>
              </w:rPr>
              <w:t xml:space="preserve"> </w:t>
            </w:r>
            <w:r w:rsidRPr="00EF1A47">
              <w:rPr>
                <w:spacing w:val="-4"/>
                <w:sz w:val="18"/>
                <w:szCs w:val="18"/>
              </w:rPr>
              <w:t>Male</w:t>
            </w:r>
            <w:r w:rsidR="0026685C">
              <w:rPr>
                <w:sz w:val="18"/>
                <w:szCs w:val="18"/>
              </w:rPr>
              <w:br/>
            </w:r>
            <w:r w:rsidRPr="00EF1A47">
              <w:rPr>
                <w:w w:val="90"/>
                <w:sz w:val="18"/>
                <w:szCs w:val="18"/>
              </w:rPr>
              <w:t>3.3%</w:t>
            </w:r>
            <w:r w:rsidRPr="00EF1A47">
              <w:rPr>
                <w:spacing w:val="2"/>
                <w:sz w:val="18"/>
                <w:szCs w:val="18"/>
              </w:rPr>
              <w:t xml:space="preserve"> </w:t>
            </w:r>
            <w:r w:rsidRPr="00EF1A47">
              <w:rPr>
                <w:spacing w:val="-2"/>
                <w:sz w:val="18"/>
                <w:szCs w:val="18"/>
              </w:rPr>
              <w:t>Other</w:t>
            </w:r>
          </w:p>
        </w:tc>
      </w:tr>
      <w:tr w:rsidR="00EF1A47" w:rsidRPr="00EF1A47" w14:paraId="019B4D99" w14:textId="77777777" w:rsidTr="008B5C34">
        <w:trPr>
          <w:trHeight w:val="397"/>
        </w:trPr>
        <w:tc>
          <w:tcPr>
            <w:cnfStyle w:val="001000000000" w:firstRow="0" w:lastRow="0" w:firstColumn="1" w:lastColumn="0" w:oddVBand="0" w:evenVBand="0" w:oddHBand="0" w:evenHBand="0" w:firstRowFirstColumn="0" w:firstRowLastColumn="0" w:lastRowFirstColumn="0" w:lastRowLastColumn="0"/>
            <w:tcW w:w="5377" w:type="dxa"/>
            <w:tcBorders>
              <w:left w:val="single" w:sz="8" w:space="0" w:color="FFFFFF" w:themeColor="background1"/>
            </w:tcBorders>
            <w:shd w:val="clear" w:color="auto" w:fill="E2EEF6"/>
            <w:vAlign w:val="center"/>
          </w:tcPr>
          <w:p w14:paraId="153B4192" w14:textId="77777777" w:rsidR="00EF1A47" w:rsidRPr="00EF1A47" w:rsidRDefault="00EF1A47" w:rsidP="00EF1A47">
            <w:pPr>
              <w:pStyle w:val="Tabletextleft0"/>
              <w:rPr>
                <w:b w:val="0"/>
                <w:bCs/>
              </w:rPr>
            </w:pPr>
            <w:r w:rsidRPr="00EF1A47">
              <w:rPr>
                <w:b w:val="0"/>
                <w:bCs/>
              </w:rPr>
              <w:t>Students with a Disability</w:t>
            </w:r>
          </w:p>
        </w:tc>
        <w:tc>
          <w:tcPr>
            <w:tcW w:w="1559" w:type="dxa"/>
            <w:shd w:val="clear" w:color="auto" w:fill="E2EEF6"/>
            <w:vAlign w:val="center"/>
          </w:tcPr>
          <w:p w14:paraId="1D4F4D04" w14:textId="45ABEAD8"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23.7%</w:t>
            </w:r>
          </w:p>
        </w:tc>
        <w:tc>
          <w:tcPr>
            <w:tcW w:w="1559" w:type="dxa"/>
            <w:shd w:val="clear" w:color="auto" w:fill="E2EEF6"/>
            <w:vAlign w:val="center"/>
          </w:tcPr>
          <w:p w14:paraId="064A572B" w14:textId="7570C01C"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22.2%</w:t>
            </w:r>
          </w:p>
        </w:tc>
        <w:tc>
          <w:tcPr>
            <w:tcW w:w="1580" w:type="dxa"/>
            <w:shd w:val="clear" w:color="auto" w:fill="E2EEF6"/>
            <w:vAlign w:val="center"/>
          </w:tcPr>
          <w:p w14:paraId="6CFEAF63" w14:textId="2D194C25"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21.3%</w:t>
            </w:r>
          </w:p>
        </w:tc>
      </w:tr>
      <w:tr w:rsidR="00EF1A47" w:rsidRPr="00EF1A47" w14:paraId="3D67D8E2" w14:textId="77777777" w:rsidTr="008B5C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377" w:type="dxa"/>
            <w:tcBorders>
              <w:left w:val="single" w:sz="8" w:space="0" w:color="FFFFFF" w:themeColor="background1"/>
            </w:tcBorders>
            <w:shd w:val="clear" w:color="auto" w:fill="D5DCE4" w:themeFill="text2" w:themeFillTint="33"/>
            <w:vAlign w:val="center"/>
          </w:tcPr>
          <w:p w14:paraId="3DFC97F6" w14:textId="77777777" w:rsidR="00EF1A47" w:rsidRPr="00EF1A47" w:rsidRDefault="00EF1A47" w:rsidP="00EF1A47">
            <w:pPr>
              <w:pStyle w:val="Tabletextleft0"/>
              <w:rPr>
                <w:b w:val="0"/>
                <w:bCs/>
              </w:rPr>
            </w:pPr>
            <w:r w:rsidRPr="00EF1A47">
              <w:rPr>
                <w:b w:val="0"/>
                <w:bCs/>
              </w:rPr>
              <w:t>Ethnic Minority Students (home)</w:t>
            </w:r>
          </w:p>
        </w:tc>
        <w:tc>
          <w:tcPr>
            <w:tcW w:w="1559" w:type="dxa"/>
            <w:shd w:val="clear" w:color="auto" w:fill="D5DCE4" w:themeFill="text2" w:themeFillTint="33"/>
            <w:vAlign w:val="center"/>
          </w:tcPr>
          <w:p w14:paraId="1E5E86BF" w14:textId="4CADCAF1" w:rsidR="00EF1A47" w:rsidRPr="00EF1A47" w:rsidRDefault="00EF1A47" w:rsidP="00EF1A47">
            <w:pPr>
              <w:cnfStyle w:val="000000100000" w:firstRow="0" w:lastRow="0" w:firstColumn="0" w:lastColumn="0" w:oddVBand="0" w:evenVBand="0" w:oddHBand="1" w:evenHBand="0" w:firstRowFirstColumn="0" w:firstRowLastColumn="0" w:lastRowFirstColumn="0" w:lastRowLastColumn="0"/>
              <w:rPr>
                <w:sz w:val="18"/>
                <w:szCs w:val="18"/>
              </w:rPr>
            </w:pPr>
            <w:r w:rsidRPr="00EF1A47">
              <w:rPr>
                <w:sz w:val="18"/>
                <w:szCs w:val="18"/>
              </w:rPr>
              <w:t>17.2%</w:t>
            </w:r>
          </w:p>
        </w:tc>
        <w:tc>
          <w:tcPr>
            <w:tcW w:w="1559" w:type="dxa"/>
            <w:shd w:val="clear" w:color="auto" w:fill="D5DCE4" w:themeFill="text2" w:themeFillTint="33"/>
            <w:vAlign w:val="center"/>
          </w:tcPr>
          <w:p w14:paraId="2B640C2E" w14:textId="75A3257E" w:rsidR="00EF1A47" w:rsidRPr="00EF1A47" w:rsidRDefault="00EF1A47" w:rsidP="00EF1A47">
            <w:pPr>
              <w:cnfStyle w:val="000000100000" w:firstRow="0" w:lastRow="0" w:firstColumn="0" w:lastColumn="0" w:oddVBand="0" w:evenVBand="0" w:oddHBand="1" w:evenHBand="0" w:firstRowFirstColumn="0" w:firstRowLastColumn="0" w:lastRowFirstColumn="0" w:lastRowLastColumn="0"/>
              <w:rPr>
                <w:sz w:val="18"/>
                <w:szCs w:val="18"/>
              </w:rPr>
            </w:pPr>
            <w:r w:rsidRPr="00EF1A47">
              <w:rPr>
                <w:sz w:val="18"/>
                <w:szCs w:val="18"/>
              </w:rPr>
              <w:t>13.4%</w:t>
            </w:r>
          </w:p>
        </w:tc>
        <w:tc>
          <w:tcPr>
            <w:tcW w:w="1580" w:type="dxa"/>
            <w:shd w:val="clear" w:color="auto" w:fill="D5DCE4" w:themeFill="text2" w:themeFillTint="33"/>
            <w:vAlign w:val="center"/>
          </w:tcPr>
          <w:p w14:paraId="3833FC6E" w14:textId="17C79E56" w:rsidR="00EF1A47" w:rsidRPr="00EF1A47" w:rsidRDefault="00EF1A47" w:rsidP="00EF1A47">
            <w:pPr>
              <w:cnfStyle w:val="000000100000" w:firstRow="0" w:lastRow="0" w:firstColumn="0" w:lastColumn="0" w:oddVBand="0" w:evenVBand="0" w:oddHBand="1" w:evenHBand="0" w:firstRowFirstColumn="0" w:firstRowLastColumn="0" w:lastRowFirstColumn="0" w:lastRowLastColumn="0"/>
              <w:rPr>
                <w:sz w:val="18"/>
                <w:szCs w:val="18"/>
              </w:rPr>
            </w:pPr>
            <w:r w:rsidRPr="00EF1A47">
              <w:rPr>
                <w:sz w:val="18"/>
                <w:szCs w:val="18"/>
              </w:rPr>
              <w:t>10.3%</w:t>
            </w:r>
          </w:p>
        </w:tc>
      </w:tr>
      <w:tr w:rsidR="00EF1A47" w:rsidRPr="00EF1A47" w14:paraId="5F2A51CB" w14:textId="77777777" w:rsidTr="008B5C34">
        <w:trPr>
          <w:trHeight w:val="397"/>
        </w:trPr>
        <w:tc>
          <w:tcPr>
            <w:cnfStyle w:val="001000000000" w:firstRow="0" w:lastRow="0" w:firstColumn="1" w:lastColumn="0" w:oddVBand="0" w:evenVBand="0" w:oddHBand="0" w:evenHBand="0" w:firstRowFirstColumn="0" w:firstRowLastColumn="0" w:lastRowFirstColumn="0" w:lastRowLastColumn="0"/>
            <w:tcW w:w="5377" w:type="dxa"/>
            <w:tcBorders>
              <w:left w:val="single" w:sz="8" w:space="0" w:color="FFFFFF" w:themeColor="background1"/>
            </w:tcBorders>
            <w:shd w:val="clear" w:color="auto" w:fill="E2EEF6"/>
            <w:vAlign w:val="center"/>
          </w:tcPr>
          <w:p w14:paraId="53F83689" w14:textId="77777777" w:rsidR="00EF1A47" w:rsidRPr="00EF1A47" w:rsidRDefault="00EF1A47" w:rsidP="00EF1A47">
            <w:pPr>
              <w:pStyle w:val="Tabletextleft0"/>
              <w:rPr>
                <w:b w:val="0"/>
                <w:bCs/>
              </w:rPr>
            </w:pPr>
            <w:r w:rsidRPr="00EF1A47">
              <w:rPr>
                <w:b w:val="0"/>
                <w:bCs/>
              </w:rPr>
              <w:t xml:space="preserve">Students from </w:t>
            </w:r>
            <w:hyperlink r:id="rId23">
              <w:r w:rsidRPr="00EF1A47">
                <w:rPr>
                  <w:b w:val="0"/>
                  <w:bCs/>
                </w:rPr>
                <w:t>SIMD10</w:t>
              </w:r>
            </w:hyperlink>
            <w:r w:rsidRPr="00EF1A47">
              <w:rPr>
                <w:b w:val="0"/>
                <w:bCs/>
              </w:rPr>
              <w:t xml:space="preserve"> Data Zone</w:t>
            </w:r>
          </w:p>
        </w:tc>
        <w:tc>
          <w:tcPr>
            <w:tcW w:w="1559" w:type="dxa"/>
            <w:shd w:val="clear" w:color="auto" w:fill="E2EEF6"/>
            <w:vAlign w:val="center"/>
          </w:tcPr>
          <w:p w14:paraId="7450F6D7" w14:textId="7719FA89"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6.8%</w:t>
            </w:r>
          </w:p>
        </w:tc>
        <w:tc>
          <w:tcPr>
            <w:tcW w:w="1559" w:type="dxa"/>
            <w:shd w:val="clear" w:color="auto" w:fill="E2EEF6"/>
            <w:vAlign w:val="center"/>
          </w:tcPr>
          <w:p w14:paraId="611A8479" w14:textId="2F6BF5BF"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6.4%</w:t>
            </w:r>
          </w:p>
        </w:tc>
        <w:tc>
          <w:tcPr>
            <w:tcW w:w="1580" w:type="dxa"/>
            <w:shd w:val="clear" w:color="auto" w:fill="E2EEF6"/>
            <w:vAlign w:val="center"/>
          </w:tcPr>
          <w:p w14:paraId="5159053A" w14:textId="5A53C52A"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5.2%</w:t>
            </w:r>
          </w:p>
        </w:tc>
      </w:tr>
      <w:tr w:rsidR="00EF1A47" w:rsidRPr="00EF1A47" w14:paraId="0682DF59" w14:textId="77777777" w:rsidTr="008B5C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377" w:type="dxa"/>
            <w:tcBorders>
              <w:left w:val="single" w:sz="8" w:space="0" w:color="FFFFFF" w:themeColor="background1"/>
            </w:tcBorders>
            <w:shd w:val="clear" w:color="auto" w:fill="D5DCE4" w:themeFill="text2" w:themeFillTint="33"/>
            <w:vAlign w:val="center"/>
          </w:tcPr>
          <w:p w14:paraId="7590BCC6" w14:textId="77777777" w:rsidR="00EF1A47" w:rsidRPr="00EF1A47" w:rsidRDefault="00EF1A47" w:rsidP="00EF1A47">
            <w:pPr>
              <w:pStyle w:val="Tabletextleft0"/>
              <w:rPr>
                <w:b w:val="0"/>
                <w:bCs/>
              </w:rPr>
            </w:pPr>
            <w:r w:rsidRPr="00EF1A47">
              <w:rPr>
                <w:b w:val="0"/>
                <w:bCs/>
              </w:rPr>
              <w:t>Schools College Partnership (SCP) Pupils (Senior Phase)</w:t>
            </w:r>
          </w:p>
        </w:tc>
        <w:tc>
          <w:tcPr>
            <w:tcW w:w="1559" w:type="dxa"/>
            <w:shd w:val="clear" w:color="auto" w:fill="D5DCE4" w:themeFill="text2" w:themeFillTint="33"/>
            <w:vAlign w:val="center"/>
          </w:tcPr>
          <w:p w14:paraId="4CA6E493" w14:textId="268445FA" w:rsidR="00EF1A47" w:rsidRPr="00EF1A47" w:rsidRDefault="00EF1A47" w:rsidP="00EF1A47">
            <w:pPr>
              <w:cnfStyle w:val="000000100000" w:firstRow="0" w:lastRow="0" w:firstColumn="0" w:lastColumn="0" w:oddVBand="0" w:evenVBand="0" w:oddHBand="1" w:evenHBand="0" w:firstRowFirstColumn="0" w:firstRowLastColumn="0" w:lastRowFirstColumn="0" w:lastRowLastColumn="0"/>
              <w:rPr>
                <w:sz w:val="18"/>
                <w:szCs w:val="18"/>
              </w:rPr>
            </w:pPr>
            <w:r w:rsidRPr="00EF1A47">
              <w:rPr>
                <w:sz w:val="18"/>
                <w:szCs w:val="18"/>
              </w:rPr>
              <w:t>542</w:t>
            </w:r>
          </w:p>
        </w:tc>
        <w:tc>
          <w:tcPr>
            <w:tcW w:w="1559" w:type="dxa"/>
            <w:shd w:val="clear" w:color="auto" w:fill="D5DCE4" w:themeFill="text2" w:themeFillTint="33"/>
            <w:vAlign w:val="center"/>
          </w:tcPr>
          <w:p w14:paraId="399BC3C7" w14:textId="0B5A24FC" w:rsidR="00EF1A47" w:rsidRPr="00EF1A47" w:rsidRDefault="00EF1A47" w:rsidP="00EF1A47">
            <w:pPr>
              <w:cnfStyle w:val="000000100000" w:firstRow="0" w:lastRow="0" w:firstColumn="0" w:lastColumn="0" w:oddVBand="0" w:evenVBand="0" w:oddHBand="1" w:evenHBand="0" w:firstRowFirstColumn="0" w:firstRowLastColumn="0" w:lastRowFirstColumn="0" w:lastRowLastColumn="0"/>
              <w:rPr>
                <w:sz w:val="18"/>
                <w:szCs w:val="18"/>
              </w:rPr>
            </w:pPr>
            <w:r w:rsidRPr="00EF1A47">
              <w:rPr>
                <w:sz w:val="18"/>
                <w:szCs w:val="18"/>
              </w:rPr>
              <w:t>479</w:t>
            </w:r>
          </w:p>
        </w:tc>
        <w:tc>
          <w:tcPr>
            <w:tcW w:w="1580" w:type="dxa"/>
            <w:shd w:val="clear" w:color="auto" w:fill="D5DCE4" w:themeFill="text2" w:themeFillTint="33"/>
            <w:vAlign w:val="center"/>
          </w:tcPr>
          <w:p w14:paraId="27B2841C" w14:textId="4E138395" w:rsidR="00EF1A47" w:rsidRPr="00EF1A47" w:rsidRDefault="00EF1A47" w:rsidP="00EF1A47">
            <w:pPr>
              <w:cnfStyle w:val="000000100000" w:firstRow="0" w:lastRow="0" w:firstColumn="0" w:lastColumn="0" w:oddVBand="0" w:evenVBand="0" w:oddHBand="1" w:evenHBand="0" w:firstRowFirstColumn="0" w:firstRowLastColumn="0" w:lastRowFirstColumn="0" w:lastRowLastColumn="0"/>
              <w:rPr>
                <w:sz w:val="18"/>
                <w:szCs w:val="18"/>
              </w:rPr>
            </w:pPr>
            <w:r w:rsidRPr="00EF1A47">
              <w:rPr>
                <w:w w:val="105"/>
                <w:sz w:val="18"/>
                <w:szCs w:val="18"/>
              </w:rPr>
              <w:t>461</w:t>
            </w:r>
          </w:p>
        </w:tc>
      </w:tr>
      <w:tr w:rsidR="00EF1A47" w:rsidRPr="00EF1A47" w14:paraId="0F853894" w14:textId="77777777" w:rsidTr="008B5C34">
        <w:trPr>
          <w:trHeight w:val="397"/>
        </w:trPr>
        <w:tc>
          <w:tcPr>
            <w:cnfStyle w:val="001000000000" w:firstRow="0" w:lastRow="0" w:firstColumn="1" w:lastColumn="0" w:oddVBand="0" w:evenVBand="0" w:oddHBand="0" w:evenHBand="0" w:firstRowFirstColumn="0" w:firstRowLastColumn="0" w:lastRowFirstColumn="0" w:lastRowLastColumn="0"/>
            <w:tcW w:w="5377" w:type="dxa"/>
            <w:tcBorders>
              <w:left w:val="single" w:sz="8" w:space="0" w:color="FFFFFF" w:themeColor="background1"/>
            </w:tcBorders>
            <w:shd w:val="clear" w:color="auto" w:fill="E2EEF6"/>
            <w:vAlign w:val="center"/>
          </w:tcPr>
          <w:p w14:paraId="65BEFD25" w14:textId="77777777" w:rsidR="00EF1A47" w:rsidRPr="00EF1A47" w:rsidRDefault="00EF1A47" w:rsidP="00EF1A47">
            <w:pPr>
              <w:pStyle w:val="Tabletextleft0"/>
              <w:rPr>
                <w:b w:val="0"/>
                <w:bCs/>
              </w:rPr>
            </w:pPr>
            <w:r w:rsidRPr="00EF1A47">
              <w:rPr>
                <w:b w:val="0"/>
                <w:bCs/>
              </w:rPr>
              <w:t>Proportion of credits delivered to care-experienced learners</w:t>
            </w:r>
          </w:p>
        </w:tc>
        <w:tc>
          <w:tcPr>
            <w:tcW w:w="1559" w:type="dxa"/>
            <w:shd w:val="clear" w:color="auto" w:fill="E2EEF6"/>
            <w:vAlign w:val="center"/>
          </w:tcPr>
          <w:p w14:paraId="6B026DE6" w14:textId="77777777"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6.8%</w:t>
            </w:r>
          </w:p>
        </w:tc>
        <w:tc>
          <w:tcPr>
            <w:tcW w:w="1559" w:type="dxa"/>
            <w:shd w:val="clear" w:color="auto" w:fill="E2EEF6"/>
            <w:vAlign w:val="center"/>
          </w:tcPr>
          <w:p w14:paraId="573EFB40" w14:textId="219650EF"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6.8%</w:t>
            </w:r>
          </w:p>
        </w:tc>
        <w:tc>
          <w:tcPr>
            <w:tcW w:w="1580" w:type="dxa"/>
            <w:shd w:val="clear" w:color="auto" w:fill="E2EEF6"/>
            <w:vAlign w:val="center"/>
          </w:tcPr>
          <w:p w14:paraId="2639B944" w14:textId="3723029F" w:rsidR="00EF1A47" w:rsidRPr="00EF1A47" w:rsidRDefault="00EF1A47" w:rsidP="00EF1A47">
            <w:pPr>
              <w:cnfStyle w:val="000000000000" w:firstRow="0" w:lastRow="0" w:firstColumn="0" w:lastColumn="0" w:oddVBand="0" w:evenVBand="0" w:oddHBand="0" w:evenHBand="0" w:firstRowFirstColumn="0" w:firstRowLastColumn="0" w:lastRowFirstColumn="0" w:lastRowLastColumn="0"/>
              <w:rPr>
                <w:sz w:val="18"/>
                <w:szCs w:val="18"/>
              </w:rPr>
            </w:pPr>
            <w:r w:rsidRPr="00EF1A47">
              <w:rPr>
                <w:sz w:val="18"/>
                <w:szCs w:val="18"/>
              </w:rPr>
              <w:t>6.5%</w:t>
            </w:r>
          </w:p>
        </w:tc>
      </w:tr>
    </w:tbl>
    <w:bookmarkEnd w:id="56"/>
    <w:p w14:paraId="6B963A8A" w14:textId="748C0754" w:rsidR="00EF1A47" w:rsidRDefault="00EF1A47" w:rsidP="00EF1A47">
      <w:pPr>
        <w:pStyle w:val="BodyText"/>
      </w:pPr>
      <w:r>
        <w:t>Edinburgh College is committed to equality of opportunity and outcomes for students and staff who share protected characteristics, and to a culture that respects difference. In April 2025, the College published its Equality Outcomes and Mainstreaming Report following training workshops to staff. The report met equalities legislation and set out progress made towards mainstreaming equality across the College and reporting these results to the Board of Management, and the Student Success Committee. The report contains targets which the College has been working towards in 2024/2</w:t>
      </w:r>
      <w:r w:rsidR="009B0AC4">
        <w:t>5</w:t>
      </w:r>
      <w:r>
        <w:t xml:space="preserve"> which includes progress made in all the equality outcomes areas of: Accessibility; Gender; Poverty; Mental Health; LGBT+; Racial and Religious Discrimination; and Care Experience.</w:t>
      </w:r>
    </w:p>
    <w:p w14:paraId="2A0F8482" w14:textId="7D50A2E3" w:rsidR="004B6B11" w:rsidRPr="00EF1A47" w:rsidRDefault="00EF1A47" w:rsidP="00EF1A47">
      <w:pPr>
        <w:pStyle w:val="BodyText"/>
      </w:pPr>
      <w:r w:rsidRPr="00EF1A47">
        <w:t>Changes in our student population are indicative of changes published in the 2022 Scottish Census, with more people stating their gender as ‘other’, and an increase in the ethnic minority population in the region</w:t>
      </w:r>
      <w:r w:rsidR="004B6B11" w:rsidRPr="00EF1A47">
        <w:t>.</w:t>
      </w:r>
    </w:p>
    <w:p w14:paraId="202A512F" w14:textId="27C0C9EE" w:rsidR="00D04485" w:rsidRPr="00EF1A47" w:rsidRDefault="00D04485" w:rsidP="00FE4B88">
      <w:pPr>
        <w:pStyle w:val="Heading3"/>
      </w:pPr>
      <w:r w:rsidRPr="00EF1A47">
        <w:t>SIMD10 (Scottish Index of Multiple Deprivation for 10% of most deprived postcodes)</w:t>
      </w:r>
    </w:p>
    <w:p w14:paraId="2AF4813E" w14:textId="5F686570" w:rsidR="004B6B11" w:rsidRPr="00EF1A47" w:rsidRDefault="00EF1A47" w:rsidP="00375C33">
      <w:pPr>
        <w:pStyle w:val="BodyText"/>
      </w:pPr>
      <w:r w:rsidRPr="00EF1A47">
        <w:t xml:space="preserve">SIMD10 student numbers have reverted to 2022/23 levels, with an insignificant decrease in the % of delivery through the College’s Schools College Partnership (SCP), working within schools such as </w:t>
      </w:r>
      <w:proofErr w:type="spellStart"/>
      <w:r w:rsidRPr="00EF1A47">
        <w:t>Castlebrae</w:t>
      </w:r>
      <w:proofErr w:type="spellEnd"/>
      <w:r w:rsidRPr="00EF1A47">
        <w:t xml:space="preserve"> High School, Wester </w:t>
      </w:r>
      <w:proofErr w:type="spellStart"/>
      <w:r w:rsidRPr="00EF1A47">
        <w:t>Hailes</w:t>
      </w:r>
      <w:proofErr w:type="spellEnd"/>
      <w:r w:rsidRPr="00EF1A47">
        <w:t xml:space="preserve"> Education Centre, Newbattle High School, </w:t>
      </w:r>
      <w:proofErr w:type="spellStart"/>
      <w:r w:rsidRPr="00EF1A47">
        <w:t>Craigroyston</w:t>
      </w:r>
      <w:proofErr w:type="spellEnd"/>
      <w:r w:rsidRPr="00EF1A47">
        <w:t xml:space="preserve"> High School and Ross High School in SIMD10 data zones, particularly in the area of Construction</w:t>
      </w:r>
      <w:r w:rsidR="004B6B11" w:rsidRPr="00EF1A47">
        <w:t>.</w:t>
      </w:r>
    </w:p>
    <w:p w14:paraId="50BEACE8" w14:textId="64DDC5A7" w:rsidR="00D04485" w:rsidRPr="00EF1A47" w:rsidRDefault="00D04485" w:rsidP="00FE4B88">
      <w:pPr>
        <w:pStyle w:val="Heading3"/>
      </w:pPr>
      <w:r w:rsidRPr="00EF1A47">
        <w:t xml:space="preserve">SCP </w:t>
      </w:r>
      <w:r w:rsidR="00267DDE" w:rsidRPr="00EF1A47">
        <w:t>s</w:t>
      </w:r>
      <w:r w:rsidRPr="00EF1A47">
        <w:t xml:space="preserve">enior </w:t>
      </w:r>
      <w:r w:rsidR="00267DDE" w:rsidRPr="00EF1A47">
        <w:t>p</w:t>
      </w:r>
      <w:r w:rsidRPr="00EF1A47">
        <w:t xml:space="preserve">hase </w:t>
      </w:r>
      <w:r w:rsidR="00267DDE" w:rsidRPr="00EF1A47">
        <w:t>n</w:t>
      </w:r>
      <w:r w:rsidRPr="00EF1A47">
        <w:t>umbers</w:t>
      </w:r>
    </w:p>
    <w:p w14:paraId="3D1A47FC" w14:textId="0D75DC5A" w:rsidR="004B6B11" w:rsidRPr="00EF1A47" w:rsidRDefault="00EF1A47" w:rsidP="00375C33">
      <w:pPr>
        <w:pStyle w:val="BodyText"/>
      </w:pPr>
      <w:r w:rsidRPr="00EF1A47">
        <w:t>SCP numbers, for school pupils senior phase increased to 542 students from 479 students, with greater demand for broader introduction courses. The College has continued to work with many pupils in Broad General Education to support a longer-term strategy to build pathways to college at a younger age, in partnership with schools and local authorities and the DYW regional board. The College recognizes that this has been deprioriti</w:t>
      </w:r>
      <w:r w:rsidR="00824886">
        <w:t>s</w:t>
      </w:r>
      <w:r w:rsidRPr="00EF1A47">
        <w:t>ed for funding and is working with Local Authorities to provide funded solutions for this in 2025/26</w:t>
      </w:r>
      <w:r w:rsidR="004B6B11" w:rsidRPr="00EF1A47">
        <w:t>.</w:t>
      </w:r>
    </w:p>
    <w:p w14:paraId="661F99D7" w14:textId="3AB6A7FC" w:rsidR="00151F47" w:rsidRPr="00EF1A47" w:rsidRDefault="00151F47" w:rsidP="00FE4B88">
      <w:pPr>
        <w:pStyle w:val="Heading3"/>
      </w:pPr>
      <w:r w:rsidRPr="00EF1A47">
        <w:t>Care experienced students</w:t>
      </w:r>
    </w:p>
    <w:p w14:paraId="4D973358" w14:textId="0E5F3865" w:rsidR="00D04485" w:rsidRPr="00EF1A47" w:rsidRDefault="00EF1A47" w:rsidP="00375C33">
      <w:pPr>
        <w:pStyle w:val="BodyText"/>
      </w:pPr>
      <w:r w:rsidRPr="00EF1A47">
        <w:t>The College has a very close working relationship with the Hub for Success, connecting with the Local Authorities Children’s Partnerships, ensuring the best transition support is possible. As shown in the table above, there has been no change in the proportion of credits for Care Experienced Students from 2023/24 to 2024/25 although enrolments have grown due to increases in Part Time provision enrolments</w:t>
      </w:r>
      <w:r w:rsidR="004B6B11" w:rsidRPr="00EF1A47">
        <w:t>.</w:t>
      </w:r>
    </w:p>
    <w:p w14:paraId="37CBDA48" w14:textId="77777777" w:rsidR="00D04485" w:rsidRPr="00EF1A47" w:rsidRDefault="00D04485" w:rsidP="00FE4B88">
      <w:pPr>
        <w:pStyle w:val="Heading3"/>
      </w:pPr>
      <w:r w:rsidRPr="00EF1A47">
        <w:t xml:space="preserve">Improved support to increase progression to </w:t>
      </w:r>
      <w:r w:rsidR="00D61068" w:rsidRPr="00EF1A47">
        <w:t>u</w:t>
      </w:r>
      <w:r w:rsidRPr="00EF1A47">
        <w:t>niversity</w:t>
      </w:r>
    </w:p>
    <w:p w14:paraId="43F945A5" w14:textId="1C2BCEF9" w:rsidR="00654F18" w:rsidRPr="00EF1A47" w:rsidRDefault="00EF1A47" w:rsidP="00375C33">
      <w:pPr>
        <w:pStyle w:val="BodyText"/>
      </w:pPr>
      <w:r w:rsidRPr="00EF1A47">
        <w:t xml:space="preserve">Edinburgh College has one of the highest proportions of articulating students in Scotland with </w:t>
      </w:r>
      <w:r w:rsidRPr="00C34334">
        <w:t>57.6%</w:t>
      </w:r>
      <w:r w:rsidRPr="00EF1A47">
        <w:t xml:space="preserve"> of students progressing or articulating to university with advanced standing, The target for SIMD20 students entering University has been revised by the Commission for Widening Access. The College’s commitment to articulation continues - especially for learners from the most deprived data zones and associated degree routes. This is reflected in the mapping of the learner journey from SCP provision to articulating university courses</w:t>
      </w:r>
      <w:r w:rsidR="004B6B11" w:rsidRPr="00EF1A47">
        <w:t>.</w:t>
      </w:r>
    </w:p>
    <w:p w14:paraId="66C54E4B" w14:textId="77D8812D" w:rsidR="00D04485" w:rsidRPr="00EF1A47" w:rsidRDefault="00EF1A47" w:rsidP="00FE4B88">
      <w:pPr>
        <w:pStyle w:val="Heading3"/>
      </w:pPr>
      <w:r w:rsidRPr="00EF1A47">
        <w:t>Student Completed Learner Destinations</w:t>
      </w:r>
      <w:r w:rsidR="00D04485" w:rsidRPr="00EF1A47">
        <w:t xml:space="preserve"> </w:t>
      </w:r>
    </w:p>
    <w:p w14:paraId="5F8FD02E" w14:textId="7AFF00F9" w:rsidR="00151F47" w:rsidRDefault="00EF1A47" w:rsidP="00C0291E">
      <w:pPr>
        <w:pStyle w:val="BodyText"/>
      </w:pPr>
      <w:r w:rsidRPr="00EF1A47">
        <w:t>96% of students’ known destinations from both FE and HE courses were positive from 2023/24 (the most recent evidence available). In 2022/23, the figure was 97%. This decrease was due to more students who were not able to progress into employment or further education due to disability, illness or caring responsibilities</w:t>
      </w:r>
      <w:r w:rsidR="004B6B11" w:rsidRPr="00EF1A47">
        <w:t>.</w:t>
      </w:r>
    </w:p>
    <w:p w14:paraId="566AD80D" w14:textId="27CEFBD1" w:rsidR="00EF1A47" w:rsidRPr="00EF1A47" w:rsidRDefault="00EF1A47" w:rsidP="00FE4B88">
      <w:pPr>
        <w:pStyle w:val="Heading3"/>
      </w:pPr>
      <w:r w:rsidRPr="00EF1A47">
        <w:t xml:space="preserve">Student Satisfaction </w:t>
      </w:r>
    </w:p>
    <w:p w14:paraId="5BEF5711" w14:textId="41A241BF" w:rsidR="00EF1A47" w:rsidRPr="00EF1A47" w:rsidRDefault="00EF1A47" w:rsidP="00EF1A47">
      <w:pPr>
        <w:pStyle w:val="BodyText"/>
      </w:pPr>
      <w:r w:rsidRPr="00EF1A47">
        <w:t>The College deepened its engagement with</w:t>
      </w:r>
      <w:r w:rsidR="00C90B3C">
        <w:t xml:space="preserve"> the Students’ Association</w:t>
      </w:r>
      <w:r w:rsidRPr="00EF1A47">
        <w:t xml:space="preserve"> in 2024/25 with broader qualitative information gathered together and analysed. This led to more focused interventions, for example to support more social spaces for students. The collaboration around feedback and tracking processes, along with enhancements to student support and the learner journey has led to 97% satisfaction in the national survey question, ‘overall I am satisfied with my college experience’, an increase of 3% from the previous session.</w:t>
      </w:r>
    </w:p>
    <w:p w14:paraId="4B31F402" w14:textId="77777777" w:rsidR="00EF1A47" w:rsidRPr="00EF1A47" w:rsidRDefault="00EF1A47" w:rsidP="00C0291E">
      <w:pPr>
        <w:pStyle w:val="BodyText"/>
      </w:pPr>
    </w:p>
    <w:p w14:paraId="02B48011" w14:textId="77777777" w:rsidR="00146D87" w:rsidRPr="0009054F" w:rsidRDefault="00146D87">
      <w:pPr>
        <w:rPr>
          <w:rFonts w:cs="Arial (Body CS)"/>
          <w:b/>
          <w:sz w:val="20"/>
          <w:highlight w:val="yellow"/>
        </w:rPr>
      </w:pPr>
      <w:r w:rsidRPr="0009054F">
        <w:rPr>
          <w:highlight w:val="yellow"/>
        </w:rPr>
        <w:br w:type="page"/>
      </w:r>
    </w:p>
    <w:p w14:paraId="716A4462" w14:textId="6504C2DD" w:rsidR="00022951" w:rsidRPr="00EF1A47" w:rsidRDefault="004B6B11" w:rsidP="00FE4B88">
      <w:pPr>
        <w:pStyle w:val="Heading3"/>
      </w:pPr>
      <w:r w:rsidRPr="00EF1A47">
        <w:t>Analysis of Achievement:</w:t>
      </w:r>
    </w:p>
    <w:tbl>
      <w:tblPr>
        <w:tblStyle w:val="GridTable5Dark-Accent2"/>
        <w:tblW w:w="10080" w:type="dxa"/>
        <w:shd w:val="clear" w:color="auto" w:fill="3E5660"/>
        <w:tblLook w:val="04A0" w:firstRow="1" w:lastRow="0" w:firstColumn="1" w:lastColumn="0" w:noHBand="0" w:noVBand="1"/>
      </w:tblPr>
      <w:tblGrid>
        <w:gridCol w:w="4678"/>
        <w:gridCol w:w="1701"/>
        <w:gridCol w:w="1861"/>
        <w:gridCol w:w="1840"/>
      </w:tblGrid>
      <w:tr w:rsidR="004B6B11" w:rsidRPr="0009054F" w14:paraId="3D22A77D" w14:textId="77777777" w:rsidTr="005704BA">
        <w:trPr>
          <w:cnfStyle w:val="100000000000" w:firstRow="1" w:lastRow="0" w:firstColumn="0" w:lastColumn="0" w:oddVBand="0" w:evenVBand="0" w:oddHBand="0" w:evenHBand="0" w:firstRowFirstColumn="0" w:firstRowLastColumn="0" w:lastRowFirstColumn="0" w:lastRowLastColumn="0"/>
          <w:trHeight w:hRule="exact" w:val="374"/>
        </w:trPr>
        <w:tc>
          <w:tcPr>
            <w:cnfStyle w:val="001000000000" w:firstRow="0" w:lastRow="0" w:firstColumn="1" w:lastColumn="0" w:oddVBand="0" w:evenVBand="0" w:oddHBand="0" w:evenHBand="0" w:firstRowFirstColumn="0" w:firstRowLastColumn="0" w:lastRowFirstColumn="0" w:lastRowLastColumn="0"/>
            <w:tcW w:w="4678" w:type="dxa"/>
            <w:tcBorders>
              <w:top w:val="nil"/>
              <w:left w:val="nil"/>
              <w:bottom w:val="nil"/>
              <w:right w:val="single" w:sz="8" w:space="0" w:color="FFFFFF"/>
            </w:tcBorders>
            <w:shd w:val="clear" w:color="auto" w:fill="2472B6"/>
            <w:vAlign w:val="center"/>
          </w:tcPr>
          <w:p w14:paraId="491D0159" w14:textId="05AF610C" w:rsidR="004B6B11" w:rsidRPr="00EF1A47" w:rsidRDefault="004B6B11" w:rsidP="008D225E">
            <w:pPr>
              <w:pStyle w:val="TableHeaderLeft"/>
              <w:rPr>
                <w:szCs w:val="18"/>
              </w:rPr>
            </w:pPr>
            <w:r w:rsidRPr="00EF1A47">
              <w:rPr>
                <w:w w:val="95"/>
                <w:szCs w:val="18"/>
              </w:rPr>
              <w:t>KPI</w:t>
            </w:r>
          </w:p>
        </w:tc>
        <w:tc>
          <w:tcPr>
            <w:tcW w:w="1701" w:type="dxa"/>
            <w:tcBorders>
              <w:top w:val="nil"/>
              <w:left w:val="single" w:sz="8" w:space="0" w:color="FFFFFF" w:themeColor="background1"/>
              <w:bottom w:val="nil"/>
              <w:right w:val="single" w:sz="8" w:space="0" w:color="FFFFFF" w:themeColor="background1"/>
            </w:tcBorders>
            <w:shd w:val="clear" w:color="auto" w:fill="2472B6"/>
            <w:vAlign w:val="center"/>
          </w:tcPr>
          <w:p w14:paraId="78C996D5" w14:textId="213DDC5A" w:rsidR="004B6B11" w:rsidRPr="00EF1A47" w:rsidRDefault="00213F47"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F1A47">
              <w:rPr>
                <w:color w:val="FFFFFF" w:themeColor="background1"/>
                <w:w w:val="105"/>
                <w:sz w:val="18"/>
                <w:szCs w:val="18"/>
              </w:rPr>
              <w:t>2024/25</w:t>
            </w:r>
          </w:p>
        </w:tc>
        <w:tc>
          <w:tcPr>
            <w:tcW w:w="1861" w:type="dxa"/>
            <w:tcBorders>
              <w:top w:val="nil"/>
              <w:left w:val="single" w:sz="8" w:space="0" w:color="FFFFFF" w:themeColor="background1"/>
              <w:bottom w:val="nil"/>
              <w:right w:val="single" w:sz="8" w:space="0" w:color="FFFFFF" w:themeColor="background1"/>
            </w:tcBorders>
            <w:shd w:val="clear" w:color="auto" w:fill="2472B6"/>
            <w:vAlign w:val="center"/>
          </w:tcPr>
          <w:p w14:paraId="68AC71F9" w14:textId="2BE2C36F" w:rsidR="004B6B11" w:rsidRPr="00EF1A47" w:rsidRDefault="00213F47"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F1A47">
              <w:rPr>
                <w:color w:val="FFFFFF" w:themeColor="background1"/>
                <w:w w:val="105"/>
                <w:sz w:val="18"/>
                <w:szCs w:val="18"/>
              </w:rPr>
              <w:t>2023/24</w:t>
            </w:r>
            <w:r w:rsidR="005704BA">
              <w:rPr>
                <w:color w:val="FFFFFF" w:themeColor="background1"/>
                <w:w w:val="105"/>
                <w:sz w:val="18"/>
                <w:szCs w:val="18"/>
              </w:rPr>
              <w:t xml:space="preserve"> (revised)</w:t>
            </w:r>
          </w:p>
        </w:tc>
        <w:tc>
          <w:tcPr>
            <w:tcW w:w="1840" w:type="dxa"/>
            <w:tcBorders>
              <w:top w:val="nil"/>
              <w:left w:val="single" w:sz="8" w:space="0" w:color="FFFFFF" w:themeColor="background1"/>
              <w:bottom w:val="nil"/>
              <w:right w:val="nil"/>
            </w:tcBorders>
            <w:shd w:val="clear" w:color="auto" w:fill="2472B6"/>
            <w:vAlign w:val="center"/>
          </w:tcPr>
          <w:p w14:paraId="3A9D3C64" w14:textId="12943AE9" w:rsidR="004B6B11" w:rsidRPr="00EF1A47" w:rsidRDefault="004B6B11"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F1A47">
              <w:rPr>
                <w:color w:val="FFFFFF" w:themeColor="background1"/>
                <w:w w:val="110"/>
                <w:sz w:val="18"/>
                <w:szCs w:val="18"/>
              </w:rPr>
              <w:t>202</w:t>
            </w:r>
            <w:r w:rsidR="00EF1A47">
              <w:rPr>
                <w:color w:val="FFFFFF" w:themeColor="background1"/>
                <w:w w:val="110"/>
                <w:sz w:val="18"/>
                <w:szCs w:val="18"/>
              </w:rPr>
              <w:t>2</w:t>
            </w:r>
            <w:r w:rsidRPr="00EF1A47">
              <w:rPr>
                <w:color w:val="FFFFFF" w:themeColor="background1"/>
                <w:w w:val="110"/>
                <w:sz w:val="18"/>
                <w:szCs w:val="18"/>
              </w:rPr>
              <w:t>/2</w:t>
            </w:r>
            <w:r w:rsidR="00EF1A47">
              <w:rPr>
                <w:color w:val="FFFFFF" w:themeColor="background1"/>
                <w:w w:val="110"/>
                <w:sz w:val="18"/>
                <w:szCs w:val="18"/>
              </w:rPr>
              <w:t>3</w:t>
            </w:r>
            <w:r w:rsidR="005704BA">
              <w:rPr>
                <w:color w:val="FFFFFF" w:themeColor="background1"/>
                <w:w w:val="110"/>
                <w:sz w:val="18"/>
                <w:szCs w:val="18"/>
              </w:rPr>
              <w:t xml:space="preserve"> (revised)</w:t>
            </w:r>
          </w:p>
        </w:tc>
      </w:tr>
      <w:tr w:rsidR="004B6B11" w:rsidRPr="0009054F" w14:paraId="1E1A392C" w14:textId="77777777" w:rsidTr="005704BA">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4678" w:type="dxa"/>
            <w:tcBorders>
              <w:top w:val="nil"/>
              <w:right w:val="single" w:sz="8" w:space="0" w:color="FFFFFF"/>
            </w:tcBorders>
            <w:shd w:val="clear" w:color="auto" w:fill="E2EEF6"/>
            <w:vAlign w:val="center"/>
          </w:tcPr>
          <w:p w14:paraId="15E61F87" w14:textId="77777777" w:rsidR="007543FB" w:rsidRPr="00EF1A47" w:rsidRDefault="004B6B11" w:rsidP="00C0291E">
            <w:pPr>
              <w:pStyle w:val="Tabletextleft0"/>
            </w:pPr>
            <w:r w:rsidRPr="00EF1A47">
              <w:rPr>
                <w:b w:val="0"/>
                <w:bCs/>
              </w:rPr>
              <w:t>The percentage of enrolled students achieving a</w:t>
            </w:r>
          </w:p>
          <w:p w14:paraId="7580341C" w14:textId="501377C2" w:rsidR="004B6B11" w:rsidRPr="00EF1A47" w:rsidRDefault="004B6B11" w:rsidP="00C0291E">
            <w:pPr>
              <w:pStyle w:val="Tabletextleft0"/>
              <w:rPr>
                <w:b w:val="0"/>
                <w:bCs/>
              </w:rPr>
            </w:pPr>
            <w:r w:rsidRPr="00EF1A47">
              <w:rPr>
                <w:b w:val="0"/>
                <w:bCs/>
              </w:rPr>
              <w:t>recognised qualification</w:t>
            </w:r>
          </w:p>
        </w:tc>
        <w:tc>
          <w:tcPr>
            <w:tcW w:w="1701" w:type="dxa"/>
            <w:tcBorders>
              <w:top w:val="nil"/>
            </w:tcBorders>
            <w:shd w:val="clear" w:color="auto" w:fill="E2EEF6"/>
            <w:vAlign w:val="center"/>
          </w:tcPr>
          <w:p w14:paraId="525BFDDF" w14:textId="57F13199" w:rsidR="004B6B11" w:rsidRPr="00EF1A47" w:rsidRDefault="004B6B11" w:rsidP="00C0291E">
            <w:pPr>
              <w:pStyle w:val="Tabletextleft0"/>
              <w:cnfStyle w:val="000000100000" w:firstRow="0" w:lastRow="0" w:firstColumn="0" w:lastColumn="0" w:oddVBand="0" w:evenVBand="0" w:oddHBand="1" w:evenHBand="0" w:firstRowFirstColumn="0" w:firstRowLastColumn="0" w:lastRowFirstColumn="0" w:lastRowLastColumn="0"/>
            </w:pPr>
            <w:r w:rsidRPr="00EF1A47">
              <w:t>Actual (at 31 July)</w:t>
            </w:r>
          </w:p>
        </w:tc>
        <w:tc>
          <w:tcPr>
            <w:tcW w:w="1861" w:type="dxa"/>
            <w:tcBorders>
              <w:top w:val="nil"/>
            </w:tcBorders>
            <w:shd w:val="clear" w:color="auto" w:fill="E2EEF6"/>
            <w:vAlign w:val="center"/>
          </w:tcPr>
          <w:p w14:paraId="2E273CD6" w14:textId="5F6C471E" w:rsidR="004B6B11" w:rsidRPr="00EF1A47" w:rsidRDefault="004B6B11" w:rsidP="00C0291E">
            <w:pPr>
              <w:pStyle w:val="Tabletextleft0"/>
              <w:cnfStyle w:val="000000100000" w:firstRow="0" w:lastRow="0" w:firstColumn="0" w:lastColumn="0" w:oddVBand="0" w:evenVBand="0" w:oddHBand="1" w:evenHBand="0" w:firstRowFirstColumn="0" w:firstRowLastColumn="0" w:lastRowFirstColumn="0" w:lastRowLastColumn="0"/>
            </w:pPr>
            <w:r w:rsidRPr="00EF1A47">
              <w:t>Actual</w:t>
            </w:r>
            <w:r w:rsidR="007543FB" w:rsidRPr="00EF1A47">
              <w:t xml:space="preserve"> </w:t>
            </w:r>
            <w:r w:rsidRPr="00EF1A47">
              <w:t>(at 31 July)</w:t>
            </w:r>
          </w:p>
        </w:tc>
        <w:tc>
          <w:tcPr>
            <w:tcW w:w="1840" w:type="dxa"/>
            <w:tcBorders>
              <w:top w:val="nil"/>
            </w:tcBorders>
            <w:shd w:val="clear" w:color="auto" w:fill="E2EEF6"/>
            <w:vAlign w:val="center"/>
          </w:tcPr>
          <w:p w14:paraId="3255BC01" w14:textId="79799003" w:rsidR="004B6B11" w:rsidRPr="00EF1A47" w:rsidRDefault="004B6B11" w:rsidP="00C0291E">
            <w:pPr>
              <w:pStyle w:val="Tabletextleft0"/>
              <w:cnfStyle w:val="000000100000" w:firstRow="0" w:lastRow="0" w:firstColumn="0" w:lastColumn="0" w:oddVBand="0" w:evenVBand="0" w:oddHBand="1" w:evenHBand="0" w:firstRowFirstColumn="0" w:firstRowLastColumn="0" w:lastRowFirstColumn="0" w:lastRowLastColumn="0"/>
            </w:pPr>
            <w:r w:rsidRPr="00EF1A47">
              <w:rPr>
                <w:spacing w:val="-2"/>
              </w:rPr>
              <w:t xml:space="preserve">Actual </w:t>
            </w:r>
            <w:r w:rsidRPr="00EF1A47">
              <w:t>(at</w:t>
            </w:r>
            <w:r w:rsidRPr="00EF1A47">
              <w:rPr>
                <w:spacing w:val="-11"/>
              </w:rPr>
              <w:t xml:space="preserve"> </w:t>
            </w:r>
            <w:r w:rsidRPr="00EF1A47">
              <w:t>31</w:t>
            </w:r>
            <w:r w:rsidRPr="00EF1A47">
              <w:rPr>
                <w:spacing w:val="-11"/>
              </w:rPr>
              <w:t xml:space="preserve"> </w:t>
            </w:r>
            <w:r w:rsidRPr="00EF1A47">
              <w:t>July)</w:t>
            </w:r>
          </w:p>
        </w:tc>
      </w:tr>
      <w:tr w:rsidR="00EF1A47" w:rsidRPr="0009054F" w14:paraId="0D8BCB6B" w14:textId="77777777" w:rsidTr="005704BA">
        <w:trPr>
          <w:trHeight w:hRule="exact" w:val="340"/>
        </w:trPr>
        <w:tc>
          <w:tcPr>
            <w:cnfStyle w:val="001000000000" w:firstRow="0" w:lastRow="0" w:firstColumn="1" w:lastColumn="0" w:oddVBand="0" w:evenVBand="0" w:oddHBand="0" w:evenHBand="0" w:firstRowFirstColumn="0" w:firstRowLastColumn="0" w:lastRowFirstColumn="0" w:lastRowLastColumn="0"/>
            <w:tcW w:w="4678" w:type="dxa"/>
            <w:tcBorders>
              <w:right w:val="single" w:sz="8" w:space="0" w:color="FFFFFF"/>
            </w:tcBorders>
            <w:shd w:val="clear" w:color="auto" w:fill="E2EEF6"/>
            <w:vAlign w:val="center"/>
          </w:tcPr>
          <w:p w14:paraId="660E2209" w14:textId="7EC61ADE" w:rsidR="00EF1A47" w:rsidRPr="00EF1A47" w:rsidRDefault="00EF1A47" w:rsidP="00EF1A47">
            <w:pPr>
              <w:pStyle w:val="Tabletextleft0"/>
              <w:rPr>
                <w:b w:val="0"/>
                <w:bCs/>
              </w:rPr>
            </w:pPr>
            <w:r w:rsidRPr="00EF1A47">
              <w:rPr>
                <w:b w:val="0"/>
                <w:bCs/>
              </w:rPr>
              <w:t>Full-time FE</w:t>
            </w:r>
          </w:p>
        </w:tc>
        <w:tc>
          <w:tcPr>
            <w:tcW w:w="1701" w:type="dxa"/>
            <w:shd w:val="clear" w:color="auto" w:fill="E2EEF6"/>
            <w:vAlign w:val="center"/>
          </w:tcPr>
          <w:p w14:paraId="473C925A" w14:textId="0A5B0CED" w:rsidR="00EF1A47" w:rsidRPr="007A3B88" w:rsidRDefault="00EF1A47" w:rsidP="00EF1A47">
            <w:pPr>
              <w:pStyle w:val="Tabletextleft0"/>
              <w:cnfStyle w:val="000000000000" w:firstRow="0" w:lastRow="0" w:firstColumn="0" w:lastColumn="0" w:oddVBand="0" w:evenVBand="0" w:oddHBand="0" w:evenHBand="0" w:firstRowFirstColumn="0" w:firstRowLastColumn="0" w:lastRowFirstColumn="0" w:lastRowLastColumn="0"/>
            </w:pPr>
            <w:r w:rsidRPr="007A3B88">
              <w:t>7</w:t>
            </w:r>
            <w:r w:rsidR="007A3B88" w:rsidRPr="007A3B88">
              <w:t>4.0</w:t>
            </w:r>
            <w:r w:rsidRPr="007A3B88">
              <w:t>%</w:t>
            </w:r>
          </w:p>
        </w:tc>
        <w:tc>
          <w:tcPr>
            <w:tcW w:w="1861" w:type="dxa"/>
            <w:shd w:val="clear" w:color="auto" w:fill="E2EEF6"/>
            <w:vAlign w:val="center"/>
          </w:tcPr>
          <w:p w14:paraId="79C773CA" w14:textId="3B020ADE" w:rsidR="00EF1A47" w:rsidRPr="00EF1A47" w:rsidRDefault="00D37094" w:rsidP="00EF1A47">
            <w:pPr>
              <w:pStyle w:val="Tabletextleft0"/>
              <w:cnfStyle w:val="000000000000" w:firstRow="0" w:lastRow="0" w:firstColumn="0" w:lastColumn="0" w:oddVBand="0" w:evenVBand="0" w:oddHBand="0" w:evenHBand="0" w:firstRowFirstColumn="0" w:firstRowLastColumn="0" w:lastRowFirstColumn="0" w:lastRowLastColumn="0"/>
            </w:pPr>
            <w:r>
              <w:t>70.5</w:t>
            </w:r>
            <w:r w:rsidR="00EF1A47" w:rsidRPr="00EF1A47">
              <w:t>%</w:t>
            </w:r>
          </w:p>
        </w:tc>
        <w:tc>
          <w:tcPr>
            <w:tcW w:w="1840" w:type="dxa"/>
            <w:shd w:val="clear" w:color="auto" w:fill="E2EEF6"/>
            <w:vAlign w:val="center"/>
          </w:tcPr>
          <w:p w14:paraId="73B1F834" w14:textId="5867A91C" w:rsidR="00EF1A47" w:rsidRPr="00EF1A47" w:rsidRDefault="00D37094" w:rsidP="00EF1A47">
            <w:pPr>
              <w:pStyle w:val="Tabletextleft0"/>
              <w:cnfStyle w:val="000000000000" w:firstRow="0" w:lastRow="0" w:firstColumn="0" w:lastColumn="0" w:oddVBand="0" w:evenVBand="0" w:oddHBand="0" w:evenHBand="0" w:firstRowFirstColumn="0" w:firstRowLastColumn="0" w:lastRowFirstColumn="0" w:lastRowLastColumn="0"/>
            </w:pPr>
            <w:r>
              <w:t>69.8</w:t>
            </w:r>
            <w:r w:rsidR="00EF1A47" w:rsidRPr="00EF1A47">
              <w:t>%</w:t>
            </w:r>
          </w:p>
        </w:tc>
      </w:tr>
      <w:tr w:rsidR="00EF1A47" w:rsidRPr="0009054F" w14:paraId="3D591328" w14:textId="77777777" w:rsidTr="005704BA">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678" w:type="dxa"/>
            <w:tcBorders>
              <w:right w:val="single" w:sz="8" w:space="0" w:color="FFFFFF"/>
            </w:tcBorders>
            <w:shd w:val="clear" w:color="auto" w:fill="D5DCE4" w:themeFill="text2" w:themeFillTint="33"/>
            <w:vAlign w:val="center"/>
          </w:tcPr>
          <w:p w14:paraId="47078A55" w14:textId="5A5CCEFB" w:rsidR="00EF1A47" w:rsidRPr="00EF1A47" w:rsidRDefault="00EF1A47" w:rsidP="00EF1A47">
            <w:pPr>
              <w:pStyle w:val="Tabletextleft0"/>
              <w:rPr>
                <w:b w:val="0"/>
                <w:bCs/>
              </w:rPr>
            </w:pPr>
            <w:r w:rsidRPr="00EF1A47">
              <w:rPr>
                <w:b w:val="0"/>
                <w:bCs/>
              </w:rPr>
              <w:t>Full-time HE</w:t>
            </w:r>
          </w:p>
        </w:tc>
        <w:tc>
          <w:tcPr>
            <w:tcW w:w="1701" w:type="dxa"/>
            <w:shd w:val="clear" w:color="auto" w:fill="D5DCE4"/>
            <w:vAlign w:val="center"/>
          </w:tcPr>
          <w:p w14:paraId="0752BD24" w14:textId="4358B853" w:rsidR="00EF1A47" w:rsidRPr="007A3B88" w:rsidRDefault="00EF1A47" w:rsidP="00EF1A47">
            <w:pPr>
              <w:pStyle w:val="Tabletextleft0"/>
              <w:cnfStyle w:val="000000100000" w:firstRow="0" w:lastRow="0" w:firstColumn="0" w:lastColumn="0" w:oddVBand="0" w:evenVBand="0" w:oddHBand="1" w:evenHBand="0" w:firstRowFirstColumn="0" w:firstRowLastColumn="0" w:lastRowFirstColumn="0" w:lastRowLastColumn="0"/>
            </w:pPr>
            <w:r w:rsidRPr="007A3B88">
              <w:t>7</w:t>
            </w:r>
            <w:r w:rsidR="007A3B88" w:rsidRPr="007A3B88">
              <w:t>9.3</w:t>
            </w:r>
            <w:r w:rsidRPr="007A3B88">
              <w:t>%</w:t>
            </w:r>
          </w:p>
        </w:tc>
        <w:tc>
          <w:tcPr>
            <w:tcW w:w="1861" w:type="dxa"/>
            <w:shd w:val="clear" w:color="auto" w:fill="D5DCE4" w:themeFill="text2" w:themeFillTint="33"/>
            <w:vAlign w:val="center"/>
          </w:tcPr>
          <w:p w14:paraId="0C2ED4E4" w14:textId="1BCF756F" w:rsidR="00EF1A47" w:rsidRPr="00EF1A47" w:rsidRDefault="00D37094" w:rsidP="00EF1A47">
            <w:pPr>
              <w:pStyle w:val="Tabletextleft0"/>
              <w:cnfStyle w:val="000000100000" w:firstRow="0" w:lastRow="0" w:firstColumn="0" w:lastColumn="0" w:oddVBand="0" w:evenVBand="0" w:oddHBand="1" w:evenHBand="0" w:firstRowFirstColumn="0" w:firstRowLastColumn="0" w:lastRowFirstColumn="0" w:lastRowLastColumn="0"/>
            </w:pPr>
            <w:r>
              <w:t>74.1</w:t>
            </w:r>
            <w:r w:rsidR="00EF1A47" w:rsidRPr="00EF1A47">
              <w:t>%</w:t>
            </w:r>
          </w:p>
        </w:tc>
        <w:tc>
          <w:tcPr>
            <w:tcW w:w="1840" w:type="dxa"/>
            <w:shd w:val="clear" w:color="auto" w:fill="D5DCE4" w:themeFill="text2" w:themeFillTint="33"/>
            <w:vAlign w:val="center"/>
          </w:tcPr>
          <w:p w14:paraId="7BA9D4E3" w14:textId="00D8EA23" w:rsidR="00EF1A47" w:rsidRPr="00EF1A47" w:rsidRDefault="00D37094" w:rsidP="00EF1A47">
            <w:pPr>
              <w:pStyle w:val="Tabletextleft0"/>
              <w:cnfStyle w:val="000000100000" w:firstRow="0" w:lastRow="0" w:firstColumn="0" w:lastColumn="0" w:oddVBand="0" w:evenVBand="0" w:oddHBand="1" w:evenHBand="0" w:firstRowFirstColumn="0" w:firstRowLastColumn="0" w:lastRowFirstColumn="0" w:lastRowLastColumn="0"/>
            </w:pPr>
            <w:r>
              <w:t>75.5</w:t>
            </w:r>
            <w:r w:rsidR="00EF1A47" w:rsidRPr="00EF1A47">
              <w:t>%</w:t>
            </w:r>
          </w:p>
        </w:tc>
      </w:tr>
      <w:tr w:rsidR="00EF1A47" w:rsidRPr="0009054F" w14:paraId="78EDFD95" w14:textId="77777777" w:rsidTr="005704BA">
        <w:trPr>
          <w:trHeight w:hRule="exact" w:val="320"/>
        </w:trPr>
        <w:tc>
          <w:tcPr>
            <w:cnfStyle w:val="001000000000" w:firstRow="0" w:lastRow="0" w:firstColumn="1" w:lastColumn="0" w:oddVBand="0" w:evenVBand="0" w:oddHBand="0" w:evenHBand="0" w:firstRowFirstColumn="0" w:firstRowLastColumn="0" w:lastRowFirstColumn="0" w:lastRowLastColumn="0"/>
            <w:tcW w:w="4678" w:type="dxa"/>
            <w:tcBorders>
              <w:right w:val="single" w:sz="8" w:space="0" w:color="FFFFFF"/>
            </w:tcBorders>
            <w:shd w:val="clear" w:color="auto" w:fill="E2EEF6"/>
            <w:vAlign w:val="center"/>
          </w:tcPr>
          <w:p w14:paraId="1D40C7C4" w14:textId="52D07ADE" w:rsidR="00EF1A47" w:rsidRPr="00EF1A47" w:rsidRDefault="00EF1A47" w:rsidP="00EF1A47">
            <w:pPr>
              <w:pStyle w:val="Tabletextleft0"/>
              <w:rPr>
                <w:b w:val="0"/>
                <w:bCs/>
              </w:rPr>
            </w:pPr>
            <w:r w:rsidRPr="00EF1A47">
              <w:rPr>
                <w:b w:val="0"/>
                <w:bCs/>
              </w:rPr>
              <w:t>Part-time HE</w:t>
            </w:r>
          </w:p>
        </w:tc>
        <w:tc>
          <w:tcPr>
            <w:tcW w:w="1701" w:type="dxa"/>
            <w:shd w:val="clear" w:color="auto" w:fill="E2EEF6"/>
            <w:vAlign w:val="center"/>
          </w:tcPr>
          <w:p w14:paraId="593C62B3" w14:textId="2512FB16" w:rsidR="00EF1A47" w:rsidRPr="007A3B88" w:rsidRDefault="007A3B88" w:rsidP="00EF1A47">
            <w:pPr>
              <w:pStyle w:val="Tabletextleft0"/>
              <w:cnfStyle w:val="000000000000" w:firstRow="0" w:lastRow="0" w:firstColumn="0" w:lastColumn="0" w:oddVBand="0" w:evenVBand="0" w:oddHBand="0" w:evenHBand="0" w:firstRowFirstColumn="0" w:firstRowLastColumn="0" w:lastRowFirstColumn="0" w:lastRowLastColumn="0"/>
            </w:pPr>
            <w:r w:rsidRPr="007A3B88">
              <w:t>84.2</w:t>
            </w:r>
            <w:r w:rsidR="00EF1A47" w:rsidRPr="007A3B88">
              <w:t>%</w:t>
            </w:r>
          </w:p>
        </w:tc>
        <w:tc>
          <w:tcPr>
            <w:tcW w:w="1861" w:type="dxa"/>
            <w:shd w:val="clear" w:color="auto" w:fill="E2EEF6"/>
            <w:vAlign w:val="center"/>
          </w:tcPr>
          <w:p w14:paraId="7CA34537" w14:textId="1C9AE6C8" w:rsidR="00EF1A47" w:rsidRPr="00EF1A47" w:rsidRDefault="00D37094" w:rsidP="00EF1A47">
            <w:pPr>
              <w:pStyle w:val="Tabletextleft0"/>
              <w:cnfStyle w:val="000000000000" w:firstRow="0" w:lastRow="0" w:firstColumn="0" w:lastColumn="0" w:oddVBand="0" w:evenVBand="0" w:oddHBand="0" w:evenHBand="0" w:firstRowFirstColumn="0" w:firstRowLastColumn="0" w:lastRowFirstColumn="0" w:lastRowLastColumn="0"/>
            </w:pPr>
            <w:r>
              <w:t>85.3</w:t>
            </w:r>
            <w:r w:rsidR="00EF1A47" w:rsidRPr="00EF1A47">
              <w:t>%</w:t>
            </w:r>
          </w:p>
        </w:tc>
        <w:tc>
          <w:tcPr>
            <w:tcW w:w="1840" w:type="dxa"/>
            <w:shd w:val="clear" w:color="auto" w:fill="E2EEF6"/>
            <w:vAlign w:val="center"/>
          </w:tcPr>
          <w:p w14:paraId="1EA3472B" w14:textId="7D94449F" w:rsidR="00EF1A47" w:rsidRPr="00EF1A47" w:rsidRDefault="00D37094" w:rsidP="00EF1A47">
            <w:pPr>
              <w:pStyle w:val="Tabletextleft0"/>
              <w:cnfStyle w:val="000000000000" w:firstRow="0" w:lastRow="0" w:firstColumn="0" w:lastColumn="0" w:oddVBand="0" w:evenVBand="0" w:oddHBand="0" w:evenHBand="0" w:firstRowFirstColumn="0" w:firstRowLastColumn="0" w:lastRowFirstColumn="0" w:lastRowLastColumn="0"/>
            </w:pPr>
            <w:r>
              <w:t>87.2</w:t>
            </w:r>
            <w:r w:rsidR="00EF1A47" w:rsidRPr="00EF1A47">
              <w:t>%</w:t>
            </w:r>
          </w:p>
        </w:tc>
      </w:tr>
      <w:tr w:rsidR="00EF1A47" w:rsidRPr="0009054F" w14:paraId="067343CB" w14:textId="77777777" w:rsidTr="005704BA">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678" w:type="dxa"/>
            <w:tcBorders>
              <w:right w:val="single" w:sz="8" w:space="0" w:color="FFFFFF"/>
            </w:tcBorders>
            <w:shd w:val="clear" w:color="auto" w:fill="D5DCE4" w:themeFill="text2" w:themeFillTint="33"/>
            <w:vAlign w:val="center"/>
          </w:tcPr>
          <w:p w14:paraId="5D262979" w14:textId="6836296E" w:rsidR="00EF1A47" w:rsidRPr="00EF1A47" w:rsidRDefault="00EF1A47" w:rsidP="00EF1A47">
            <w:pPr>
              <w:pStyle w:val="Tabletextleft0"/>
              <w:rPr>
                <w:b w:val="0"/>
                <w:bCs/>
              </w:rPr>
            </w:pPr>
            <w:r w:rsidRPr="00EF1A47">
              <w:rPr>
                <w:b w:val="0"/>
                <w:bCs/>
              </w:rPr>
              <w:t>Part-time FE</w:t>
            </w:r>
          </w:p>
        </w:tc>
        <w:tc>
          <w:tcPr>
            <w:tcW w:w="1701" w:type="dxa"/>
            <w:shd w:val="clear" w:color="auto" w:fill="D5DCE4"/>
            <w:vAlign w:val="center"/>
          </w:tcPr>
          <w:p w14:paraId="1C11F9F9" w14:textId="3C289F3F" w:rsidR="00EF1A47" w:rsidRPr="007A3B88" w:rsidRDefault="007A3B88" w:rsidP="00EF1A47">
            <w:pPr>
              <w:pStyle w:val="Tabletextleft0"/>
              <w:cnfStyle w:val="000000100000" w:firstRow="0" w:lastRow="0" w:firstColumn="0" w:lastColumn="0" w:oddVBand="0" w:evenVBand="0" w:oddHBand="1" w:evenHBand="0" w:firstRowFirstColumn="0" w:firstRowLastColumn="0" w:lastRowFirstColumn="0" w:lastRowLastColumn="0"/>
            </w:pPr>
            <w:r w:rsidRPr="007A3B88">
              <w:t>82.1</w:t>
            </w:r>
            <w:r w:rsidR="00EF1A47" w:rsidRPr="007A3B88">
              <w:t>%</w:t>
            </w:r>
          </w:p>
        </w:tc>
        <w:tc>
          <w:tcPr>
            <w:tcW w:w="1861" w:type="dxa"/>
            <w:shd w:val="clear" w:color="auto" w:fill="D5DCE4" w:themeFill="text2" w:themeFillTint="33"/>
            <w:vAlign w:val="center"/>
          </w:tcPr>
          <w:p w14:paraId="78AF9853" w14:textId="3C19756B" w:rsidR="00EF1A47" w:rsidRPr="00EF1A47" w:rsidRDefault="00D37094" w:rsidP="00EF1A47">
            <w:pPr>
              <w:pStyle w:val="Tabletextleft0"/>
              <w:cnfStyle w:val="000000100000" w:firstRow="0" w:lastRow="0" w:firstColumn="0" w:lastColumn="0" w:oddVBand="0" w:evenVBand="0" w:oddHBand="1" w:evenHBand="0" w:firstRowFirstColumn="0" w:firstRowLastColumn="0" w:lastRowFirstColumn="0" w:lastRowLastColumn="0"/>
            </w:pPr>
            <w:r>
              <w:t>78.3</w:t>
            </w:r>
            <w:r w:rsidR="00EF1A47" w:rsidRPr="00EF1A47">
              <w:t>%</w:t>
            </w:r>
          </w:p>
        </w:tc>
        <w:tc>
          <w:tcPr>
            <w:tcW w:w="1840" w:type="dxa"/>
            <w:shd w:val="clear" w:color="auto" w:fill="D5DCE4" w:themeFill="text2" w:themeFillTint="33"/>
            <w:vAlign w:val="center"/>
          </w:tcPr>
          <w:p w14:paraId="0373A450" w14:textId="37BA7073" w:rsidR="00EF1A47" w:rsidRPr="00EF1A47" w:rsidRDefault="00D37094" w:rsidP="00EF1A47">
            <w:pPr>
              <w:pStyle w:val="Tabletextleft0"/>
              <w:cnfStyle w:val="000000100000" w:firstRow="0" w:lastRow="0" w:firstColumn="0" w:lastColumn="0" w:oddVBand="0" w:evenVBand="0" w:oddHBand="1" w:evenHBand="0" w:firstRowFirstColumn="0" w:firstRowLastColumn="0" w:lastRowFirstColumn="0" w:lastRowLastColumn="0"/>
            </w:pPr>
            <w:r>
              <w:t>79.6</w:t>
            </w:r>
            <w:r w:rsidR="00EF1A47" w:rsidRPr="00EF1A47">
              <w:t>%</w:t>
            </w:r>
          </w:p>
        </w:tc>
      </w:tr>
    </w:tbl>
    <w:p w14:paraId="0F383286" w14:textId="746A0AA0" w:rsidR="00EF1A47" w:rsidRDefault="00EF1A47" w:rsidP="00EF1A47">
      <w:pPr>
        <w:pStyle w:val="BodyText"/>
      </w:pPr>
      <w:bookmarkStart w:id="60" w:name="_Toc87885476"/>
      <w:bookmarkStart w:id="61" w:name="_Hlk137716568"/>
      <w:bookmarkEnd w:id="17"/>
      <w:bookmarkEnd w:id="49"/>
      <w:r>
        <w:t>The table above shows that the percentage of enrolled students achieving a recognised qualification has improved since this time last year. The College will continue to measure further progress in improving the learner outcomes in teaching and student assessments. A number of improvements were realised in 2024/25 following the Education Scotland Progress visit which took place in February 2024 around the key themes of: curriculum; learning teaching and assessment; services to support learning; learner engagement; evaluation to facilitate improvement; and learner progress and outcomes.</w:t>
      </w:r>
    </w:p>
    <w:p w14:paraId="1AE6316F" w14:textId="28168FC9" w:rsidR="00F202BC" w:rsidRPr="0009054F" w:rsidRDefault="00EF1A47" w:rsidP="00EF1A47">
      <w:pPr>
        <w:pStyle w:val="BodyText"/>
        <w:rPr>
          <w:highlight w:val="yellow"/>
        </w:rPr>
      </w:pPr>
      <w:r>
        <w:t xml:space="preserve">Education Scotland found major strengths in the College’s work across key quality indicators </w:t>
      </w:r>
      <w:r w:rsidR="00B605A9">
        <w:t>(</w:t>
      </w:r>
      <w:r>
        <w:t>in February 2024</w:t>
      </w:r>
      <w:r w:rsidR="00B605A9">
        <w:t>)</w:t>
      </w:r>
      <w:r>
        <w:t xml:space="preserve"> with many complimentary comments and three </w:t>
      </w:r>
      <w:r w:rsidR="00B605A9">
        <w:t>recommendations</w:t>
      </w:r>
      <w:r>
        <w:t xml:space="preserve">. Actions are formulated via the College’s top-level self-evaluation process for curriculum named </w:t>
      </w:r>
      <w:r w:rsidRPr="00EF1A47">
        <w:t xml:space="preserve">HGIOLT (How Good is Our Learning and Teaching?) which is being monitored </w:t>
      </w:r>
      <w:r w:rsidR="00334847">
        <w:t>by the</w:t>
      </w:r>
      <w:r w:rsidRPr="00EF1A47">
        <w:t xml:space="preserve"> Board of Management. The positive success of our students has been recognised despite a backdrop of financial funding pressures and uncertainty</w:t>
      </w:r>
      <w:r w:rsidR="009847D6" w:rsidRPr="00EF1A47">
        <w:t>.</w:t>
      </w:r>
    </w:p>
    <w:p w14:paraId="48FA5FAC" w14:textId="7EFC41B4" w:rsidR="007C4C06" w:rsidRPr="00EF1A47" w:rsidRDefault="00EF1A47" w:rsidP="00FE4B88">
      <w:pPr>
        <w:pStyle w:val="Heading2"/>
        <w:rPr>
          <w:highlight w:val="yellow"/>
        </w:rPr>
      </w:pPr>
      <w:bookmarkStart w:id="62" w:name="_Toc209099202"/>
      <w:bookmarkStart w:id="63" w:name="estateandinfrastructure"/>
      <w:bookmarkEnd w:id="60"/>
      <w:r w:rsidRPr="00EF1A47">
        <w:t xml:space="preserve">Estate and </w:t>
      </w:r>
      <w:r w:rsidRPr="00153118">
        <w:t>Infrastructure</w:t>
      </w:r>
      <w:r w:rsidRPr="00EF1A47">
        <w:t xml:space="preserve"> Strategy</w:t>
      </w:r>
      <w:bookmarkEnd w:id="62"/>
    </w:p>
    <w:bookmarkEnd w:id="63"/>
    <w:p w14:paraId="3D40A39E" w14:textId="662CF503" w:rsidR="00B605A9" w:rsidRPr="00EF1A47" w:rsidRDefault="00B605A9" w:rsidP="00B605A9">
      <w:pPr>
        <w:pStyle w:val="BodyText"/>
      </w:pPr>
      <w:r w:rsidRPr="00EF1A47">
        <w:t>T</w:t>
      </w:r>
      <w:r>
        <w:t xml:space="preserve">he </w:t>
      </w:r>
      <w:r w:rsidR="00334847">
        <w:t>C</w:t>
      </w:r>
      <w:r>
        <w:t xml:space="preserve">ollege continues to </w:t>
      </w:r>
      <w:r w:rsidRPr="00EF1A47">
        <w:t xml:space="preserve">develop </w:t>
      </w:r>
      <w:r>
        <w:t>its</w:t>
      </w:r>
      <w:r w:rsidRPr="00EF1A47">
        <w:t xml:space="preserve"> estate </w:t>
      </w:r>
      <w:r>
        <w:t xml:space="preserve">to ensure </w:t>
      </w:r>
      <w:r w:rsidRPr="00EF1A47">
        <w:t xml:space="preserve">that </w:t>
      </w:r>
      <w:r>
        <w:t xml:space="preserve">it </w:t>
      </w:r>
      <w:r w:rsidRPr="00EF1A47">
        <w:t>is fit for purpose, technologically advanced, future-proofed, cost efficient and sustainable</w:t>
      </w:r>
      <w:r w:rsidR="006B4336">
        <w:t xml:space="preserve"> whilst</w:t>
      </w:r>
      <w:r w:rsidRPr="00EF1A47">
        <w:t xml:space="preserve"> </w:t>
      </w:r>
      <w:r w:rsidR="006B4336">
        <w:t>p</w:t>
      </w:r>
      <w:r w:rsidRPr="00EF1A47">
        <w:t>roviding a learning, teaching, social and working environment that meets the needs of current and future students, staff and commercial clients. Edinburgh College’s Estate and Sustainability Strategy identifies the drivers behind the estate's development over the next five years</w:t>
      </w:r>
      <w:r w:rsidR="006B4336">
        <w:t xml:space="preserve"> and beyond</w:t>
      </w:r>
      <w:r w:rsidRPr="00EF1A47">
        <w:t>. It sets out current and future objectives aligned to the College’s strategic aims, plus a range of performance metrics and governance arrangements to ensure it</w:t>
      </w:r>
      <w:r>
        <w:t xml:space="preserve"> continues to be</w:t>
      </w:r>
      <w:r w:rsidRPr="00EF1A47">
        <w:t xml:space="preserve"> successful</w:t>
      </w:r>
      <w:r>
        <w:t>.</w:t>
      </w:r>
    </w:p>
    <w:p w14:paraId="4055B110" w14:textId="13AAEAAE" w:rsidR="00EF1A47" w:rsidRDefault="00EF1A47" w:rsidP="007543FB">
      <w:pPr>
        <w:pStyle w:val="BodyText"/>
      </w:pPr>
      <w:r w:rsidRPr="00EF1A47">
        <w:t xml:space="preserve">The College Strategic Plan, as set out in May 2023, focused on </w:t>
      </w:r>
      <w:r w:rsidR="00C90B3C">
        <w:t>three</w:t>
      </w:r>
      <w:r w:rsidRPr="00EF1A47">
        <w:t xml:space="preserve"> key strategic aims to be refreshed in 2028:</w:t>
      </w:r>
    </w:p>
    <w:p w14:paraId="313E5BBC" w14:textId="77777777" w:rsidR="00D13B3B" w:rsidRPr="0032480C" w:rsidRDefault="00D13B3B" w:rsidP="00D34516">
      <w:pPr>
        <w:pStyle w:val="Bulletlist"/>
        <w:rPr>
          <w:b w:val="0"/>
          <w:bCs w:val="0"/>
        </w:rPr>
      </w:pPr>
      <w:r w:rsidRPr="0032480C">
        <w:rPr>
          <w:b w:val="0"/>
          <w:bCs w:val="0"/>
        </w:rPr>
        <w:t>Invest in Our People</w:t>
      </w:r>
    </w:p>
    <w:p w14:paraId="4052004E" w14:textId="77777777" w:rsidR="00D13B3B" w:rsidRPr="0032480C" w:rsidRDefault="00D13B3B" w:rsidP="00D34516">
      <w:pPr>
        <w:pStyle w:val="Bulletlist"/>
        <w:rPr>
          <w:b w:val="0"/>
          <w:bCs w:val="0"/>
        </w:rPr>
      </w:pPr>
      <w:r w:rsidRPr="0032480C">
        <w:rPr>
          <w:b w:val="0"/>
          <w:bCs w:val="0"/>
        </w:rPr>
        <w:t>Feel our Sense of Place</w:t>
      </w:r>
    </w:p>
    <w:p w14:paraId="644E7729" w14:textId="0D517C49" w:rsidR="00D13B3B" w:rsidRPr="0032480C" w:rsidRDefault="00D13B3B" w:rsidP="00D34516">
      <w:pPr>
        <w:pStyle w:val="Bulletlist"/>
        <w:rPr>
          <w:b w:val="0"/>
          <w:bCs w:val="0"/>
        </w:rPr>
      </w:pPr>
      <w:r w:rsidRPr="0032480C">
        <w:rPr>
          <w:b w:val="0"/>
          <w:bCs w:val="0"/>
        </w:rPr>
        <w:t>Contribute to our Collective Performance</w:t>
      </w:r>
    </w:p>
    <w:p w14:paraId="5027CEB1" w14:textId="594EEBEF" w:rsidR="00B605A9" w:rsidRDefault="00B605A9" w:rsidP="00B605A9">
      <w:pPr>
        <w:pStyle w:val="BodyText"/>
      </w:pPr>
      <w:r>
        <w:t>The delivery of the Estate</w:t>
      </w:r>
      <w:r w:rsidR="00C90B3C">
        <w:t>s</w:t>
      </w:r>
      <w:r>
        <w:t xml:space="preserve"> Strategy, against these strategic aims, will be overseen by the Chief Operating Officer (a member of the Executive Team) and the Director of Finance and Estates Infrastructure. The Estates Services Management team will also play a key role in its </w:t>
      </w:r>
      <w:r w:rsidR="006B4336">
        <w:t>delivery</w:t>
      </w:r>
      <w:r>
        <w:t>. The governance oversight will be through the Finance and Business Development Resources Committee, and the College Board</w:t>
      </w:r>
      <w:r w:rsidR="000D1654">
        <w:t xml:space="preserve"> of Management</w:t>
      </w:r>
      <w:r>
        <w:t>.</w:t>
      </w:r>
    </w:p>
    <w:p w14:paraId="6F8EB0F9" w14:textId="47E5733B" w:rsidR="00EF1A47" w:rsidRPr="0032480C" w:rsidRDefault="00B605A9" w:rsidP="00B605A9">
      <w:pPr>
        <w:pStyle w:val="BodyText"/>
      </w:pPr>
      <w:r>
        <w:t>A range</w:t>
      </w:r>
      <w:r w:rsidRPr="0032480C">
        <w:t xml:space="preserve"> of performance metrics</w:t>
      </w:r>
      <w:r w:rsidR="006B4336" w:rsidRPr="0032480C">
        <w:t>,</w:t>
      </w:r>
      <w:r w:rsidRPr="0032480C">
        <w:t xml:space="preserve"> aligned to the strategic objectives</w:t>
      </w:r>
      <w:r w:rsidR="006B4336" w:rsidRPr="0032480C">
        <w:t>,</w:t>
      </w:r>
      <w:r w:rsidRPr="0032480C">
        <w:t xml:space="preserve"> include:</w:t>
      </w:r>
    </w:p>
    <w:p w14:paraId="06415188" w14:textId="38AEC428" w:rsidR="00B605A9" w:rsidRPr="0032480C" w:rsidRDefault="00B605A9" w:rsidP="00D34516">
      <w:pPr>
        <w:pStyle w:val="Bulletlist"/>
        <w:rPr>
          <w:b w:val="0"/>
          <w:bCs w:val="0"/>
        </w:rPr>
      </w:pPr>
      <w:r w:rsidRPr="0032480C">
        <w:rPr>
          <w:b w:val="0"/>
          <w:bCs w:val="0"/>
        </w:rPr>
        <w:t>Working with the SFC and Scottish Government to secure funding for any significant construction projects</w:t>
      </w:r>
      <w:r w:rsidR="006B4336" w:rsidRPr="0032480C">
        <w:rPr>
          <w:b w:val="0"/>
          <w:bCs w:val="0"/>
        </w:rPr>
        <w:t>, through</w:t>
      </w:r>
      <w:r w:rsidRPr="0032480C">
        <w:rPr>
          <w:b w:val="0"/>
          <w:bCs w:val="0"/>
        </w:rPr>
        <w:t xml:space="preserve"> submission of business cases and funding applications.</w:t>
      </w:r>
    </w:p>
    <w:p w14:paraId="12E18196" w14:textId="77777777" w:rsidR="00B605A9" w:rsidRPr="0032480C" w:rsidRDefault="00B605A9" w:rsidP="00D34516">
      <w:pPr>
        <w:pStyle w:val="Bulletlist"/>
        <w:rPr>
          <w:b w:val="0"/>
          <w:bCs w:val="0"/>
        </w:rPr>
      </w:pPr>
      <w:r w:rsidRPr="0032480C">
        <w:rPr>
          <w:b w:val="0"/>
          <w:bCs w:val="0"/>
        </w:rPr>
        <w:t>Spending Capital Maintenance funding from the SFC on core maintenance works in line with the critical priority works managed by the Estates Services team.</w:t>
      </w:r>
    </w:p>
    <w:p w14:paraId="70350D4A" w14:textId="77777777" w:rsidR="00B605A9" w:rsidRPr="0032480C" w:rsidRDefault="00B605A9" w:rsidP="00D34516">
      <w:pPr>
        <w:pStyle w:val="Bulletlist"/>
        <w:rPr>
          <w:b w:val="0"/>
          <w:bCs w:val="0"/>
        </w:rPr>
      </w:pPr>
      <w:r w:rsidRPr="0032480C">
        <w:rPr>
          <w:b w:val="0"/>
          <w:bCs w:val="0"/>
        </w:rPr>
        <w:t>Ensuring legal and regulatory compliance and high standards of facilities management.</w:t>
      </w:r>
    </w:p>
    <w:p w14:paraId="3E4BB9C2" w14:textId="7D3DB4BA" w:rsidR="00B605A9" w:rsidRPr="0032480C" w:rsidRDefault="00B605A9" w:rsidP="00D34516">
      <w:pPr>
        <w:pStyle w:val="Bulletlist"/>
        <w:rPr>
          <w:b w:val="0"/>
          <w:bCs w:val="0"/>
        </w:rPr>
      </w:pPr>
      <w:r w:rsidRPr="0032480C">
        <w:rPr>
          <w:b w:val="0"/>
          <w:bCs w:val="0"/>
        </w:rPr>
        <w:t>Releasing efficiency savings where possible across the estate</w:t>
      </w:r>
      <w:r w:rsidR="006B4336" w:rsidRPr="0032480C">
        <w:rPr>
          <w:b w:val="0"/>
          <w:bCs w:val="0"/>
        </w:rPr>
        <w:t>,</w:t>
      </w:r>
      <w:r w:rsidRPr="0032480C">
        <w:rPr>
          <w:b w:val="0"/>
          <w:bCs w:val="0"/>
        </w:rPr>
        <w:t xml:space="preserve"> </w:t>
      </w:r>
      <w:r w:rsidR="006B4336" w:rsidRPr="0032480C">
        <w:rPr>
          <w:b w:val="0"/>
          <w:bCs w:val="0"/>
        </w:rPr>
        <w:t>i</w:t>
      </w:r>
      <w:r w:rsidRPr="0032480C">
        <w:rPr>
          <w:b w:val="0"/>
          <w:bCs w:val="0"/>
        </w:rPr>
        <w:t>ncluding improved contract management KPI tracking and efficient energy usage thereby reducing costs.</w:t>
      </w:r>
    </w:p>
    <w:p w14:paraId="7A221446" w14:textId="3B599EBF" w:rsidR="00B605A9" w:rsidRPr="0032480C" w:rsidRDefault="00B605A9" w:rsidP="00D34516">
      <w:pPr>
        <w:pStyle w:val="Bulletlist"/>
        <w:rPr>
          <w:b w:val="0"/>
          <w:bCs w:val="0"/>
        </w:rPr>
      </w:pPr>
      <w:r w:rsidRPr="0032480C">
        <w:rPr>
          <w:b w:val="0"/>
          <w:bCs w:val="0"/>
        </w:rPr>
        <w:t xml:space="preserve">Reducing the College’s carbon footprint in accordance with the Scottish Government’s ‘Public Bodies Climate Change Duties’ submission, </w:t>
      </w:r>
      <w:r w:rsidR="009B0AC4" w:rsidRPr="0032480C">
        <w:rPr>
          <w:b w:val="0"/>
          <w:bCs w:val="0"/>
        </w:rPr>
        <w:t>and</w:t>
      </w:r>
      <w:r w:rsidRPr="0032480C">
        <w:rPr>
          <w:b w:val="0"/>
          <w:bCs w:val="0"/>
        </w:rPr>
        <w:t xml:space="preserve"> the ambitious climate change legislation which sets a target date for net zero emissions of all greenhouse gases by 2045. The PBCCD framework requires Scottish public bodies to report their climate change actions.</w:t>
      </w:r>
    </w:p>
    <w:p w14:paraId="0870C89B" w14:textId="77777777" w:rsidR="00B605A9" w:rsidRPr="0032480C" w:rsidRDefault="00B605A9" w:rsidP="00D34516">
      <w:pPr>
        <w:pStyle w:val="Bulletlist"/>
        <w:rPr>
          <w:b w:val="0"/>
          <w:bCs w:val="0"/>
        </w:rPr>
      </w:pPr>
      <w:r w:rsidRPr="0032480C">
        <w:rPr>
          <w:b w:val="0"/>
          <w:bCs w:val="0"/>
        </w:rPr>
        <w:t>Maximising the value of the College estate through income generated from commercial and community use.</w:t>
      </w:r>
    </w:p>
    <w:p w14:paraId="69CC897E" w14:textId="77777777" w:rsidR="00B605A9" w:rsidRPr="0032480C" w:rsidRDefault="00B605A9" w:rsidP="00D34516">
      <w:pPr>
        <w:pStyle w:val="Bulletlist"/>
        <w:rPr>
          <w:b w:val="0"/>
          <w:bCs w:val="0"/>
        </w:rPr>
      </w:pPr>
      <w:r w:rsidRPr="0032480C">
        <w:rPr>
          <w:b w:val="0"/>
          <w:bCs w:val="0"/>
        </w:rPr>
        <w:t>Managing H&amp;S risks and implementing risk mitigation plans.</w:t>
      </w:r>
    </w:p>
    <w:p w14:paraId="2D8E84A0" w14:textId="77777777" w:rsidR="00B605A9" w:rsidRPr="00B4704A" w:rsidRDefault="00B605A9" w:rsidP="009F5EA7">
      <w:pPr>
        <w:pStyle w:val="Bulletlist"/>
        <w:numPr>
          <w:ilvl w:val="0"/>
          <w:numId w:val="0"/>
        </w:numPr>
        <w:ind w:left="720" w:hanging="360"/>
      </w:pPr>
    </w:p>
    <w:p w14:paraId="303A681D" w14:textId="202E96E9" w:rsidR="00EF1A47" w:rsidRPr="00DE5A13" w:rsidRDefault="00DE5A13" w:rsidP="00FE4B88">
      <w:pPr>
        <w:pStyle w:val="Heading3"/>
      </w:pPr>
      <w:r w:rsidRPr="00DE5A13">
        <w:t xml:space="preserve">Capital </w:t>
      </w:r>
      <w:r w:rsidRPr="00153118">
        <w:t>investment</w:t>
      </w:r>
    </w:p>
    <w:p w14:paraId="2280BE07" w14:textId="25F13377" w:rsidR="004B6B11" w:rsidRDefault="00DE5A13" w:rsidP="007543FB">
      <w:pPr>
        <w:pStyle w:val="BodyText"/>
      </w:pPr>
      <w:r w:rsidRPr="2D38FB3B">
        <w:t>The College does not have access to surplus funds for the purpose of investing in any significant development works across the Estate. All investment is funded using the annual Capital Maintenance funding from the SFC which currently sits at £3.8m for the AY 2025/26. Other funding streams that are open to the College include</w:t>
      </w:r>
      <w:r>
        <w:t>:</w:t>
      </w:r>
    </w:p>
    <w:p w14:paraId="0F5EDD2B" w14:textId="77777777" w:rsidR="00D13B3B" w:rsidRPr="0032480C" w:rsidRDefault="00D13B3B" w:rsidP="00D34516">
      <w:pPr>
        <w:pStyle w:val="Bulletlist"/>
        <w:rPr>
          <w:b w:val="0"/>
          <w:bCs w:val="0"/>
        </w:rPr>
      </w:pPr>
      <w:r w:rsidRPr="0032480C">
        <w:rPr>
          <w:b w:val="0"/>
          <w:bCs w:val="0"/>
        </w:rPr>
        <w:t>Scottish Government energy efficiency schemes.</w:t>
      </w:r>
    </w:p>
    <w:p w14:paraId="11DE11D5" w14:textId="20C8DB2A" w:rsidR="00D13B3B" w:rsidRPr="0032480C" w:rsidRDefault="00D13B3B" w:rsidP="00D34516">
      <w:pPr>
        <w:pStyle w:val="Bulletlist"/>
        <w:rPr>
          <w:b w:val="0"/>
          <w:bCs w:val="0"/>
        </w:rPr>
      </w:pPr>
      <w:r w:rsidRPr="0032480C">
        <w:rPr>
          <w:b w:val="0"/>
          <w:bCs w:val="0"/>
        </w:rPr>
        <w:t>Emergency maintenance funding available for critical projects through the SFC.</w:t>
      </w:r>
    </w:p>
    <w:p w14:paraId="3A652D13" w14:textId="36DC5D2E" w:rsidR="00DE5A13" w:rsidRDefault="00DE5A13" w:rsidP="00DE5A13">
      <w:pPr>
        <w:rPr>
          <w:rFonts w:eastAsia="Calibri" w:cs="Calibri"/>
          <w:bCs w:val="0"/>
          <w:color w:val="auto"/>
          <w:sz w:val="20"/>
          <w:szCs w:val="22"/>
          <w:lang w:val="en-GB" w:eastAsia="en-GB" w:bidi="en-GB"/>
        </w:rPr>
      </w:pPr>
      <w:r w:rsidRPr="002402A5">
        <w:rPr>
          <w:rFonts w:eastAsia="Calibri" w:cs="Calibri"/>
          <w:bCs w:val="0"/>
          <w:color w:val="auto"/>
          <w:sz w:val="20"/>
          <w:szCs w:val="22"/>
          <w:lang w:val="en-GB" w:eastAsia="en-GB" w:bidi="en-GB"/>
        </w:rPr>
        <w:t>The College is unable to secure private finance due to ONS classification rules as a public sector organisation that restrict borrowing ability. The Commercial Strategy covers opportunities for future internally generated income growth which could generate the funds required to support future capital works.</w:t>
      </w:r>
    </w:p>
    <w:p w14:paraId="05E8F6DB" w14:textId="77777777" w:rsidR="009F1809" w:rsidRPr="002402A5" w:rsidRDefault="009F1809" w:rsidP="00DE5A13">
      <w:pPr>
        <w:rPr>
          <w:rFonts w:eastAsia="Calibri" w:cs="Calibri"/>
          <w:bCs w:val="0"/>
          <w:color w:val="auto"/>
          <w:sz w:val="20"/>
          <w:szCs w:val="22"/>
          <w:lang w:val="en-GB" w:eastAsia="en-GB" w:bidi="en-GB"/>
        </w:rPr>
      </w:pPr>
    </w:p>
    <w:p w14:paraId="319C95FF" w14:textId="7586B69F" w:rsidR="00DE5A13" w:rsidRPr="002402A5" w:rsidRDefault="00DE5A13" w:rsidP="00DE5A13">
      <w:pPr>
        <w:rPr>
          <w:rFonts w:eastAsia="Calibri" w:cs="Calibri"/>
          <w:bCs w:val="0"/>
          <w:color w:val="auto"/>
          <w:sz w:val="20"/>
          <w:szCs w:val="22"/>
          <w:lang w:val="en-GB" w:eastAsia="en-GB" w:bidi="en-GB"/>
        </w:rPr>
      </w:pPr>
      <w:r w:rsidRPr="002402A5">
        <w:rPr>
          <w:rFonts w:eastAsia="Calibri" w:cs="Calibri"/>
          <w:bCs w:val="0"/>
          <w:color w:val="auto"/>
          <w:sz w:val="20"/>
          <w:szCs w:val="22"/>
          <w:lang w:val="en-GB" w:eastAsia="en-GB" w:bidi="en-GB"/>
        </w:rPr>
        <w:t xml:space="preserve">Projects and initiatives that are currently in discussion include </w:t>
      </w:r>
      <w:r w:rsidR="00BB43A7">
        <w:rPr>
          <w:rFonts w:eastAsia="Calibri" w:cs="Calibri"/>
          <w:bCs w:val="0"/>
          <w:color w:val="auto"/>
          <w:sz w:val="20"/>
          <w:szCs w:val="22"/>
          <w:lang w:val="en-GB" w:eastAsia="en-GB" w:bidi="en-GB"/>
        </w:rPr>
        <w:t xml:space="preserve">various room moves as part of the Transformation Plan, adoption of a district heat network solution at </w:t>
      </w:r>
      <w:proofErr w:type="spellStart"/>
      <w:r w:rsidR="00BB43A7">
        <w:rPr>
          <w:rFonts w:eastAsia="Calibri" w:cs="Calibri"/>
          <w:bCs w:val="0"/>
          <w:color w:val="auto"/>
          <w:sz w:val="20"/>
          <w:szCs w:val="22"/>
          <w:lang w:val="en-GB" w:eastAsia="en-GB" w:bidi="en-GB"/>
        </w:rPr>
        <w:t>Granton</w:t>
      </w:r>
      <w:proofErr w:type="spellEnd"/>
      <w:r w:rsidR="00BB43A7">
        <w:rPr>
          <w:rFonts w:eastAsia="Calibri" w:cs="Calibri"/>
          <w:bCs w:val="0"/>
          <w:color w:val="auto"/>
          <w:sz w:val="20"/>
          <w:szCs w:val="22"/>
          <w:lang w:val="en-GB" w:eastAsia="en-GB" w:bidi="en-GB"/>
        </w:rPr>
        <w:t xml:space="preserve"> </w:t>
      </w:r>
      <w:r w:rsidR="00C90B3C">
        <w:rPr>
          <w:rFonts w:eastAsia="Calibri" w:cs="Calibri"/>
          <w:bCs w:val="0"/>
          <w:color w:val="auto"/>
          <w:sz w:val="20"/>
          <w:szCs w:val="22"/>
          <w:lang w:val="en-GB" w:eastAsia="en-GB" w:bidi="en-GB"/>
        </w:rPr>
        <w:t>C</w:t>
      </w:r>
      <w:r w:rsidR="00BB43A7">
        <w:rPr>
          <w:rFonts w:eastAsia="Calibri" w:cs="Calibri"/>
          <w:bCs w:val="0"/>
          <w:color w:val="auto"/>
          <w:sz w:val="20"/>
          <w:szCs w:val="22"/>
          <w:lang w:val="en-GB" w:eastAsia="en-GB" w:bidi="en-GB"/>
        </w:rPr>
        <w:t>ampus (to replace natural gas boilers) and general works through the planned, preventative maintenance schedule.</w:t>
      </w:r>
    </w:p>
    <w:p w14:paraId="46B84926" w14:textId="77777777" w:rsidR="00DE5A13" w:rsidRDefault="00DE5A13" w:rsidP="00DE5A13">
      <w:pPr>
        <w:rPr>
          <w:highlight w:val="yellow"/>
        </w:rPr>
      </w:pPr>
    </w:p>
    <w:p w14:paraId="26DB01D0" w14:textId="2AA46DEC" w:rsidR="00DE5A13" w:rsidRPr="00DE5A13" w:rsidRDefault="00DE5A13" w:rsidP="00FE4B88">
      <w:pPr>
        <w:pStyle w:val="Heading3"/>
        <w:rPr>
          <w:highlight w:val="yellow"/>
        </w:rPr>
      </w:pPr>
      <w:r w:rsidRPr="00DE5A13">
        <w:t>Land Development Opportunities</w:t>
      </w:r>
    </w:p>
    <w:p w14:paraId="5A08C1B1" w14:textId="1214CA94" w:rsidR="00DE5A13" w:rsidRPr="00DE5A13" w:rsidRDefault="00DE5A13" w:rsidP="00DE5A13">
      <w:pPr>
        <w:rPr>
          <w:sz w:val="20"/>
          <w:szCs w:val="20"/>
        </w:rPr>
      </w:pPr>
      <w:r w:rsidRPr="00DE5A13">
        <w:rPr>
          <w:sz w:val="20"/>
          <w:szCs w:val="20"/>
        </w:rPr>
        <w:t>SFC published guidance on 31</w:t>
      </w:r>
      <w:r w:rsidR="009B0AC4">
        <w:rPr>
          <w:sz w:val="20"/>
          <w:szCs w:val="20"/>
        </w:rPr>
        <w:t xml:space="preserve"> July </w:t>
      </w:r>
      <w:r w:rsidRPr="00DE5A13">
        <w:rPr>
          <w:sz w:val="20"/>
          <w:szCs w:val="20"/>
        </w:rPr>
        <w:t>2025 relating to disposal of college land and buildings</w:t>
      </w:r>
      <w:r w:rsidR="009B0AC4">
        <w:rPr>
          <w:sz w:val="20"/>
          <w:szCs w:val="20"/>
        </w:rPr>
        <w:t>, confirming the details around retention of proceeds of any sale. The guidance explicitly states that t</w:t>
      </w:r>
      <w:r w:rsidRPr="00DE5A13">
        <w:rPr>
          <w:sz w:val="20"/>
          <w:szCs w:val="20"/>
        </w:rPr>
        <w:t>here is a refutable presumption that colleges will be permitted to retain sale proceeds of up to £1m, but it must be noted that this is still subject to ministerial oversight. If sale proceeds are over £1m there is a presumption that, in addition to the first £1m (as per above), colleges will be permitted to retain 70% of the sale proceeds more than £1m.</w:t>
      </w:r>
    </w:p>
    <w:p w14:paraId="1CFB91E6" w14:textId="77777777" w:rsidR="00DE5A13" w:rsidRPr="00DE5A13" w:rsidRDefault="00DE5A13" w:rsidP="00DE5A13">
      <w:pPr>
        <w:rPr>
          <w:sz w:val="20"/>
          <w:szCs w:val="20"/>
        </w:rPr>
      </w:pPr>
    </w:p>
    <w:p w14:paraId="630BE9CD" w14:textId="411BB1AB" w:rsidR="00B605A9" w:rsidRPr="00DE5A13" w:rsidRDefault="00B605A9" w:rsidP="00B605A9">
      <w:pPr>
        <w:rPr>
          <w:sz w:val="20"/>
          <w:szCs w:val="20"/>
        </w:rPr>
      </w:pPr>
      <w:r w:rsidRPr="00DE5A13">
        <w:rPr>
          <w:sz w:val="20"/>
          <w:szCs w:val="20"/>
        </w:rPr>
        <w:t xml:space="preserve">Considering this guidance from the SFC the Estate Strategy document </w:t>
      </w:r>
      <w:r>
        <w:rPr>
          <w:sz w:val="20"/>
          <w:szCs w:val="20"/>
        </w:rPr>
        <w:t xml:space="preserve">also </w:t>
      </w:r>
      <w:r w:rsidRPr="00DE5A13">
        <w:rPr>
          <w:sz w:val="20"/>
          <w:szCs w:val="20"/>
        </w:rPr>
        <w:t xml:space="preserve">considers the </w:t>
      </w:r>
      <w:r>
        <w:rPr>
          <w:sz w:val="20"/>
          <w:szCs w:val="20"/>
        </w:rPr>
        <w:t>potential</w:t>
      </w:r>
      <w:r w:rsidRPr="00DE5A13">
        <w:rPr>
          <w:sz w:val="20"/>
          <w:szCs w:val="20"/>
        </w:rPr>
        <w:t xml:space="preserve"> of future </w:t>
      </w:r>
      <w:r>
        <w:rPr>
          <w:sz w:val="20"/>
          <w:szCs w:val="20"/>
        </w:rPr>
        <w:t xml:space="preserve">land </w:t>
      </w:r>
      <w:r w:rsidRPr="00DE5A13">
        <w:rPr>
          <w:sz w:val="20"/>
          <w:szCs w:val="20"/>
        </w:rPr>
        <w:t xml:space="preserve">sales that could be re-invested in </w:t>
      </w:r>
      <w:r>
        <w:rPr>
          <w:sz w:val="20"/>
          <w:szCs w:val="20"/>
        </w:rPr>
        <w:t>future capital</w:t>
      </w:r>
      <w:r w:rsidRPr="00DE5A13">
        <w:rPr>
          <w:sz w:val="20"/>
          <w:szCs w:val="20"/>
        </w:rPr>
        <w:t xml:space="preserve"> investment opportunities as well as other projects</w:t>
      </w:r>
      <w:r w:rsidR="00220166">
        <w:rPr>
          <w:sz w:val="20"/>
          <w:szCs w:val="20"/>
        </w:rPr>
        <w:t>.</w:t>
      </w:r>
    </w:p>
    <w:p w14:paraId="6654ECC3" w14:textId="77777777" w:rsidR="00B605A9" w:rsidRPr="00DE5A13" w:rsidRDefault="00B605A9" w:rsidP="00DE5A13">
      <w:pPr>
        <w:rPr>
          <w:sz w:val="20"/>
          <w:szCs w:val="20"/>
        </w:rPr>
      </w:pPr>
    </w:p>
    <w:p w14:paraId="26B9F5DB" w14:textId="77777777" w:rsidR="00DE5A13" w:rsidRDefault="00DE5A13" w:rsidP="00DE5A13">
      <w:pPr>
        <w:rPr>
          <w:sz w:val="20"/>
          <w:szCs w:val="20"/>
        </w:rPr>
      </w:pPr>
      <w:r w:rsidRPr="00DE5A13">
        <w:rPr>
          <w:sz w:val="20"/>
          <w:szCs w:val="20"/>
        </w:rPr>
        <w:t xml:space="preserve">In 2024/25 the College continued to </w:t>
      </w:r>
      <w:proofErr w:type="spellStart"/>
      <w:r w:rsidRPr="00DE5A13">
        <w:rPr>
          <w:sz w:val="20"/>
          <w:szCs w:val="20"/>
        </w:rPr>
        <w:t>prioritise</w:t>
      </w:r>
      <w:proofErr w:type="spellEnd"/>
      <w:r w:rsidRPr="00DE5A13">
        <w:rPr>
          <w:sz w:val="20"/>
          <w:szCs w:val="20"/>
        </w:rPr>
        <w:t xml:space="preserve"> IT investment, </w:t>
      </w:r>
      <w:proofErr w:type="spellStart"/>
      <w:r w:rsidRPr="00DE5A13">
        <w:rPr>
          <w:sz w:val="20"/>
          <w:szCs w:val="20"/>
        </w:rPr>
        <w:t>modernising</w:t>
      </w:r>
      <w:proofErr w:type="spellEnd"/>
      <w:r w:rsidRPr="00DE5A13">
        <w:rPr>
          <w:sz w:val="20"/>
          <w:szCs w:val="20"/>
        </w:rPr>
        <w:t xml:space="preserve"> teaching spaces, core infrastructure, and network capacity. These improvements have enhanced resilience, </w:t>
      </w:r>
      <w:proofErr w:type="spellStart"/>
      <w:r w:rsidRPr="00DE5A13">
        <w:rPr>
          <w:sz w:val="20"/>
          <w:szCs w:val="20"/>
        </w:rPr>
        <w:t>optimised</w:t>
      </w:r>
      <w:proofErr w:type="spellEnd"/>
      <w:r w:rsidRPr="00DE5A13">
        <w:rPr>
          <w:sz w:val="20"/>
          <w:szCs w:val="20"/>
        </w:rPr>
        <w:t xml:space="preserve"> operations, and reinforced protection against evolving cyber threats.</w:t>
      </w:r>
    </w:p>
    <w:p w14:paraId="73908C97" w14:textId="77777777" w:rsidR="00B605A9" w:rsidRPr="00DE5A13" w:rsidRDefault="00B605A9" w:rsidP="00DE5A13">
      <w:pPr>
        <w:rPr>
          <w:sz w:val="20"/>
          <w:szCs w:val="20"/>
        </w:rPr>
      </w:pPr>
    </w:p>
    <w:p w14:paraId="26761495" w14:textId="0B618B3E" w:rsidR="00B605A9" w:rsidRPr="0009054F" w:rsidRDefault="00B605A9" w:rsidP="00B605A9">
      <w:pPr>
        <w:rPr>
          <w:rFonts w:eastAsia="Calibri" w:cs="Calibri"/>
          <w:bCs w:val="0"/>
          <w:color w:val="auto"/>
          <w:sz w:val="20"/>
          <w:szCs w:val="22"/>
          <w:highlight w:val="yellow"/>
          <w:lang w:val="en-GB" w:eastAsia="en-GB" w:bidi="en-GB"/>
        </w:rPr>
      </w:pPr>
      <w:bookmarkStart w:id="64" w:name="_Toc87885477"/>
      <w:bookmarkStart w:id="65" w:name="_Toc118966818"/>
      <w:bookmarkStart w:id="66" w:name="_Toc181808079"/>
      <w:bookmarkStart w:id="67" w:name="_Toc182228321"/>
      <w:bookmarkStart w:id="68" w:name="_Toc209099203"/>
      <w:bookmarkStart w:id="69" w:name="_Hlk137716143"/>
      <w:bookmarkEnd w:id="18"/>
      <w:bookmarkEnd w:id="61"/>
      <w:r w:rsidRPr="00DE5A13">
        <w:rPr>
          <w:sz w:val="20"/>
          <w:szCs w:val="20"/>
        </w:rPr>
        <w:t xml:space="preserve">Staff and student </w:t>
      </w:r>
      <w:r>
        <w:rPr>
          <w:sz w:val="20"/>
          <w:szCs w:val="20"/>
        </w:rPr>
        <w:t xml:space="preserve">IT </w:t>
      </w:r>
      <w:r w:rsidRPr="00DE5A13">
        <w:rPr>
          <w:sz w:val="20"/>
          <w:szCs w:val="20"/>
        </w:rPr>
        <w:t xml:space="preserve">systems benefit from enterprise-level Microsoft licensing, delivering advanced security, compliance, and analytics functionality. These capabilities safeguard sensitive data and provide stronger </w:t>
      </w:r>
      <w:proofErr w:type="spellStart"/>
      <w:r w:rsidRPr="00DE5A13">
        <w:rPr>
          <w:sz w:val="20"/>
          <w:szCs w:val="20"/>
        </w:rPr>
        <w:t>defen</w:t>
      </w:r>
      <w:r w:rsidR="006B4336">
        <w:rPr>
          <w:sz w:val="20"/>
          <w:szCs w:val="20"/>
        </w:rPr>
        <w:t>c</w:t>
      </w:r>
      <w:r w:rsidRPr="00DE5A13">
        <w:rPr>
          <w:sz w:val="20"/>
          <w:szCs w:val="20"/>
        </w:rPr>
        <w:t>e</w:t>
      </w:r>
      <w:r>
        <w:rPr>
          <w:sz w:val="20"/>
          <w:szCs w:val="20"/>
        </w:rPr>
        <w:t>s</w:t>
      </w:r>
      <w:proofErr w:type="spellEnd"/>
      <w:r w:rsidRPr="00DE5A13">
        <w:rPr>
          <w:sz w:val="20"/>
          <w:szCs w:val="20"/>
        </w:rPr>
        <w:t xml:space="preserve"> against phishing and software vulnerabilities. The College’s cyber-security posture is underpinned by a dedicated Security Operations Centre (SOC) and Managed Detection and Response (MDR) service, and was further strengthened this year with the deployment of AI-driven threat detection and real-time risk </w:t>
      </w:r>
      <w:r w:rsidR="006B4336">
        <w:rPr>
          <w:sz w:val="20"/>
          <w:szCs w:val="20"/>
        </w:rPr>
        <w:t>neutralization software</w:t>
      </w:r>
      <w:r w:rsidRPr="00DE5A13">
        <w:rPr>
          <w:sz w:val="20"/>
          <w:szCs w:val="20"/>
        </w:rPr>
        <w:t>.</w:t>
      </w:r>
    </w:p>
    <w:p w14:paraId="76A09609" w14:textId="5C379105" w:rsidR="007C4C06" w:rsidRPr="00D13B3B" w:rsidRDefault="00097FEC" w:rsidP="00FE4B88">
      <w:pPr>
        <w:pStyle w:val="Heading2"/>
      </w:pPr>
      <w:r w:rsidRPr="00D13B3B">
        <w:t>Sus</w:t>
      </w:r>
      <w:r w:rsidR="007C4C06" w:rsidRPr="00D13B3B">
        <w:t xml:space="preserve">tainability Report </w:t>
      </w:r>
      <w:bookmarkEnd w:id="64"/>
      <w:bookmarkEnd w:id="65"/>
      <w:r w:rsidR="00213F47" w:rsidRPr="00D13B3B">
        <w:t>2024/25</w:t>
      </w:r>
      <w:bookmarkEnd w:id="66"/>
      <w:bookmarkEnd w:id="67"/>
      <w:bookmarkEnd w:id="68"/>
    </w:p>
    <w:p w14:paraId="0D3F2219" w14:textId="77777777" w:rsidR="004B6B11" w:rsidRPr="00DE5A13" w:rsidRDefault="004B6B11" w:rsidP="00FE4B88">
      <w:pPr>
        <w:pStyle w:val="Heading3"/>
      </w:pPr>
      <w:r w:rsidRPr="00DE5A13">
        <w:t xml:space="preserve">Environmental Sustainability </w:t>
      </w:r>
      <w:r w:rsidRPr="00153118">
        <w:t>Strategy</w:t>
      </w:r>
    </w:p>
    <w:p w14:paraId="4D7B4DD6" w14:textId="222C22FE" w:rsidR="00B605A9" w:rsidRPr="00DE5A13" w:rsidRDefault="00B605A9" w:rsidP="00B605A9">
      <w:pPr>
        <w:pStyle w:val="BodyText"/>
      </w:pPr>
      <w:r w:rsidRPr="00DE5A13">
        <w:t>The College is named as a ‘major player’ by the Scottish Government in the Climate Change (Scotland) Act 2009 and complies with</w:t>
      </w:r>
      <w:r w:rsidR="006B4336">
        <w:t xml:space="preserve"> the</w:t>
      </w:r>
      <w:r w:rsidRPr="00DE5A13">
        <w:t xml:space="preserve"> Scottish Government</w:t>
      </w:r>
      <w:r>
        <w:t>’s</w:t>
      </w:r>
      <w:r w:rsidRPr="00DE5A13">
        <w:t xml:space="preserve"> sustainability reporting in line with the requirements of the Act.</w:t>
      </w:r>
    </w:p>
    <w:p w14:paraId="0E65D7EC" w14:textId="67E7DF8B" w:rsidR="00B605A9" w:rsidRPr="00DE5A13" w:rsidRDefault="00B605A9" w:rsidP="00B605A9">
      <w:pPr>
        <w:pStyle w:val="BodyText"/>
      </w:pPr>
      <w:r w:rsidRPr="00DE5A13">
        <w:t xml:space="preserve">The College’s Environmental Sustainability Strategy 2019-24 set out our vision to be ‘a college at the cutting edge of environmental sustainability through its learning, teaching, partnerships and core operations’ and to ‘reduce carbon emissions by 75% from the 2013/14 baseline and </w:t>
      </w:r>
      <w:r>
        <w:t xml:space="preserve">to </w:t>
      </w:r>
      <w:r w:rsidRPr="00DE5A13">
        <w:t>be carbon neutral by 2030’. Our strategic approach to environmental sustainability will now be incorporated with</w:t>
      </w:r>
      <w:r>
        <w:t>in</w:t>
      </w:r>
      <w:r w:rsidRPr="00DE5A13">
        <w:t xml:space="preserve"> our new Estates Strategy</w:t>
      </w:r>
      <w:r>
        <w:t xml:space="preserve"> from 2025</w:t>
      </w:r>
      <w:r w:rsidRPr="00DE5A13">
        <w:t xml:space="preserve"> which align</w:t>
      </w:r>
      <w:r>
        <w:t>s</w:t>
      </w:r>
      <w:r w:rsidRPr="00DE5A13">
        <w:t xml:space="preserve"> with the Scottish Government’s vision for</w:t>
      </w:r>
      <w:r w:rsidR="009B0AC4">
        <w:t xml:space="preserve"> being carbon neutral by</w:t>
      </w:r>
      <w:r w:rsidRPr="00DE5A13">
        <w:t xml:space="preserve"> 2045.</w:t>
      </w:r>
    </w:p>
    <w:p w14:paraId="6A5DFCD6" w14:textId="122F6483" w:rsidR="004B6B11" w:rsidRPr="00DE5A13" w:rsidRDefault="004B6B11" w:rsidP="00FE4B88">
      <w:pPr>
        <w:pStyle w:val="Heading3"/>
      </w:pPr>
      <w:r w:rsidRPr="00DE5A13">
        <w:t xml:space="preserve">Report on progress made during session </w:t>
      </w:r>
      <w:r w:rsidR="00213F47" w:rsidRPr="00DE5A13">
        <w:t>2024/25</w:t>
      </w:r>
    </w:p>
    <w:p w14:paraId="35AAB74B" w14:textId="43B80793" w:rsidR="00B605A9" w:rsidRPr="00DE5A13" w:rsidRDefault="00B605A9" w:rsidP="00B605A9">
      <w:pPr>
        <w:pStyle w:val="BodyText"/>
      </w:pPr>
      <w:r w:rsidRPr="00DE5A13">
        <w:t xml:space="preserve">Edinburgh College is maintaining </w:t>
      </w:r>
      <w:r>
        <w:t xml:space="preserve">its </w:t>
      </w:r>
      <w:r w:rsidRPr="00DE5A13">
        <w:t xml:space="preserve">investment in </w:t>
      </w:r>
      <w:r>
        <w:t>the</w:t>
      </w:r>
      <w:r w:rsidRPr="00DE5A13">
        <w:t xml:space="preserve"> estate with a five-year project to install LED lighting at its </w:t>
      </w:r>
      <w:proofErr w:type="spellStart"/>
      <w:r>
        <w:t>Granton</w:t>
      </w:r>
      <w:proofErr w:type="spellEnd"/>
      <w:r w:rsidRPr="00DE5A13">
        <w:t xml:space="preserve"> </w:t>
      </w:r>
      <w:r w:rsidR="00C90B3C">
        <w:t>C</w:t>
      </w:r>
      <w:r w:rsidRPr="00DE5A13">
        <w:t>ampus</w:t>
      </w:r>
      <w:r>
        <w:t>.</w:t>
      </w:r>
      <w:r w:rsidRPr="00DE5A13">
        <w:t xml:space="preserve">  </w:t>
      </w:r>
      <w:r>
        <w:t xml:space="preserve">This </w:t>
      </w:r>
      <w:r w:rsidRPr="00DE5A13">
        <w:t xml:space="preserve">campus </w:t>
      </w:r>
      <w:r w:rsidR="006B4336">
        <w:t>has potential to be involved in future District</w:t>
      </w:r>
      <w:r w:rsidRPr="00DE5A13">
        <w:t xml:space="preserve"> Heat Network</w:t>
      </w:r>
      <w:r w:rsidR="006B4336">
        <w:t>s</w:t>
      </w:r>
      <w:r w:rsidRPr="00DE5A13">
        <w:t xml:space="preserve"> for the Waterfront area of the city </w:t>
      </w:r>
      <w:r w:rsidR="006B4336">
        <w:t>as</w:t>
      </w:r>
      <w:r w:rsidR="00C90B3C">
        <w:t xml:space="preserve"> </w:t>
      </w:r>
      <w:r w:rsidRPr="00DE5A13">
        <w:t>Edinburgh Council</w:t>
      </w:r>
      <w:r w:rsidR="006B4336">
        <w:t xml:space="preserve"> develops housing and commercial interests in the area.</w:t>
      </w:r>
      <w:r w:rsidRPr="00DE5A13">
        <w:t xml:space="preserve"> </w:t>
      </w:r>
      <w:r w:rsidR="006B4336">
        <w:t>Edinburgh College is currently</w:t>
      </w:r>
      <w:r w:rsidRPr="00DE5A13">
        <w:t xml:space="preserve"> undertaking a feasibility study to identify the best forms of decarboni</w:t>
      </w:r>
      <w:r w:rsidR="00C90B3C">
        <w:t>s</w:t>
      </w:r>
      <w:r w:rsidRPr="00DE5A13">
        <w:t>ation of its campus</w:t>
      </w:r>
      <w:r w:rsidR="002C2E3D">
        <w:t xml:space="preserve"> in order to be well prepared for future opportunities as they arise.</w:t>
      </w:r>
    </w:p>
    <w:p w14:paraId="35C16580" w14:textId="77777777" w:rsidR="00B65964" w:rsidRDefault="00B65964">
      <w:pPr>
        <w:rPr>
          <w:rFonts w:cs="Arial (Body CS)"/>
          <w:b/>
          <w:sz w:val="20"/>
        </w:rPr>
      </w:pPr>
      <w:r>
        <w:br w:type="page"/>
      </w:r>
    </w:p>
    <w:p w14:paraId="297AFB58" w14:textId="215E326E" w:rsidR="004B6B11" w:rsidRDefault="004B6B11" w:rsidP="00FE4B88">
      <w:pPr>
        <w:pStyle w:val="Heading3"/>
      </w:pPr>
      <w:r w:rsidRPr="00F534BF">
        <w:t xml:space="preserve">Edinburgh College Students’ Association (ECSA) highlights for </w:t>
      </w:r>
      <w:r w:rsidR="00213F47" w:rsidRPr="00F534BF">
        <w:t>2024/25</w:t>
      </w:r>
      <w:r w:rsidRPr="00F534BF">
        <w:t>:</w:t>
      </w:r>
    </w:p>
    <w:p w14:paraId="3C6A00B7" w14:textId="5BE41B32" w:rsidR="00B605A9" w:rsidRPr="0032480C" w:rsidRDefault="00B605A9" w:rsidP="00D34516">
      <w:pPr>
        <w:pStyle w:val="Bulletlist"/>
        <w:rPr>
          <w:b w:val="0"/>
          <w:bCs w:val="0"/>
        </w:rPr>
      </w:pPr>
      <w:r w:rsidRPr="0032480C">
        <w:rPr>
          <w:b w:val="0"/>
          <w:bCs w:val="0"/>
        </w:rPr>
        <w:t xml:space="preserve">Student </w:t>
      </w:r>
      <w:r w:rsidR="00C90B3C" w:rsidRPr="0032480C">
        <w:rPr>
          <w:b w:val="0"/>
          <w:bCs w:val="0"/>
        </w:rPr>
        <w:t>F</w:t>
      </w:r>
      <w:r w:rsidRPr="0032480C">
        <w:rPr>
          <w:b w:val="0"/>
          <w:bCs w:val="0"/>
        </w:rPr>
        <w:t>ridges</w:t>
      </w:r>
      <w:r w:rsidR="00C90B3C" w:rsidRPr="0032480C">
        <w:rPr>
          <w:b w:val="0"/>
          <w:bCs w:val="0"/>
        </w:rPr>
        <w:t xml:space="preserve"> -</w:t>
      </w:r>
      <w:r w:rsidRPr="0032480C">
        <w:rPr>
          <w:b w:val="0"/>
          <w:bCs w:val="0"/>
        </w:rPr>
        <w:t xml:space="preserve"> operating since 2021 at all campuses to reduce food waste. Food waste equates to roughly 8% of global greenhouse gas emissions, therefore by taking collective action it enables the college to contribute towards helping the planet.</w:t>
      </w:r>
    </w:p>
    <w:p w14:paraId="49AA3D07" w14:textId="77777777" w:rsidR="00B605A9" w:rsidRPr="0032480C" w:rsidRDefault="00B605A9" w:rsidP="00D34516">
      <w:pPr>
        <w:pStyle w:val="Bulletlist"/>
        <w:rPr>
          <w:b w:val="0"/>
          <w:bCs w:val="0"/>
        </w:rPr>
      </w:pPr>
      <w:r w:rsidRPr="0032480C">
        <w:rPr>
          <w:b w:val="0"/>
          <w:bCs w:val="0"/>
        </w:rPr>
        <w:t>Swap Shops – on campus recycling of second-hand clothes for staff and students at Milton Road and Sighthill campuses.  All items available in the Swap shop have been donated by students and staff at the College. Some of the items have been worn before, but others are new and are all available for free.</w:t>
      </w:r>
    </w:p>
    <w:p w14:paraId="22F41980" w14:textId="77777777" w:rsidR="00B605A9" w:rsidRPr="0032480C" w:rsidRDefault="00B605A9" w:rsidP="00D34516">
      <w:pPr>
        <w:pStyle w:val="Bulletlist"/>
        <w:rPr>
          <w:b w:val="0"/>
          <w:bCs w:val="0"/>
        </w:rPr>
      </w:pPr>
      <w:r w:rsidRPr="0032480C">
        <w:rPr>
          <w:b w:val="0"/>
          <w:bCs w:val="0"/>
        </w:rPr>
        <w:t>Period Products - distributed a mixture of disposable and reusable period products, taking the opportunity to educate students on reusable products emphasising personal benefits and the positive impact on the planet.</w:t>
      </w:r>
    </w:p>
    <w:p w14:paraId="098302D1" w14:textId="33E5A75E" w:rsidR="00B605A9" w:rsidRPr="0032480C" w:rsidRDefault="00B605A9" w:rsidP="00D34516">
      <w:pPr>
        <w:pStyle w:val="Bulletlist"/>
        <w:rPr>
          <w:b w:val="0"/>
          <w:bCs w:val="0"/>
        </w:rPr>
      </w:pPr>
      <w:r w:rsidRPr="0032480C">
        <w:rPr>
          <w:b w:val="0"/>
          <w:bCs w:val="0"/>
        </w:rPr>
        <w:t>Earth Day – 22 April 202</w:t>
      </w:r>
      <w:r w:rsidR="002C2E3D" w:rsidRPr="0032480C">
        <w:rPr>
          <w:b w:val="0"/>
          <w:bCs w:val="0"/>
        </w:rPr>
        <w:t>5</w:t>
      </w:r>
      <w:r w:rsidRPr="0032480C">
        <w:rPr>
          <w:b w:val="0"/>
          <w:bCs w:val="0"/>
        </w:rPr>
        <w:t xml:space="preserve"> – an event was held at Sighthill Campus to promote the different ways individuals can live more sustainably.</w:t>
      </w:r>
    </w:p>
    <w:p w14:paraId="6ADEA325" w14:textId="5CDF4476" w:rsidR="004B6B11" w:rsidRDefault="004B6B11" w:rsidP="00FE4B88">
      <w:pPr>
        <w:pStyle w:val="Heading3"/>
        <w:rPr>
          <w:spacing w:val="-2"/>
        </w:rPr>
      </w:pPr>
      <w:r w:rsidRPr="00F534BF">
        <w:t>The</w:t>
      </w:r>
      <w:r w:rsidRPr="00F534BF">
        <w:rPr>
          <w:spacing w:val="-10"/>
        </w:rPr>
        <w:t xml:space="preserve"> </w:t>
      </w:r>
      <w:r w:rsidRPr="00F534BF">
        <w:t>College</w:t>
      </w:r>
      <w:r w:rsidRPr="00F534BF">
        <w:rPr>
          <w:spacing w:val="-9"/>
        </w:rPr>
        <w:t xml:space="preserve"> </w:t>
      </w:r>
      <w:r w:rsidRPr="00153118">
        <w:t>continues</w:t>
      </w:r>
      <w:r w:rsidRPr="00F534BF">
        <w:rPr>
          <w:spacing w:val="-8"/>
        </w:rPr>
        <w:t xml:space="preserve"> </w:t>
      </w:r>
      <w:r w:rsidRPr="00F534BF">
        <w:t>to</w:t>
      </w:r>
      <w:r w:rsidRPr="00F534BF">
        <w:rPr>
          <w:spacing w:val="-10"/>
        </w:rPr>
        <w:t xml:space="preserve"> </w:t>
      </w:r>
      <w:r w:rsidRPr="00F534BF">
        <w:t>work</w:t>
      </w:r>
      <w:r w:rsidRPr="00F534BF">
        <w:rPr>
          <w:spacing w:val="-11"/>
        </w:rPr>
        <w:t xml:space="preserve"> </w:t>
      </w:r>
      <w:r w:rsidRPr="00F534BF">
        <w:t>with</w:t>
      </w:r>
      <w:r w:rsidRPr="00F534BF">
        <w:rPr>
          <w:spacing w:val="-9"/>
        </w:rPr>
        <w:t xml:space="preserve"> </w:t>
      </w:r>
      <w:r w:rsidRPr="00F534BF">
        <w:t>a</w:t>
      </w:r>
      <w:r w:rsidRPr="00F534BF">
        <w:rPr>
          <w:spacing w:val="-8"/>
        </w:rPr>
        <w:t xml:space="preserve"> </w:t>
      </w:r>
      <w:r w:rsidRPr="00F534BF">
        <w:t>range</w:t>
      </w:r>
      <w:r w:rsidRPr="00F534BF">
        <w:rPr>
          <w:spacing w:val="-4"/>
        </w:rPr>
        <w:t xml:space="preserve"> </w:t>
      </w:r>
      <w:r w:rsidRPr="00F534BF">
        <w:t>of</w:t>
      </w:r>
      <w:r w:rsidRPr="00F534BF">
        <w:rPr>
          <w:spacing w:val="-8"/>
        </w:rPr>
        <w:t xml:space="preserve"> </w:t>
      </w:r>
      <w:r w:rsidRPr="00F534BF">
        <w:t>partners</w:t>
      </w:r>
      <w:r w:rsidRPr="00F534BF">
        <w:rPr>
          <w:spacing w:val="-7"/>
        </w:rPr>
        <w:t xml:space="preserve"> </w:t>
      </w:r>
      <w:r w:rsidRPr="00F534BF">
        <w:t>at</w:t>
      </w:r>
      <w:r w:rsidRPr="00F534BF">
        <w:rPr>
          <w:spacing w:val="-8"/>
        </w:rPr>
        <w:t xml:space="preserve"> </w:t>
      </w:r>
      <w:r w:rsidRPr="00F534BF">
        <w:t>national</w:t>
      </w:r>
      <w:r w:rsidRPr="00F534BF">
        <w:rPr>
          <w:spacing w:val="-7"/>
        </w:rPr>
        <w:t xml:space="preserve"> </w:t>
      </w:r>
      <w:r w:rsidRPr="00F534BF">
        <w:t>and</w:t>
      </w:r>
      <w:r w:rsidRPr="00F534BF">
        <w:rPr>
          <w:spacing w:val="-9"/>
        </w:rPr>
        <w:t xml:space="preserve"> </w:t>
      </w:r>
      <w:r w:rsidRPr="00F534BF">
        <w:t>community</w:t>
      </w:r>
      <w:r w:rsidRPr="00F534BF">
        <w:rPr>
          <w:spacing w:val="-6"/>
        </w:rPr>
        <w:t xml:space="preserve"> </w:t>
      </w:r>
      <w:r w:rsidRPr="00F534BF">
        <w:t>level</w:t>
      </w:r>
      <w:r w:rsidRPr="00F534BF">
        <w:rPr>
          <w:spacing w:val="-7"/>
        </w:rPr>
        <w:t xml:space="preserve"> </w:t>
      </w:r>
      <w:r w:rsidRPr="00F534BF">
        <w:rPr>
          <w:spacing w:val="-2"/>
        </w:rPr>
        <w:t>including:</w:t>
      </w:r>
    </w:p>
    <w:p w14:paraId="604A8F02" w14:textId="77777777" w:rsidR="00B605A9" w:rsidRPr="0032480C" w:rsidRDefault="00B605A9" w:rsidP="00D34516">
      <w:pPr>
        <w:pStyle w:val="Bulletlist"/>
        <w:rPr>
          <w:b w:val="0"/>
          <w:bCs w:val="0"/>
        </w:rPr>
      </w:pPr>
      <w:r w:rsidRPr="0032480C">
        <w:rPr>
          <w:b w:val="0"/>
          <w:bCs w:val="0"/>
        </w:rPr>
        <w:t>Membership of the Environmental Association of Universities and Colleges, chairing the Community Engagement and Smaller Institutions groups.</w:t>
      </w:r>
    </w:p>
    <w:p w14:paraId="275D1CCA" w14:textId="77777777" w:rsidR="00B605A9" w:rsidRPr="0032480C" w:rsidRDefault="00B605A9" w:rsidP="00D34516">
      <w:pPr>
        <w:pStyle w:val="Bulletlist"/>
        <w:rPr>
          <w:b w:val="0"/>
          <w:bCs w:val="0"/>
        </w:rPr>
      </w:pPr>
      <w:r w:rsidRPr="0032480C">
        <w:rPr>
          <w:b w:val="0"/>
          <w:bCs w:val="0"/>
        </w:rPr>
        <w:t>Active participants on the College Development Network’s Climate Emergency Experts Group.</w:t>
      </w:r>
    </w:p>
    <w:p w14:paraId="3A263BCA" w14:textId="0C5298D1" w:rsidR="00B605A9" w:rsidRPr="0032480C" w:rsidRDefault="00B605A9" w:rsidP="00D34516">
      <w:pPr>
        <w:pStyle w:val="Bulletlist"/>
        <w:rPr>
          <w:b w:val="0"/>
          <w:bCs w:val="0"/>
        </w:rPr>
      </w:pPr>
      <w:r w:rsidRPr="0032480C">
        <w:rPr>
          <w:b w:val="0"/>
          <w:bCs w:val="0"/>
        </w:rPr>
        <w:t>Extensive partnering with the City of Edinburgh Council on helping to deliver its 2030 Climate Change strategy including the ‘Carbon Compact’ a group of the City’s leading employe</w:t>
      </w:r>
      <w:r w:rsidR="002C2E3D" w:rsidRPr="0032480C">
        <w:rPr>
          <w:b w:val="0"/>
          <w:bCs w:val="0"/>
        </w:rPr>
        <w:t>r</w:t>
      </w:r>
      <w:r w:rsidRPr="0032480C">
        <w:rPr>
          <w:b w:val="0"/>
          <w:bCs w:val="0"/>
        </w:rPr>
        <w:t>s.</w:t>
      </w:r>
    </w:p>
    <w:p w14:paraId="705AB49B" w14:textId="77777777" w:rsidR="002C2E3D" w:rsidRDefault="00B605A9" w:rsidP="007543FB">
      <w:pPr>
        <w:pStyle w:val="SubHeading2"/>
        <w:rPr>
          <w:rFonts w:eastAsia="Calibri" w:cs="Calibri"/>
          <w:b w:val="0"/>
          <w:bCs w:val="0"/>
          <w:color w:val="auto"/>
          <w:szCs w:val="22"/>
          <w:lang w:val="en-GB" w:eastAsia="en-GB" w:bidi="en-GB"/>
        </w:rPr>
      </w:pPr>
      <w:r w:rsidRPr="00B605A9">
        <w:rPr>
          <w:rFonts w:eastAsia="Calibri" w:cs="Calibri"/>
          <w:b w:val="0"/>
          <w:bCs w:val="0"/>
          <w:color w:val="auto"/>
          <w:szCs w:val="22"/>
          <w:lang w:val="en-GB" w:eastAsia="en-GB" w:bidi="en-GB"/>
        </w:rPr>
        <w:t>The College has two community gardens, which are used extensively as part of the learning experience of students attending College. The College also spends considerable time enhancing biodiversity on its estate and is a member of the Edinburgh Biodiversity Partnership.</w:t>
      </w:r>
    </w:p>
    <w:p w14:paraId="3F85213F" w14:textId="49E8503B" w:rsidR="00F73AF0" w:rsidRPr="00F534BF" w:rsidRDefault="00221BEC" w:rsidP="00FE4B88">
      <w:pPr>
        <w:pStyle w:val="Heading3"/>
      </w:pPr>
      <w:r w:rsidRPr="00F534BF">
        <w:t xml:space="preserve">Operational </w:t>
      </w:r>
      <w:r w:rsidR="00F73AF0" w:rsidRPr="00F534BF">
        <w:t>Carbon Emissions</w:t>
      </w:r>
    </w:p>
    <w:p w14:paraId="2E2D4594" w14:textId="2967E458" w:rsidR="00CF7520" w:rsidRPr="00CF7520" w:rsidRDefault="00F534BF" w:rsidP="007543FB">
      <w:pPr>
        <w:pStyle w:val="BodyText"/>
      </w:pPr>
      <w:bookmarkStart w:id="70" w:name="_Hlk179393039"/>
      <w:r w:rsidRPr="00F867DB">
        <w:rPr>
          <w:color w:val="203339"/>
        </w:rPr>
        <w:t xml:space="preserve">For the year 2024/25 the College’s Operational Carbon Footprint is </w:t>
      </w:r>
      <w:r w:rsidR="00CF7520">
        <w:rPr>
          <w:color w:val="203339"/>
        </w:rPr>
        <w:t>3</w:t>
      </w:r>
      <w:r w:rsidR="0009257C">
        <w:rPr>
          <w:color w:val="203339"/>
        </w:rPr>
        <w:t>,</w:t>
      </w:r>
      <w:r w:rsidR="00CF7520">
        <w:rPr>
          <w:color w:val="203339"/>
        </w:rPr>
        <w:t>184</w:t>
      </w:r>
      <w:r w:rsidRPr="00F867DB">
        <w:rPr>
          <w:color w:val="203339"/>
        </w:rPr>
        <w:t xml:space="preserve"> tCO2e</w:t>
      </w:r>
      <w:r w:rsidR="002C2E3D">
        <w:rPr>
          <w:color w:val="203339"/>
        </w:rPr>
        <w:t xml:space="preserve"> (</w:t>
      </w:r>
      <w:proofErr w:type="spellStart"/>
      <w:r w:rsidR="002C2E3D" w:rsidRPr="002C2E3D">
        <w:rPr>
          <w:bCs/>
          <w:color w:val="203339"/>
          <w:lang w:val="en-US"/>
        </w:rPr>
        <w:t>tonnes</w:t>
      </w:r>
      <w:proofErr w:type="spellEnd"/>
      <w:r w:rsidR="002C2E3D" w:rsidRPr="002C2E3D">
        <w:rPr>
          <w:bCs/>
          <w:color w:val="203339"/>
          <w:lang w:val="en-US"/>
        </w:rPr>
        <w:t xml:space="preserve"> (t) of carbon dioxide (CO2) equivalent (e), a standard unit for quantifying greenhouse gas (GHG) emissions</w:t>
      </w:r>
      <w:r w:rsidR="002C2E3D">
        <w:rPr>
          <w:bCs/>
          <w:color w:val="203339"/>
          <w:lang w:val="en-US"/>
        </w:rPr>
        <w:t>)</w:t>
      </w:r>
      <w:r w:rsidRPr="00F867DB">
        <w:rPr>
          <w:color w:val="203339"/>
        </w:rPr>
        <w:t xml:space="preserve"> which is a </w:t>
      </w:r>
      <w:r w:rsidR="008901FE" w:rsidRPr="008901FE">
        <w:rPr>
          <w:color w:val="203339"/>
        </w:rPr>
        <w:t>56</w:t>
      </w:r>
      <w:r w:rsidRPr="008901FE">
        <w:rPr>
          <w:color w:val="203339"/>
        </w:rPr>
        <w:t xml:space="preserve">% </w:t>
      </w:r>
      <w:r w:rsidRPr="00F867DB">
        <w:rPr>
          <w:color w:val="203339"/>
        </w:rPr>
        <w:t xml:space="preserve">reduction in emissions from the baseline. This is a </w:t>
      </w:r>
      <w:r w:rsidR="009830DB">
        <w:rPr>
          <w:color w:val="203339"/>
        </w:rPr>
        <w:t>324</w:t>
      </w:r>
      <w:r w:rsidR="00CF7520" w:rsidRPr="00CF7520">
        <w:rPr>
          <w:color w:val="203339"/>
        </w:rPr>
        <w:t xml:space="preserve"> tCO2e</w:t>
      </w:r>
      <w:r w:rsidR="00CF7520">
        <w:rPr>
          <w:color w:val="203339"/>
        </w:rPr>
        <w:t xml:space="preserve"> (</w:t>
      </w:r>
      <w:r w:rsidR="009830DB">
        <w:rPr>
          <w:color w:val="203339"/>
        </w:rPr>
        <w:t>9</w:t>
      </w:r>
      <w:r w:rsidR="00CF7520">
        <w:rPr>
          <w:color w:val="203339"/>
        </w:rPr>
        <w:t>%)</w:t>
      </w:r>
      <w:r w:rsidR="00CF7520" w:rsidRPr="00CF7520">
        <w:rPr>
          <w:color w:val="203339"/>
        </w:rPr>
        <w:t xml:space="preserve"> </w:t>
      </w:r>
      <w:r w:rsidRPr="00CF7520">
        <w:rPr>
          <w:color w:val="203339"/>
        </w:rPr>
        <w:t xml:space="preserve">decrease </w:t>
      </w:r>
      <w:r w:rsidRPr="00F867DB">
        <w:rPr>
          <w:color w:val="203339"/>
        </w:rPr>
        <w:t>in emissions from 202</w:t>
      </w:r>
      <w:r w:rsidR="008901FE">
        <w:rPr>
          <w:color w:val="203339"/>
        </w:rPr>
        <w:t>3</w:t>
      </w:r>
      <w:r w:rsidRPr="00F867DB">
        <w:rPr>
          <w:color w:val="203339"/>
        </w:rPr>
        <w:t>/2</w:t>
      </w:r>
      <w:r w:rsidR="008901FE">
        <w:rPr>
          <w:color w:val="203339"/>
        </w:rPr>
        <w:t>4</w:t>
      </w:r>
      <w:r w:rsidRPr="00F867DB">
        <w:rPr>
          <w:color w:val="203339"/>
        </w:rPr>
        <w:t xml:space="preserve"> as we continue to pursue our goal o</w:t>
      </w:r>
      <w:r w:rsidR="00B605A9">
        <w:rPr>
          <w:color w:val="203339"/>
        </w:rPr>
        <w:t>f</w:t>
      </w:r>
      <w:r w:rsidRPr="00F867DB">
        <w:rPr>
          <w:color w:val="203339"/>
        </w:rPr>
        <w:t xml:space="preserve"> reducing emissions on </w:t>
      </w:r>
      <w:r w:rsidRPr="00F534BF">
        <w:rPr>
          <w:color w:val="203339"/>
        </w:rPr>
        <w:t>campus</w:t>
      </w:r>
      <w:r w:rsidR="006E3D56" w:rsidRPr="00F534BF">
        <w:t>.</w:t>
      </w:r>
      <w:bookmarkEnd w:id="70"/>
    </w:p>
    <w:p w14:paraId="19685F75" w14:textId="0A1849A6" w:rsidR="00F534BF" w:rsidRPr="0009054F" w:rsidRDefault="00CF7520" w:rsidP="00BD22AE">
      <w:pPr>
        <w:rPr>
          <w:highlight w:val="yellow"/>
        </w:rPr>
      </w:pPr>
      <w:r w:rsidRPr="00CF7520">
        <w:rPr>
          <w:rFonts w:eastAsia="Calibri" w:cs="Calibri"/>
          <w:bCs w:val="0"/>
          <w:noProof/>
          <w:color w:val="auto"/>
          <w:sz w:val="20"/>
          <w:szCs w:val="22"/>
          <w:lang w:val="en-GB" w:eastAsia="en-GB" w:bidi="en-GB"/>
        </w:rPr>
        <w:drawing>
          <wp:inline distT="0" distB="0" distL="0" distR="0" wp14:anchorId="57A0B355" wp14:editId="3549BDE8">
            <wp:extent cx="6403975" cy="3964940"/>
            <wp:effectExtent l="0" t="0" r="0" b="0"/>
            <wp:docPr id="9" name="Picture 9" descr="Graph showing operational carbon footprint of Edinburgh College. Subsequent text provided as a description of the data described by thi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 showing operational carbon footprint of Edinburgh College. Subsequent text provided as a description of the data described by this grap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03975" cy="3964940"/>
                    </a:xfrm>
                    <a:prstGeom prst="rect">
                      <a:avLst/>
                    </a:prstGeom>
                    <a:noFill/>
                    <a:ln>
                      <a:noFill/>
                    </a:ln>
                  </pic:spPr>
                </pic:pic>
              </a:graphicData>
            </a:graphic>
          </wp:inline>
        </w:drawing>
      </w:r>
    </w:p>
    <w:p w14:paraId="1C0F964E" w14:textId="77777777" w:rsidR="00002576" w:rsidRDefault="00002576" w:rsidP="00F534BF">
      <w:pPr>
        <w:pStyle w:val="BodyText"/>
      </w:pPr>
    </w:p>
    <w:p w14:paraId="76F9A90E" w14:textId="36959488" w:rsidR="00837CA0" w:rsidRDefault="00837CA0" w:rsidP="00FE4B88">
      <w:pPr>
        <w:pStyle w:val="Heading4"/>
      </w:pPr>
      <w:r>
        <w:t xml:space="preserve">Description of </w:t>
      </w:r>
      <w:bookmarkStart w:id="71" w:name="_Hlk234921790"/>
      <w:r w:rsidR="00A5126C">
        <w:t>Operational Carbon Footprint Graph</w:t>
      </w:r>
      <w:bookmarkEnd w:id="71"/>
    </w:p>
    <w:p w14:paraId="1E9DEAAF" w14:textId="26A6F516" w:rsidR="00002576" w:rsidRPr="00C813D8" w:rsidRDefault="00002576" w:rsidP="00FE4B88">
      <w:pPr>
        <w:pStyle w:val="BodyText"/>
        <w:rPr>
          <w:i/>
          <w:iCs/>
        </w:rPr>
      </w:pPr>
      <w:r w:rsidRPr="00C813D8">
        <w:rPr>
          <w:i/>
          <w:iCs/>
        </w:rPr>
        <w:t xml:space="preserve">The following text has been added to for the purposes of the accessible version of the financial statements to describe the </w:t>
      </w:r>
      <w:r w:rsidR="005B6528" w:rsidRPr="00C813D8">
        <w:rPr>
          <w:i/>
          <w:iCs/>
        </w:rPr>
        <w:t xml:space="preserve">preceding </w:t>
      </w:r>
      <w:r w:rsidRPr="00C813D8">
        <w:rPr>
          <w:i/>
          <w:iCs/>
        </w:rPr>
        <w:t>graph.</w:t>
      </w:r>
    </w:p>
    <w:p w14:paraId="2B40FDAA" w14:textId="77777777" w:rsidR="00002576" w:rsidRPr="008152A9" w:rsidRDefault="00002576" w:rsidP="00FE4B88">
      <w:pPr>
        <w:pStyle w:val="BodyText"/>
      </w:pPr>
      <w:r w:rsidRPr="008152A9">
        <w:t xml:space="preserve">This chart shows the </w:t>
      </w:r>
      <w:r w:rsidRPr="008152A9">
        <w:rPr>
          <w:b/>
          <w:bCs/>
        </w:rPr>
        <w:t>operational carbon footprint of Edinburgh College</w:t>
      </w:r>
      <w:r w:rsidRPr="008152A9">
        <w:t xml:space="preserve"> (in tonnes of CO₂ equivalent) from </w:t>
      </w:r>
      <w:r w:rsidRPr="008152A9">
        <w:rPr>
          <w:b/>
          <w:bCs/>
        </w:rPr>
        <w:t>2013–14 to 2024–25</w:t>
      </w:r>
      <w:r w:rsidRPr="008152A9">
        <w:t>, broken down by different sources (e.g., gas, electricity, travel, waste).</w:t>
      </w:r>
    </w:p>
    <w:p w14:paraId="77501E2C" w14:textId="77777777" w:rsidR="00002576" w:rsidRPr="008152A9" w:rsidRDefault="00002576" w:rsidP="00FE4B88">
      <w:pPr>
        <w:pStyle w:val="Heading5"/>
      </w:pPr>
      <w:r w:rsidRPr="008152A9">
        <w:t>Key overall trend</w:t>
      </w:r>
    </w:p>
    <w:p w14:paraId="57A27FC2" w14:textId="77777777" w:rsidR="00002576" w:rsidRPr="00851DCE" w:rsidRDefault="00002576" w:rsidP="00FE4B88">
      <w:pPr>
        <w:pStyle w:val="Bulletlist"/>
        <w:rPr>
          <w:bCs w:val="0"/>
        </w:rPr>
      </w:pPr>
      <w:r w:rsidRPr="00851DCE">
        <w:rPr>
          <w:b w:val="0"/>
          <w:bCs w:val="0"/>
        </w:rPr>
        <w:t xml:space="preserve">Total emissions </w:t>
      </w:r>
      <w:r w:rsidRPr="00FE4B88">
        <w:rPr>
          <w:b w:val="0"/>
          <w:bCs w:val="0"/>
        </w:rPr>
        <w:t>fall significantly over time</w:t>
      </w:r>
      <w:r w:rsidRPr="00851DCE">
        <w:rPr>
          <w:b w:val="0"/>
          <w:bCs w:val="0"/>
        </w:rPr>
        <w:t xml:space="preserve">, from </w:t>
      </w:r>
      <w:r w:rsidRPr="00FE4B88">
        <w:rPr>
          <w:b w:val="0"/>
          <w:bCs w:val="0"/>
        </w:rPr>
        <w:t xml:space="preserve">around 7,000–7,500 </w:t>
      </w:r>
      <w:proofErr w:type="spellStart"/>
      <w:r w:rsidRPr="00FE4B88">
        <w:rPr>
          <w:b w:val="0"/>
          <w:bCs w:val="0"/>
        </w:rPr>
        <w:t>tCO₂e</w:t>
      </w:r>
      <w:proofErr w:type="spellEnd"/>
      <w:r w:rsidRPr="00FE4B88">
        <w:rPr>
          <w:b w:val="0"/>
          <w:bCs w:val="0"/>
        </w:rPr>
        <w:t xml:space="preserve"> in 2013–14</w:t>
      </w:r>
      <w:r w:rsidRPr="00851DCE">
        <w:rPr>
          <w:b w:val="0"/>
          <w:bCs w:val="0"/>
        </w:rPr>
        <w:t xml:space="preserve"> to about </w:t>
      </w:r>
      <w:r w:rsidRPr="00FE4B88">
        <w:rPr>
          <w:b w:val="0"/>
          <w:bCs w:val="0"/>
        </w:rPr>
        <w:t xml:space="preserve">3,200–3,400 </w:t>
      </w:r>
      <w:proofErr w:type="spellStart"/>
      <w:r w:rsidRPr="00FE4B88">
        <w:rPr>
          <w:b w:val="0"/>
          <w:bCs w:val="0"/>
        </w:rPr>
        <w:t>tCO₂e</w:t>
      </w:r>
      <w:proofErr w:type="spellEnd"/>
      <w:r w:rsidRPr="00FE4B88">
        <w:rPr>
          <w:b w:val="0"/>
          <w:bCs w:val="0"/>
        </w:rPr>
        <w:t xml:space="preserve"> by 2024–25</w:t>
      </w:r>
      <w:r w:rsidRPr="00851DCE">
        <w:rPr>
          <w:b w:val="0"/>
          <w:bCs w:val="0"/>
        </w:rPr>
        <w:t>.</w:t>
      </w:r>
    </w:p>
    <w:p w14:paraId="100C2666" w14:textId="77777777" w:rsidR="00002576" w:rsidRPr="00851DCE" w:rsidRDefault="00002576" w:rsidP="00FE4B88">
      <w:pPr>
        <w:pStyle w:val="Bulletlist"/>
        <w:rPr>
          <w:bCs w:val="0"/>
        </w:rPr>
      </w:pPr>
      <w:r w:rsidRPr="00851DCE">
        <w:rPr>
          <w:b w:val="0"/>
          <w:bCs w:val="0"/>
        </w:rPr>
        <w:t xml:space="preserve">The biggest reduction occurs steadily between </w:t>
      </w:r>
      <w:r w:rsidRPr="00FE4B88">
        <w:rPr>
          <w:b w:val="0"/>
          <w:bCs w:val="0"/>
        </w:rPr>
        <w:t>2013–14 and 2020–21</w:t>
      </w:r>
      <w:r w:rsidRPr="00851DCE">
        <w:rPr>
          <w:b w:val="0"/>
          <w:bCs w:val="0"/>
        </w:rPr>
        <w:t xml:space="preserve">, and then a </w:t>
      </w:r>
      <w:r w:rsidRPr="00FE4B88">
        <w:rPr>
          <w:b w:val="0"/>
          <w:bCs w:val="0"/>
        </w:rPr>
        <w:t>slight rebound and stabilisation</w:t>
      </w:r>
      <w:r w:rsidRPr="00851DCE">
        <w:rPr>
          <w:b w:val="0"/>
          <w:bCs w:val="0"/>
        </w:rPr>
        <w:t xml:space="preserve"> afterwards.</w:t>
      </w:r>
    </w:p>
    <w:p w14:paraId="3D29C044" w14:textId="77777777" w:rsidR="00002576" w:rsidRPr="008152A9" w:rsidRDefault="00002576" w:rsidP="00FE4B88">
      <w:pPr>
        <w:pStyle w:val="Heading5"/>
      </w:pPr>
      <w:r w:rsidRPr="008152A9">
        <w:t xml:space="preserve">Main </w:t>
      </w:r>
      <w:r w:rsidRPr="00A5126C">
        <w:t>drivers</w:t>
      </w:r>
    </w:p>
    <w:p w14:paraId="05C1C6CD" w14:textId="4FE8467A" w:rsidR="00002576" w:rsidRPr="00FE4B88" w:rsidRDefault="00002576" w:rsidP="00FE4B88">
      <w:pPr>
        <w:pStyle w:val="ListParagraph"/>
        <w:numPr>
          <w:ilvl w:val="0"/>
          <w:numId w:val="52"/>
        </w:numPr>
        <w:rPr>
          <w:b/>
          <w:bCs/>
          <w:sz w:val="21"/>
          <w:szCs w:val="21"/>
        </w:rPr>
      </w:pPr>
      <w:r w:rsidRPr="00FE4B88">
        <w:rPr>
          <w:b/>
          <w:sz w:val="20"/>
          <w:szCs w:val="20"/>
        </w:rPr>
        <w:t>Electricity</w:t>
      </w:r>
      <w:r w:rsidRPr="00FE4B88">
        <w:rPr>
          <w:b/>
          <w:sz w:val="21"/>
          <w:szCs w:val="21"/>
        </w:rPr>
        <w:t xml:space="preserve"> (supply) – largest reduction</w:t>
      </w:r>
    </w:p>
    <w:p w14:paraId="75F44EA2" w14:textId="77777777" w:rsidR="00002576" w:rsidRPr="00851DCE" w:rsidRDefault="00002576" w:rsidP="00FE4B88">
      <w:pPr>
        <w:pStyle w:val="Bulletlist"/>
        <w:numPr>
          <w:ilvl w:val="1"/>
          <w:numId w:val="37"/>
        </w:numPr>
        <w:rPr>
          <w:bCs w:val="0"/>
        </w:rPr>
      </w:pPr>
      <w:r w:rsidRPr="00851DCE">
        <w:rPr>
          <w:b w:val="0"/>
          <w:bCs w:val="0"/>
        </w:rPr>
        <w:t xml:space="preserve">Starts as the </w:t>
      </w:r>
      <w:r w:rsidRPr="00FE4B88">
        <w:rPr>
          <w:b w:val="0"/>
          <w:bCs w:val="0"/>
        </w:rPr>
        <w:t>biggest contributor</w:t>
      </w:r>
      <w:r w:rsidRPr="00851DCE">
        <w:rPr>
          <w:b w:val="0"/>
          <w:bCs w:val="0"/>
        </w:rPr>
        <w:t xml:space="preserve"> (roughly 4,500 </w:t>
      </w:r>
      <w:proofErr w:type="spellStart"/>
      <w:r w:rsidRPr="00851DCE">
        <w:rPr>
          <w:b w:val="0"/>
          <w:bCs w:val="0"/>
        </w:rPr>
        <w:t>tCO₂e</w:t>
      </w:r>
      <w:proofErr w:type="spellEnd"/>
      <w:r w:rsidRPr="00851DCE">
        <w:rPr>
          <w:b w:val="0"/>
          <w:bCs w:val="0"/>
        </w:rPr>
        <w:t xml:space="preserve"> in 2013–14).</w:t>
      </w:r>
    </w:p>
    <w:p w14:paraId="3879847A" w14:textId="77777777" w:rsidR="00002576" w:rsidRPr="00851DCE" w:rsidRDefault="00002576" w:rsidP="00FE4B88">
      <w:pPr>
        <w:pStyle w:val="Bulletlist"/>
        <w:numPr>
          <w:ilvl w:val="1"/>
          <w:numId w:val="37"/>
        </w:numPr>
        <w:rPr>
          <w:bCs w:val="0"/>
        </w:rPr>
      </w:pPr>
      <w:r w:rsidRPr="00851DCE">
        <w:rPr>
          <w:b w:val="0"/>
          <w:bCs w:val="0"/>
        </w:rPr>
        <w:t xml:space="preserve">Drops dramatically over time to </w:t>
      </w:r>
      <w:r w:rsidRPr="00FE4B88">
        <w:rPr>
          <w:b w:val="0"/>
          <w:bCs w:val="0"/>
        </w:rPr>
        <w:t xml:space="preserve">around 1,000 </w:t>
      </w:r>
      <w:proofErr w:type="spellStart"/>
      <w:r w:rsidRPr="00FE4B88">
        <w:rPr>
          <w:b w:val="0"/>
          <w:bCs w:val="0"/>
        </w:rPr>
        <w:t>tCO₂e</w:t>
      </w:r>
      <w:proofErr w:type="spellEnd"/>
      <w:r w:rsidRPr="00FE4B88">
        <w:rPr>
          <w:b w:val="0"/>
          <w:bCs w:val="0"/>
        </w:rPr>
        <w:t xml:space="preserve"> or less by 2020–21 onward</w:t>
      </w:r>
      <w:r w:rsidRPr="00851DCE">
        <w:rPr>
          <w:b w:val="0"/>
          <w:bCs w:val="0"/>
        </w:rPr>
        <w:t>.</w:t>
      </w:r>
    </w:p>
    <w:p w14:paraId="28DC1E41" w14:textId="77777777" w:rsidR="00002576" w:rsidRPr="00851DCE" w:rsidRDefault="00002576" w:rsidP="00FE4B88">
      <w:pPr>
        <w:pStyle w:val="Bulletlist"/>
        <w:numPr>
          <w:ilvl w:val="1"/>
          <w:numId w:val="37"/>
        </w:numPr>
        <w:rPr>
          <w:bCs w:val="0"/>
        </w:rPr>
      </w:pPr>
      <w:r w:rsidRPr="00851DCE">
        <w:rPr>
          <w:b w:val="0"/>
          <w:bCs w:val="0"/>
        </w:rPr>
        <w:t xml:space="preserve">This is the </w:t>
      </w:r>
      <w:r w:rsidRPr="00FE4B88">
        <w:rPr>
          <w:b w:val="0"/>
          <w:bCs w:val="0"/>
        </w:rPr>
        <w:t>primary reason for the overall reduction</w:t>
      </w:r>
      <w:r w:rsidRPr="00851DCE">
        <w:rPr>
          <w:b w:val="0"/>
          <w:bCs w:val="0"/>
        </w:rPr>
        <w:t xml:space="preserve"> in emissions.</w:t>
      </w:r>
    </w:p>
    <w:p w14:paraId="1F81669A" w14:textId="59901889" w:rsidR="00002576" w:rsidRPr="00FE4B88" w:rsidRDefault="00002576" w:rsidP="00FE4B88">
      <w:pPr>
        <w:pStyle w:val="ListParagraph"/>
        <w:numPr>
          <w:ilvl w:val="0"/>
          <w:numId w:val="52"/>
        </w:numPr>
        <w:rPr>
          <w:b/>
          <w:bCs/>
          <w:sz w:val="20"/>
          <w:szCs w:val="20"/>
        </w:rPr>
      </w:pPr>
      <w:r w:rsidRPr="00FE4B88">
        <w:rPr>
          <w:b/>
          <w:sz w:val="20"/>
          <w:szCs w:val="20"/>
        </w:rPr>
        <w:t>Gas – relatively stable</w:t>
      </w:r>
    </w:p>
    <w:p w14:paraId="4249E442" w14:textId="77777777" w:rsidR="00002576" w:rsidRPr="00851DCE" w:rsidRDefault="00002576" w:rsidP="00FE4B88">
      <w:pPr>
        <w:pStyle w:val="Bulletlist"/>
        <w:numPr>
          <w:ilvl w:val="1"/>
          <w:numId w:val="37"/>
        </w:numPr>
        <w:rPr>
          <w:bCs w:val="0"/>
        </w:rPr>
      </w:pPr>
      <w:r w:rsidRPr="00851DCE">
        <w:rPr>
          <w:b w:val="0"/>
          <w:bCs w:val="0"/>
        </w:rPr>
        <w:t xml:space="preserve">Stays fairly consistent throughout, typically </w:t>
      </w:r>
      <w:r w:rsidRPr="00FE4B88">
        <w:rPr>
          <w:b w:val="0"/>
          <w:bCs w:val="0"/>
        </w:rPr>
        <w:t xml:space="preserve">around 2,000–2,500 </w:t>
      </w:r>
      <w:proofErr w:type="spellStart"/>
      <w:r w:rsidRPr="00FE4B88">
        <w:rPr>
          <w:b w:val="0"/>
          <w:bCs w:val="0"/>
        </w:rPr>
        <w:t>tCO₂e</w:t>
      </w:r>
      <w:proofErr w:type="spellEnd"/>
      <w:r w:rsidRPr="00851DCE">
        <w:rPr>
          <w:b w:val="0"/>
          <w:bCs w:val="0"/>
        </w:rPr>
        <w:t>.</w:t>
      </w:r>
    </w:p>
    <w:p w14:paraId="27C6884D" w14:textId="77777777" w:rsidR="00002576" w:rsidRPr="008152A9" w:rsidRDefault="00002576" w:rsidP="00FE4B88">
      <w:pPr>
        <w:pStyle w:val="Bulletlist"/>
        <w:numPr>
          <w:ilvl w:val="1"/>
          <w:numId w:val="37"/>
        </w:numPr>
      </w:pPr>
      <w:r w:rsidRPr="00851DCE">
        <w:rPr>
          <w:b w:val="0"/>
          <w:bCs w:val="0"/>
        </w:rPr>
        <w:t xml:space="preserve">Becomes the </w:t>
      </w:r>
      <w:r w:rsidRPr="00FE4B88">
        <w:rPr>
          <w:b w:val="0"/>
          <w:bCs w:val="0"/>
        </w:rPr>
        <w:t>largest contributor in later years</w:t>
      </w:r>
      <w:r w:rsidRPr="00851DCE">
        <w:rPr>
          <w:b w:val="0"/>
          <w:bCs w:val="0"/>
        </w:rPr>
        <w:t xml:space="preserve"> as electricity emissions</w:t>
      </w:r>
      <w:r w:rsidRPr="008152A9">
        <w:t xml:space="preserve"> </w:t>
      </w:r>
      <w:r w:rsidRPr="00851DCE">
        <w:rPr>
          <w:b w:val="0"/>
          <w:bCs w:val="0"/>
        </w:rPr>
        <w:t>fall.</w:t>
      </w:r>
    </w:p>
    <w:p w14:paraId="0667C107" w14:textId="77777777" w:rsidR="00002576" w:rsidRPr="008152A9" w:rsidRDefault="00002576" w:rsidP="00FE4B88">
      <w:pPr>
        <w:pStyle w:val="Heading5"/>
      </w:pPr>
      <w:r w:rsidRPr="008152A9">
        <w:t>Other components</w:t>
      </w:r>
    </w:p>
    <w:p w14:paraId="5564CEDB" w14:textId="77777777" w:rsidR="00002576" w:rsidRPr="008152A9" w:rsidRDefault="00002576" w:rsidP="00FE4B88">
      <w:pPr>
        <w:pStyle w:val="Bulletlist"/>
      </w:pPr>
      <w:r w:rsidRPr="008152A9">
        <w:t xml:space="preserve">Travel (flights, public transport, taxis, fleet): </w:t>
      </w:r>
    </w:p>
    <w:p w14:paraId="176092EF" w14:textId="77777777" w:rsidR="00002576" w:rsidRPr="00851DCE" w:rsidRDefault="00002576" w:rsidP="00FE4B88">
      <w:pPr>
        <w:pStyle w:val="Bulletlist"/>
        <w:numPr>
          <w:ilvl w:val="1"/>
          <w:numId w:val="37"/>
        </w:numPr>
        <w:rPr>
          <w:bCs w:val="0"/>
        </w:rPr>
      </w:pPr>
      <w:r w:rsidRPr="00851DCE">
        <w:rPr>
          <w:b w:val="0"/>
          <w:bCs w:val="0"/>
        </w:rPr>
        <w:t>Small overall contribution.</w:t>
      </w:r>
    </w:p>
    <w:p w14:paraId="6EF19976" w14:textId="14B72D40" w:rsidR="00002576" w:rsidRPr="008152A9" w:rsidRDefault="00002576" w:rsidP="00FE4B88">
      <w:pPr>
        <w:pStyle w:val="Bulletlist"/>
        <w:numPr>
          <w:ilvl w:val="1"/>
          <w:numId w:val="37"/>
        </w:numPr>
      </w:pPr>
      <w:r w:rsidRPr="00851DCE">
        <w:rPr>
          <w:b w:val="0"/>
          <w:bCs w:val="0"/>
        </w:rPr>
        <w:t xml:space="preserve">Noticeable </w:t>
      </w:r>
      <w:r w:rsidRPr="00FE4B88">
        <w:rPr>
          <w:b w:val="0"/>
          <w:bCs w:val="0"/>
        </w:rPr>
        <w:t>drop in 2020–21</w:t>
      </w:r>
      <w:r w:rsidRPr="00851DCE">
        <w:rPr>
          <w:b w:val="0"/>
          <w:bCs w:val="0"/>
        </w:rPr>
        <w:t xml:space="preserve"> (linked to reduced travel</w:t>
      </w:r>
      <w:r w:rsidR="001B5361">
        <w:rPr>
          <w:b w:val="0"/>
          <w:bCs w:val="0"/>
        </w:rPr>
        <w:t xml:space="preserve"> due to Covid-19 restrictions</w:t>
      </w:r>
      <w:r w:rsidRPr="00851DCE">
        <w:rPr>
          <w:b w:val="0"/>
          <w:bCs w:val="0"/>
        </w:rPr>
        <w:t xml:space="preserve">), then partial </w:t>
      </w:r>
      <w:r w:rsidR="001B5361">
        <w:rPr>
          <w:b w:val="0"/>
          <w:bCs w:val="0"/>
        </w:rPr>
        <w:t>increase in the future years</w:t>
      </w:r>
      <w:r w:rsidRPr="00851DCE">
        <w:rPr>
          <w:b w:val="0"/>
          <w:bCs w:val="0"/>
        </w:rPr>
        <w:t>.</w:t>
      </w:r>
    </w:p>
    <w:p w14:paraId="45993E60" w14:textId="77777777" w:rsidR="00002576" w:rsidRPr="008152A9" w:rsidRDefault="00002576" w:rsidP="00FE4B88">
      <w:pPr>
        <w:pStyle w:val="Bulletlist"/>
      </w:pPr>
      <w:r w:rsidRPr="008152A9">
        <w:t xml:space="preserve">Fleet fuel &amp; homeworking: </w:t>
      </w:r>
    </w:p>
    <w:p w14:paraId="22FAC21E" w14:textId="77777777" w:rsidR="00002576" w:rsidRPr="008152A9" w:rsidRDefault="00002576" w:rsidP="00FE4B88">
      <w:pPr>
        <w:pStyle w:val="Bulletlist"/>
        <w:numPr>
          <w:ilvl w:val="1"/>
          <w:numId w:val="37"/>
        </w:numPr>
      </w:pPr>
      <w:r w:rsidRPr="00851DCE">
        <w:rPr>
          <w:b w:val="0"/>
          <w:bCs w:val="0"/>
        </w:rPr>
        <w:t>Appear</w:t>
      </w:r>
      <w:r w:rsidRPr="008152A9">
        <w:t xml:space="preserve"> </w:t>
      </w:r>
      <w:r w:rsidRPr="00851DCE">
        <w:rPr>
          <w:b w:val="0"/>
          <w:bCs w:val="0"/>
        </w:rPr>
        <w:t>mainly in later years, contributing small amounts.</w:t>
      </w:r>
    </w:p>
    <w:p w14:paraId="08F5B931" w14:textId="77777777" w:rsidR="00002576" w:rsidRPr="008152A9" w:rsidRDefault="00002576" w:rsidP="00FE4B88">
      <w:pPr>
        <w:pStyle w:val="Bulletlist"/>
      </w:pPr>
      <w:r w:rsidRPr="008152A9">
        <w:t xml:space="preserve">Water, waste, F-gas: </w:t>
      </w:r>
    </w:p>
    <w:p w14:paraId="55CE3A6E" w14:textId="77777777" w:rsidR="00002576" w:rsidRPr="00FE4B88" w:rsidRDefault="00002576" w:rsidP="00FE4B88">
      <w:pPr>
        <w:pStyle w:val="Bulletlist"/>
        <w:numPr>
          <w:ilvl w:val="1"/>
          <w:numId w:val="37"/>
        </w:numPr>
        <w:rPr>
          <w:b w:val="0"/>
          <w:bCs w:val="0"/>
        </w:rPr>
      </w:pPr>
      <w:r w:rsidRPr="00FE4B88">
        <w:rPr>
          <w:b w:val="0"/>
          <w:bCs w:val="0"/>
        </w:rPr>
        <w:t>Minor contributors throughout with little variation.</w:t>
      </w:r>
    </w:p>
    <w:p w14:paraId="63A47F8D" w14:textId="77777777" w:rsidR="00002576" w:rsidRPr="008152A9" w:rsidRDefault="00002576" w:rsidP="00FE4B88">
      <w:pPr>
        <w:pStyle w:val="Heading5"/>
      </w:pPr>
      <w:r w:rsidRPr="008152A9">
        <w:t>Notable year: 2020–21</w:t>
      </w:r>
    </w:p>
    <w:p w14:paraId="38BE2C26" w14:textId="77777777" w:rsidR="00002576" w:rsidRPr="008152A9" w:rsidRDefault="00002576" w:rsidP="00FE4B88">
      <w:pPr>
        <w:pStyle w:val="Bulletlist"/>
      </w:pPr>
      <w:r w:rsidRPr="008152A9">
        <w:t xml:space="preserve">Sharp dip in total emissions (down to roughly </w:t>
      </w:r>
      <w:r w:rsidRPr="00A628BC">
        <w:t xml:space="preserve">3,000 </w:t>
      </w:r>
      <w:proofErr w:type="spellStart"/>
      <w:r w:rsidRPr="00A628BC">
        <w:t>tCO₂e</w:t>
      </w:r>
      <w:proofErr w:type="spellEnd"/>
      <w:r w:rsidRPr="008152A9">
        <w:t>).</w:t>
      </w:r>
    </w:p>
    <w:p w14:paraId="72B0852B" w14:textId="77777777" w:rsidR="00002576" w:rsidRPr="008152A9" w:rsidRDefault="00002576" w:rsidP="00FE4B88">
      <w:pPr>
        <w:pStyle w:val="Bulletlist"/>
      </w:pPr>
      <w:r w:rsidRPr="008152A9">
        <w:t xml:space="preserve">Driven by: </w:t>
      </w:r>
    </w:p>
    <w:p w14:paraId="78F1BAE1" w14:textId="0A38D35F" w:rsidR="00002576" w:rsidRPr="00FE4B88" w:rsidRDefault="00002576" w:rsidP="00002576">
      <w:pPr>
        <w:numPr>
          <w:ilvl w:val="1"/>
          <w:numId w:val="49"/>
        </w:numPr>
        <w:spacing w:after="160" w:line="259" w:lineRule="auto"/>
        <w:rPr>
          <w:sz w:val="21"/>
          <w:szCs w:val="21"/>
        </w:rPr>
      </w:pPr>
      <w:r w:rsidRPr="00FE4B88">
        <w:rPr>
          <w:sz w:val="21"/>
          <w:szCs w:val="21"/>
        </w:rPr>
        <w:t xml:space="preserve">Reduced </w:t>
      </w:r>
      <w:r w:rsidRPr="00FE4B88">
        <w:rPr>
          <w:bCs w:val="0"/>
          <w:sz w:val="21"/>
          <w:szCs w:val="21"/>
        </w:rPr>
        <w:t>travel and activity</w:t>
      </w:r>
      <w:r w:rsidR="00C813D8" w:rsidRPr="00C813D8">
        <w:rPr>
          <w:bCs w:val="0"/>
          <w:sz w:val="21"/>
          <w:szCs w:val="21"/>
        </w:rPr>
        <w:t xml:space="preserve"> due to Covid-19 restrictions</w:t>
      </w:r>
    </w:p>
    <w:p w14:paraId="6C9B381B" w14:textId="777CBA18" w:rsidR="00002576" w:rsidRPr="00FE4B88" w:rsidRDefault="00002576" w:rsidP="00002576">
      <w:pPr>
        <w:numPr>
          <w:ilvl w:val="1"/>
          <w:numId w:val="49"/>
        </w:numPr>
        <w:spacing w:after="160" w:line="259" w:lineRule="auto"/>
        <w:rPr>
          <w:sz w:val="21"/>
          <w:szCs w:val="21"/>
        </w:rPr>
      </w:pPr>
      <w:r w:rsidRPr="00FE4B88">
        <w:rPr>
          <w:sz w:val="21"/>
          <w:szCs w:val="21"/>
        </w:rPr>
        <w:t>Lower electricity demand</w:t>
      </w:r>
      <w:r w:rsidR="00C813D8">
        <w:rPr>
          <w:sz w:val="21"/>
          <w:szCs w:val="21"/>
        </w:rPr>
        <w:t xml:space="preserve"> due to campus closures related to </w:t>
      </w:r>
      <w:r w:rsidR="00C813D8" w:rsidRPr="00C813D8">
        <w:rPr>
          <w:sz w:val="21"/>
          <w:szCs w:val="21"/>
        </w:rPr>
        <w:t>Covid-19 restrictions</w:t>
      </w:r>
    </w:p>
    <w:p w14:paraId="19C45314" w14:textId="77777777" w:rsidR="00002576" w:rsidRPr="008152A9" w:rsidRDefault="00002576" w:rsidP="00FE4B88">
      <w:pPr>
        <w:pStyle w:val="Heading5"/>
      </w:pPr>
      <w:r w:rsidRPr="008152A9">
        <w:t>Recent years (2021–2025)</w:t>
      </w:r>
    </w:p>
    <w:p w14:paraId="1BB3F611" w14:textId="77777777" w:rsidR="00002576" w:rsidRPr="00851DCE" w:rsidRDefault="00002576" w:rsidP="00FE4B88">
      <w:pPr>
        <w:pStyle w:val="Bulletlist"/>
        <w:rPr>
          <w:bCs w:val="0"/>
        </w:rPr>
      </w:pPr>
      <w:r w:rsidRPr="00851DCE">
        <w:rPr>
          <w:b w:val="0"/>
          <w:bCs w:val="0"/>
        </w:rPr>
        <w:t xml:space="preserve">Emissions </w:t>
      </w:r>
      <w:r w:rsidRPr="00FE4B88">
        <w:rPr>
          <w:b w:val="0"/>
          <w:bCs w:val="0"/>
        </w:rPr>
        <w:t>rise slightly after 2020–21</w:t>
      </w:r>
      <w:r w:rsidRPr="00851DCE">
        <w:rPr>
          <w:b w:val="0"/>
          <w:bCs w:val="0"/>
        </w:rPr>
        <w:t>, then stabilise.</w:t>
      </w:r>
    </w:p>
    <w:p w14:paraId="61F3AECF" w14:textId="77777777" w:rsidR="00002576" w:rsidRPr="00851DCE" w:rsidRDefault="00002576" w:rsidP="00FE4B88">
      <w:pPr>
        <w:pStyle w:val="Bulletlist"/>
        <w:rPr>
          <w:bCs w:val="0"/>
        </w:rPr>
      </w:pPr>
      <w:r w:rsidRPr="00851DCE">
        <w:rPr>
          <w:b w:val="0"/>
          <w:bCs w:val="0"/>
        </w:rPr>
        <w:t>Gas remains dominant; electricity stays comparatively low.</w:t>
      </w:r>
    </w:p>
    <w:p w14:paraId="5C8623B9" w14:textId="3ACCCE40" w:rsidR="00002576" w:rsidRPr="00851DCE" w:rsidRDefault="00002576" w:rsidP="00FE4B88">
      <w:pPr>
        <w:pStyle w:val="Bulletlist"/>
        <w:rPr>
          <w:bCs w:val="0"/>
        </w:rPr>
      </w:pPr>
      <w:r w:rsidRPr="00851DCE">
        <w:rPr>
          <w:b w:val="0"/>
          <w:bCs w:val="0"/>
        </w:rPr>
        <w:t xml:space="preserve">Total footprint plateaus around </w:t>
      </w:r>
      <w:r w:rsidRPr="00FE4B88">
        <w:rPr>
          <w:b w:val="0"/>
          <w:bCs w:val="0"/>
        </w:rPr>
        <w:t>3,200–3,</w:t>
      </w:r>
      <w:r w:rsidR="00C813D8">
        <w:rPr>
          <w:b w:val="0"/>
          <w:bCs w:val="0"/>
        </w:rPr>
        <w:t>6</w:t>
      </w:r>
      <w:r w:rsidRPr="00FE4B88">
        <w:rPr>
          <w:b w:val="0"/>
          <w:bCs w:val="0"/>
        </w:rPr>
        <w:t xml:space="preserve">00 </w:t>
      </w:r>
      <w:proofErr w:type="spellStart"/>
      <w:r w:rsidRPr="00FE4B88">
        <w:rPr>
          <w:b w:val="0"/>
          <w:bCs w:val="0"/>
        </w:rPr>
        <w:t>tCO₂e</w:t>
      </w:r>
      <w:proofErr w:type="spellEnd"/>
      <w:r w:rsidR="00C813D8">
        <w:rPr>
          <w:b w:val="0"/>
          <w:bCs w:val="0"/>
        </w:rPr>
        <w:t xml:space="preserve"> in the last four years of data</w:t>
      </w:r>
      <w:r w:rsidRPr="00851DCE">
        <w:rPr>
          <w:b w:val="0"/>
          <w:bCs w:val="0"/>
        </w:rPr>
        <w:t>.</w:t>
      </w:r>
    </w:p>
    <w:p w14:paraId="211558F6" w14:textId="77777777" w:rsidR="00002576" w:rsidRPr="008152A9" w:rsidRDefault="00002576" w:rsidP="00FE4B88">
      <w:pPr>
        <w:pStyle w:val="Heading5"/>
      </w:pPr>
      <w:r w:rsidRPr="008152A9">
        <w:t>Summary in one line</w:t>
      </w:r>
    </w:p>
    <w:p w14:paraId="4B02864C" w14:textId="77777777" w:rsidR="00002576" w:rsidRPr="008152A9" w:rsidRDefault="00002576" w:rsidP="00FE4B88">
      <w:pPr>
        <w:pStyle w:val="BodyText"/>
      </w:pPr>
      <w:r w:rsidRPr="008152A9">
        <w:t>The college has cut its carbon footprint by over 50% since 2013, mainly through reductions in electricity emissions, while gas use now represents the largest ongoing challenge.</w:t>
      </w:r>
    </w:p>
    <w:p w14:paraId="3AE6DC8A" w14:textId="760A02CB" w:rsidR="00002576" w:rsidRPr="00FE4B88" w:rsidRDefault="00002576" w:rsidP="00FE4B88">
      <w:pPr>
        <w:pStyle w:val="BodyText"/>
        <w:rPr>
          <w:i/>
          <w:iCs/>
          <w:color w:val="000000" w:themeColor="text1"/>
        </w:rPr>
      </w:pPr>
      <w:r w:rsidRPr="00FE4B88">
        <w:rPr>
          <w:i/>
          <w:iCs/>
          <w:color w:val="000000" w:themeColor="text1"/>
        </w:rPr>
        <w:t>This is the end of the additional added to the assessable accounts version of the financial statements</w:t>
      </w:r>
      <w:r w:rsidR="00D54E6D" w:rsidRPr="00C813D8">
        <w:rPr>
          <w:i/>
          <w:iCs/>
          <w:color w:val="000000" w:themeColor="text1"/>
        </w:rPr>
        <w:t>.</w:t>
      </w:r>
    </w:p>
    <w:p w14:paraId="5DB05BF3" w14:textId="77777777" w:rsidR="00002576" w:rsidRDefault="00002576" w:rsidP="00F534BF">
      <w:pPr>
        <w:pStyle w:val="BodyText"/>
      </w:pPr>
    </w:p>
    <w:p w14:paraId="14962BFD" w14:textId="29B346D0" w:rsidR="00F534BF" w:rsidRDefault="00D02EA7" w:rsidP="00F534BF">
      <w:pPr>
        <w:pStyle w:val="BodyText"/>
      </w:pPr>
      <w:r>
        <w:t>M</w:t>
      </w:r>
      <w:r w:rsidR="00F534BF">
        <w:t>aintaining the level of carbon reduction and achieving future targets remains challenging</w:t>
      </w:r>
      <w:r>
        <w:t>,</w:t>
      </w:r>
      <w:r w:rsidR="00F534BF">
        <w:t xml:space="preserve"> however as decarboni</w:t>
      </w:r>
      <w:r>
        <w:t>s</w:t>
      </w:r>
      <w:r w:rsidR="00F534BF">
        <w:t>ation becomes the norm and funding is increased to achieve national targets</w:t>
      </w:r>
      <w:r>
        <w:t>,</w:t>
      </w:r>
      <w:r w:rsidR="00F534BF">
        <w:t xml:space="preserve"> the college will continue to benefit from the investment available to public bodies. The emissions associated with heating, primarily from natural gas, will continue to be a focus of considerable effort </w:t>
      </w:r>
      <w:r>
        <w:t>as we explore options including heat pumps and district heat networks as potential alternatives.</w:t>
      </w:r>
      <w:r w:rsidR="00F534BF">
        <w:t xml:space="preserve"> </w:t>
      </w:r>
    </w:p>
    <w:p w14:paraId="1BBEE46A" w14:textId="4EA90D50" w:rsidR="001E7808" w:rsidRPr="00F534BF" w:rsidRDefault="00F534BF" w:rsidP="00F534BF">
      <w:pPr>
        <w:pStyle w:val="BodyText"/>
      </w:pPr>
      <w:r>
        <w:t xml:space="preserve">It </w:t>
      </w:r>
      <w:r w:rsidR="00B605A9">
        <w:t>is</w:t>
      </w:r>
      <w:r>
        <w:t xml:space="preserve"> likely that some level of carbon sequestration (offsets and insets) will be required to meet Net Zero in the coming years and the college will adhere to the Scottish Government policy guidance for the sector when that becomes ava</w:t>
      </w:r>
      <w:r w:rsidRPr="00F534BF">
        <w:t>ilable</w:t>
      </w:r>
      <w:r w:rsidR="001E7808" w:rsidRPr="00F534BF">
        <w:t>.</w:t>
      </w:r>
    </w:p>
    <w:p w14:paraId="054D7AC5" w14:textId="77777777" w:rsidR="001E7808" w:rsidRPr="00F534BF" w:rsidRDefault="001E7808" w:rsidP="00FE4B88">
      <w:pPr>
        <w:pStyle w:val="Heading3"/>
      </w:pPr>
      <w:r w:rsidRPr="00F534BF">
        <w:t>Supply Chain Emissions</w:t>
      </w:r>
    </w:p>
    <w:p w14:paraId="7FAB04E9" w14:textId="39CEC9E9" w:rsidR="00F534BF" w:rsidRPr="00F867DB" w:rsidRDefault="00F534BF" w:rsidP="00F534BF">
      <w:pPr>
        <w:pStyle w:val="BodyText"/>
        <w:spacing w:before="132" w:line="259" w:lineRule="auto"/>
        <w:ind w:right="821"/>
        <w:rPr>
          <w:color w:val="203339"/>
        </w:rPr>
      </w:pPr>
      <w:bookmarkStart w:id="72" w:name="_Toc87885478"/>
      <w:bookmarkStart w:id="73" w:name="_Toc118966819"/>
      <w:bookmarkStart w:id="74" w:name="_Toc181808080"/>
      <w:bookmarkStart w:id="75" w:name="_Toc182228322"/>
      <w:bookmarkStart w:id="76" w:name="_Hlk137716478"/>
      <w:bookmarkEnd w:id="69"/>
      <w:r w:rsidRPr="00F867DB">
        <w:rPr>
          <w:color w:val="203339"/>
        </w:rPr>
        <w:t xml:space="preserve">In line with Scottish Government recommendations the College continues to publish its supply chain emissions. These </w:t>
      </w:r>
      <w:r w:rsidR="00F75EE7" w:rsidRPr="00F75EE7">
        <w:rPr>
          <w:color w:val="203339"/>
        </w:rPr>
        <w:t>6</w:t>
      </w:r>
      <w:r w:rsidR="0009257C">
        <w:rPr>
          <w:color w:val="203339"/>
        </w:rPr>
        <w:t>,</w:t>
      </w:r>
      <w:r w:rsidR="00F75EE7" w:rsidRPr="00F75EE7">
        <w:rPr>
          <w:color w:val="203339"/>
        </w:rPr>
        <w:t>071</w:t>
      </w:r>
      <w:r w:rsidRPr="00F75EE7">
        <w:rPr>
          <w:color w:val="203339"/>
        </w:rPr>
        <w:t xml:space="preserve"> tCO2e</w:t>
      </w:r>
      <w:r w:rsidRPr="00F867DB">
        <w:rPr>
          <w:color w:val="203339"/>
        </w:rPr>
        <w:t xml:space="preserve"> (additional to the operational footprint) result from the emissions generated by the College’s supply chain</w:t>
      </w:r>
      <w:r w:rsidR="00F75EE7">
        <w:rPr>
          <w:color w:val="203339"/>
        </w:rPr>
        <w:t xml:space="preserve"> and have increased from 5</w:t>
      </w:r>
      <w:r w:rsidR="0009257C">
        <w:rPr>
          <w:color w:val="203339"/>
        </w:rPr>
        <w:t>,</w:t>
      </w:r>
      <w:r w:rsidR="00F75EE7">
        <w:rPr>
          <w:color w:val="203339"/>
        </w:rPr>
        <w:t>292 in 2023/24</w:t>
      </w:r>
      <w:r w:rsidRPr="00F867DB">
        <w:rPr>
          <w:color w:val="203339"/>
        </w:rPr>
        <w:t xml:space="preserve">. </w:t>
      </w:r>
      <w:r w:rsidR="000D519D">
        <w:rPr>
          <w:color w:val="203339"/>
        </w:rPr>
        <w:t>Increase due to the emissions being calculated on basis of increased spend, with further work required to obtain supplier specific emissions data.</w:t>
      </w:r>
    </w:p>
    <w:p w14:paraId="6992BC14" w14:textId="77777777" w:rsidR="00B605A9" w:rsidRPr="0009054F" w:rsidRDefault="00B605A9" w:rsidP="00B605A9">
      <w:pPr>
        <w:pStyle w:val="BodyText"/>
        <w:rPr>
          <w:highlight w:val="yellow"/>
        </w:rPr>
      </w:pPr>
      <w:bookmarkStart w:id="77" w:name="_Toc209099204"/>
      <w:r w:rsidRPr="00F867DB">
        <w:rPr>
          <w:color w:val="203339"/>
        </w:rPr>
        <w:t xml:space="preserve">Whilst the methodology used is </w:t>
      </w:r>
      <w:r>
        <w:rPr>
          <w:color w:val="203339"/>
        </w:rPr>
        <w:t>expenditure</w:t>
      </w:r>
      <w:r w:rsidRPr="00F867DB">
        <w:rPr>
          <w:color w:val="203339"/>
        </w:rPr>
        <w:t xml:space="preserve"> based</w:t>
      </w:r>
      <w:r>
        <w:rPr>
          <w:color w:val="203339"/>
        </w:rPr>
        <w:t>,</w:t>
      </w:r>
      <w:r w:rsidRPr="00F867DB">
        <w:rPr>
          <w:color w:val="203339"/>
        </w:rPr>
        <w:t xml:space="preserve"> it is recogni</w:t>
      </w:r>
      <w:r>
        <w:rPr>
          <w:color w:val="203339"/>
        </w:rPr>
        <w:t>s</w:t>
      </w:r>
      <w:r w:rsidRPr="00F867DB">
        <w:rPr>
          <w:color w:val="203339"/>
        </w:rPr>
        <w:t xml:space="preserve">ed as </w:t>
      </w:r>
      <w:r>
        <w:rPr>
          <w:color w:val="203339"/>
        </w:rPr>
        <w:t xml:space="preserve">a </w:t>
      </w:r>
      <w:r w:rsidRPr="00F867DB">
        <w:rPr>
          <w:color w:val="203339"/>
        </w:rPr>
        <w:t xml:space="preserve">weak </w:t>
      </w:r>
      <w:r>
        <w:rPr>
          <w:color w:val="203339"/>
        </w:rPr>
        <w:t xml:space="preserve">measurement, </w:t>
      </w:r>
      <w:r w:rsidRPr="00F867DB">
        <w:rPr>
          <w:color w:val="203339"/>
        </w:rPr>
        <w:t xml:space="preserve">but the Scottish Government considers it important that organisations report their carbon footprint in its entirety and that publishing now will also help to improve the methodology. In order to </w:t>
      </w:r>
      <w:r>
        <w:rPr>
          <w:color w:val="203339"/>
        </w:rPr>
        <w:t>monitor</w:t>
      </w:r>
      <w:r w:rsidRPr="00F867DB">
        <w:rPr>
          <w:color w:val="203339"/>
        </w:rPr>
        <w:t xml:space="preserve"> these emissions, the College is developing a Supply Chain emissions reduction plan to 2030 in partnership with ‘Advanced Procurement for Universities and Coll</w:t>
      </w:r>
      <w:r w:rsidRPr="00F534BF">
        <w:rPr>
          <w:color w:val="203339"/>
        </w:rPr>
        <w:t>eges’</w:t>
      </w:r>
      <w:r w:rsidRPr="00F534BF">
        <w:t>.</w:t>
      </w:r>
    </w:p>
    <w:p w14:paraId="51033ACB" w14:textId="4C260B36" w:rsidR="000534D6" w:rsidRPr="00163BE4" w:rsidRDefault="000534D6" w:rsidP="00FE4B88">
      <w:pPr>
        <w:pStyle w:val="Heading2"/>
      </w:pPr>
      <w:r w:rsidRPr="00163BE4">
        <w:t>Financial Review</w:t>
      </w:r>
      <w:bookmarkEnd w:id="72"/>
      <w:bookmarkEnd w:id="73"/>
      <w:bookmarkEnd w:id="74"/>
      <w:bookmarkEnd w:id="75"/>
      <w:bookmarkEnd w:id="77"/>
    </w:p>
    <w:p w14:paraId="53599A2F" w14:textId="235924BD" w:rsidR="00B605A9" w:rsidRPr="00851B7C" w:rsidRDefault="00B605A9" w:rsidP="00B605A9">
      <w:pPr>
        <w:pStyle w:val="BodyText"/>
      </w:pPr>
      <w:bookmarkStart w:id="78" w:name="financialreview"/>
      <w:bookmarkStart w:id="79" w:name="_Hlk177634009"/>
      <w:bookmarkEnd w:id="78"/>
      <w:r w:rsidRPr="00851B7C">
        <w:t xml:space="preserve">Given the historical flat cash funding settlement from the Scottish Government </w:t>
      </w:r>
      <w:r>
        <w:t xml:space="preserve">over past years </w:t>
      </w:r>
      <w:r w:rsidRPr="00851B7C">
        <w:t xml:space="preserve">and </w:t>
      </w:r>
      <w:r>
        <w:t xml:space="preserve">the adverse </w:t>
      </w:r>
      <w:r w:rsidRPr="00851B7C">
        <w:t>impact of in</w:t>
      </w:r>
      <w:r>
        <w:t xml:space="preserve"> </w:t>
      </w:r>
      <w:r w:rsidRPr="00851B7C">
        <w:t xml:space="preserve">year </w:t>
      </w:r>
      <w:r>
        <w:t>funding changes</w:t>
      </w:r>
      <w:r w:rsidRPr="00851B7C">
        <w:t xml:space="preserve">, the College had to identify £2.3m of income improvement and cost savings in order to deliver an adjusted operating deficit on budget of £0.5m. Amongst other unbudgeted costs in year </w:t>
      </w:r>
      <w:r>
        <w:t>also included</w:t>
      </w:r>
      <w:r w:rsidRPr="00851B7C">
        <w:t xml:space="preserve"> £0.2m on staff voluntary severance, £0.2m of SFC clawback on prior year’s Developing Scotland’s Workforce funding, £0.7m increase in other operating expenses and £0.5m shortfall </w:t>
      </w:r>
      <w:r>
        <w:t>i</w:t>
      </w:r>
      <w:r w:rsidRPr="00851B7C">
        <w:t xml:space="preserve">n tuition fees (including SAAS).  </w:t>
      </w:r>
    </w:p>
    <w:p w14:paraId="2F7CEB25" w14:textId="53CBDDC2" w:rsidR="00B605A9" w:rsidRPr="00851B7C" w:rsidRDefault="00B605A9" w:rsidP="00B605A9">
      <w:pPr>
        <w:pStyle w:val="BodyText"/>
      </w:pPr>
      <w:r w:rsidRPr="00851B7C">
        <w:t>The Statement of Comprehensive Income shows a deficit of £1.8m for the year compared to a 202</w:t>
      </w:r>
      <w:r w:rsidR="00220166">
        <w:t>3</w:t>
      </w:r>
      <w:r w:rsidRPr="00851B7C">
        <w:t>/2</w:t>
      </w:r>
      <w:r w:rsidR="00220166">
        <w:t>4</w:t>
      </w:r>
      <w:r w:rsidRPr="00851B7C">
        <w:t xml:space="preserve"> deficit of £7.1m (</w:t>
      </w:r>
      <w:r>
        <w:t xml:space="preserve">as a result of </w:t>
      </w:r>
      <w:r w:rsidRPr="00851B7C">
        <w:t xml:space="preserve">the prior year change in accounting treatment for the job evaluation exercise – see note 27). The income and expenditure figures in the table below are adjusted for exceptional staff </w:t>
      </w:r>
      <w:r>
        <w:t xml:space="preserve">costs </w:t>
      </w:r>
      <w:r w:rsidRPr="00851B7C">
        <w:t>and pension costs that are included in the deficit for the year. Prior to these adjustments the income and expenditure result showed only a marginal negative movement of £0.6m (deficit of £3.3m compared to the 2023/24 deficit of £2.7m).</w:t>
      </w:r>
    </w:p>
    <w:bookmarkEnd w:id="79"/>
    <w:p w14:paraId="6B91671D" w14:textId="7E8AD16B" w:rsidR="003E7CFB" w:rsidRPr="00F534BF" w:rsidRDefault="000534D6" w:rsidP="007543FB">
      <w:pPr>
        <w:pStyle w:val="SubHeading2"/>
      </w:pPr>
      <w:r w:rsidRPr="00F534BF">
        <w:t xml:space="preserve">The income and expenditure position </w:t>
      </w:r>
      <w:r w:rsidR="00C90B3C">
        <w:t>is</w:t>
      </w:r>
      <w:r w:rsidRPr="00F534BF">
        <w:t xml:space="preserve"> </w:t>
      </w:r>
      <w:proofErr w:type="spellStart"/>
      <w:r w:rsidRPr="00F534BF">
        <w:t>summarised</w:t>
      </w:r>
      <w:proofErr w:type="spellEnd"/>
      <w:r w:rsidRPr="00F534BF">
        <w:t xml:space="preserve"> below:</w:t>
      </w:r>
    </w:p>
    <w:tbl>
      <w:tblPr>
        <w:tblStyle w:val="TableGrid"/>
        <w:tblW w:w="9737" w:type="dxa"/>
        <w:tblInd w:w="-8" w:type="dxa"/>
        <w:tblLayout w:type="fixed"/>
        <w:tblLook w:val="04A0" w:firstRow="1" w:lastRow="0" w:firstColumn="1" w:lastColumn="0" w:noHBand="0" w:noVBand="1"/>
      </w:tblPr>
      <w:tblGrid>
        <w:gridCol w:w="6817"/>
        <w:gridCol w:w="1460"/>
        <w:gridCol w:w="1460"/>
      </w:tblGrid>
      <w:tr w:rsidR="007F22A8" w:rsidRPr="0009054F" w14:paraId="00BB147B" w14:textId="77777777" w:rsidTr="003B352D">
        <w:trPr>
          <w:cnfStyle w:val="100000000000" w:firstRow="1" w:lastRow="0" w:firstColumn="0" w:lastColumn="0" w:oddVBand="0" w:evenVBand="0" w:oddHBand="0" w:evenHBand="0" w:firstRowFirstColumn="0" w:firstRowLastColumn="0" w:lastRowFirstColumn="0" w:lastRowLastColumn="0"/>
          <w:trHeight w:hRule="exact" w:val="595"/>
        </w:trPr>
        <w:tc>
          <w:tcPr>
            <w:cnfStyle w:val="001000000000" w:firstRow="0" w:lastRow="0" w:firstColumn="1" w:lastColumn="0" w:oddVBand="0" w:evenVBand="0" w:oddHBand="0" w:evenHBand="0" w:firstRowFirstColumn="0" w:firstRowLastColumn="0" w:lastRowFirstColumn="0" w:lastRowLastColumn="0"/>
            <w:tcW w:w="6817" w:type="dxa"/>
            <w:tcBorders>
              <w:bottom w:val="single" w:sz="6" w:space="0" w:color="FFFFFF" w:themeColor="background1"/>
            </w:tcBorders>
            <w:shd w:val="clear" w:color="auto" w:fill="2472B6"/>
          </w:tcPr>
          <w:p w14:paraId="4C0329AD" w14:textId="6868E272" w:rsidR="007F22A8" w:rsidRPr="005332CB" w:rsidRDefault="00161A61" w:rsidP="00FE4B88">
            <w:r>
              <w:rPr>
                <w:color w:val="FFFFFF" w:themeColor="background1"/>
              </w:rPr>
              <w:t>Entry</w:t>
            </w:r>
          </w:p>
        </w:tc>
        <w:tc>
          <w:tcPr>
            <w:tcW w:w="1460" w:type="dxa"/>
            <w:shd w:val="clear" w:color="auto" w:fill="2472B6"/>
          </w:tcPr>
          <w:p w14:paraId="3062BD39" w14:textId="6B785547" w:rsidR="007F22A8" w:rsidRPr="00F534BF" w:rsidRDefault="00213F47" w:rsidP="00BE46F3">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F534BF">
              <w:rPr>
                <w:color w:val="FFFFFF" w:themeColor="background1"/>
                <w:sz w:val="18"/>
                <w:szCs w:val="18"/>
              </w:rPr>
              <w:t>2024/25</w:t>
            </w:r>
            <w:r w:rsidR="007F22A8" w:rsidRPr="00F534BF">
              <w:rPr>
                <w:color w:val="FFFFFF" w:themeColor="background1"/>
                <w:sz w:val="18"/>
                <w:szCs w:val="18"/>
              </w:rPr>
              <w:br/>
              <w:t>£m</w:t>
            </w:r>
          </w:p>
        </w:tc>
        <w:tc>
          <w:tcPr>
            <w:tcW w:w="1460" w:type="dxa"/>
            <w:shd w:val="clear" w:color="auto" w:fill="2472B6"/>
          </w:tcPr>
          <w:p w14:paraId="5701F259" w14:textId="798FA74A" w:rsidR="007F22A8" w:rsidRPr="00F534BF" w:rsidRDefault="00213F47" w:rsidP="00BE46F3">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F534BF">
              <w:rPr>
                <w:color w:val="FFFFFF" w:themeColor="background1"/>
                <w:sz w:val="18"/>
                <w:szCs w:val="18"/>
              </w:rPr>
              <w:t>2023/24</w:t>
            </w:r>
            <w:r w:rsidR="00224723" w:rsidRPr="00F534BF">
              <w:rPr>
                <w:color w:val="FFFFFF" w:themeColor="background1"/>
                <w:sz w:val="18"/>
                <w:szCs w:val="18"/>
              </w:rPr>
              <w:br/>
              <w:t>£m</w:t>
            </w:r>
          </w:p>
        </w:tc>
      </w:tr>
      <w:tr w:rsidR="00F534BF" w:rsidRPr="0009054F" w14:paraId="7926B3FF" w14:textId="77777777" w:rsidTr="00FE4B88">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D9E1F3"/>
          </w:tcPr>
          <w:p w14:paraId="30FB25BC" w14:textId="3117D34A" w:rsidR="00F534BF" w:rsidRPr="00C90B3C" w:rsidRDefault="00F534BF" w:rsidP="00F534BF">
            <w:pPr>
              <w:pStyle w:val="Tabletextleft0"/>
              <w:rPr>
                <w:b w:val="0"/>
                <w:bCs w:val="0"/>
              </w:rPr>
            </w:pPr>
            <w:r w:rsidRPr="00C90B3C">
              <w:rPr>
                <w:b w:val="0"/>
                <w:bCs w:val="0"/>
              </w:rPr>
              <w:t>Income</w:t>
            </w:r>
          </w:p>
        </w:tc>
        <w:tc>
          <w:tcPr>
            <w:tcW w:w="0" w:type="dxa"/>
            <w:shd w:val="clear" w:color="auto" w:fill="D9E1F3"/>
          </w:tcPr>
          <w:p w14:paraId="0615ACBA" w14:textId="4BE4C4F1" w:rsidR="00F534BF" w:rsidRPr="00CE0AE4" w:rsidRDefault="00CE0AE4" w:rsidP="00265F52">
            <w:pPr>
              <w:jc w:val="center"/>
              <w:cnfStyle w:val="000000100000" w:firstRow="0" w:lastRow="0" w:firstColumn="0" w:lastColumn="0" w:oddVBand="0" w:evenVBand="0" w:oddHBand="1" w:evenHBand="0" w:firstRowFirstColumn="0" w:firstRowLastColumn="0" w:lastRowFirstColumn="0" w:lastRowLastColumn="0"/>
            </w:pPr>
            <w:r w:rsidRPr="00CE0AE4">
              <w:t>72.6</w:t>
            </w:r>
          </w:p>
        </w:tc>
        <w:tc>
          <w:tcPr>
            <w:tcW w:w="0" w:type="dxa"/>
            <w:shd w:val="clear" w:color="auto" w:fill="D9E1F3"/>
          </w:tcPr>
          <w:p w14:paraId="1C5161EE" w14:textId="76E47861" w:rsidR="00F534BF" w:rsidRPr="00F534BF" w:rsidRDefault="00F534BF" w:rsidP="00265F52">
            <w:pPr>
              <w:jc w:val="center"/>
              <w:cnfStyle w:val="000000100000" w:firstRow="0" w:lastRow="0" w:firstColumn="0" w:lastColumn="0" w:oddVBand="0" w:evenVBand="0" w:oddHBand="1" w:evenHBand="0" w:firstRowFirstColumn="0" w:firstRowLastColumn="0" w:lastRowFirstColumn="0" w:lastRowLastColumn="0"/>
            </w:pPr>
            <w:r w:rsidRPr="00F534BF">
              <w:t>66.2</w:t>
            </w:r>
          </w:p>
        </w:tc>
      </w:tr>
      <w:tr w:rsidR="00405B60" w:rsidRPr="0009054F" w14:paraId="1B818492" w14:textId="77777777" w:rsidTr="00FE4B88">
        <w:trPr>
          <w:cnfStyle w:val="000000010000" w:firstRow="0" w:lastRow="0" w:firstColumn="0" w:lastColumn="0" w:oddVBand="0" w:evenVBand="0" w:oddHBand="0" w:evenHBand="1"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D9E1F3"/>
          </w:tcPr>
          <w:p w14:paraId="57EDEC56" w14:textId="38625744" w:rsidR="00405B60" w:rsidRPr="00C90B3C" w:rsidRDefault="00405B60" w:rsidP="00F534BF">
            <w:pPr>
              <w:pStyle w:val="Tabletextleft0"/>
              <w:rPr>
                <w:bCs w:val="0"/>
              </w:rPr>
            </w:pPr>
            <w:r w:rsidRPr="00C90B3C">
              <w:rPr>
                <w:b w:val="0"/>
                <w:bCs w:val="0"/>
              </w:rPr>
              <w:t>Expenditure</w:t>
            </w:r>
          </w:p>
        </w:tc>
        <w:tc>
          <w:tcPr>
            <w:tcW w:w="0" w:type="dxa"/>
            <w:shd w:val="clear" w:color="auto" w:fill="D9E1F3"/>
          </w:tcPr>
          <w:p w14:paraId="5D9081D9" w14:textId="7F6A020A" w:rsidR="00405B60" w:rsidRPr="00CE0AE4" w:rsidRDefault="00405B60" w:rsidP="00F534BF">
            <w:pPr>
              <w:cnfStyle w:val="000000010000" w:firstRow="0" w:lastRow="0" w:firstColumn="0" w:lastColumn="0" w:oddVBand="0" w:evenVBand="0" w:oddHBand="0" w:evenHBand="1" w:firstRowFirstColumn="0" w:firstRowLastColumn="0" w:lastRowFirstColumn="0" w:lastRowLastColumn="0"/>
            </w:pPr>
            <w:r w:rsidRPr="00CE0AE4">
              <w:t>(75.9)</w:t>
            </w:r>
          </w:p>
        </w:tc>
        <w:tc>
          <w:tcPr>
            <w:tcW w:w="0" w:type="dxa"/>
            <w:shd w:val="clear" w:color="auto" w:fill="D9E1F3"/>
          </w:tcPr>
          <w:p w14:paraId="0BD23D2C" w14:textId="4746B75A" w:rsidR="00405B60" w:rsidRPr="00F534BF" w:rsidRDefault="00405B60" w:rsidP="00F534BF">
            <w:pPr>
              <w:cnfStyle w:val="000000010000" w:firstRow="0" w:lastRow="0" w:firstColumn="0" w:lastColumn="0" w:oddVBand="0" w:evenVBand="0" w:oddHBand="0" w:evenHBand="1" w:firstRowFirstColumn="0" w:firstRowLastColumn="0" w:lastRowFirstColumn="0" w:lastRowLastColumn="0"/>
            </w:pPr>
            <w:r w:rsidRPr="00F534BF">
              <w:t>(68.9)</w:t>
            </w:r>
          </w:p>
        </w:tc>
      </w:tr>
      <w:tr w:rsidR="00F534BF" w:rsidRPr="0009054F" w14:paraId="69C07516" w14:textId="77777777" w:rsidTr="00FE4B88">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E3E3E3"/>
          </w:tcPr>
          <w:p w14:paraId="79B98066" w14:textId="4060A6DB" w:rsidR="00F534BF" w:rsidRPr="00C90B3C" w:rsidRDefault="00F534BF" w:rsidP="00F534BF">
            <w:pPr>
              <w:pStyle w:val="Tabletextleft0"/>
              <w:rPr>
                <w:b w:val="0"/>
                <w:bCs w:val="0"/>
              </w:rPr>
            </w:pPr>
            <w:r w:rsidRPr="00C90B3C">
              <w:rPr>
                <w:b w:val="0"/>
                <w:bCs w:val="0"/>
              </w:rPr>
              <w:t>Deficit for the year before exceptional items</w:t>
            </w:r>
          </w:p>
        </w:tc>
        <w:tc>
          <w:tcPr>
            <w:tcW w:w="0" w:type="dxa"/>
            <w:shd w:val="clear" w:color="auto" w:fill="E3E3E3"/>
          </w:tcPr>
          <w:p w14:paraId="608A3F2A" w14:textId="59C90B12" w:rsidR="00F534BF" w:rsidRPr="00CE0AE4" w:rsidRDefault="00F534BF" w:rsidP="00F534BF">
            <w:pPr>
              <w:cnfStyle w:val="000000100000" w:firstRow="0" w:lastRow="0" w:firstColumn="0" w:lastColumn="0" w:oddVBand="0" w:evenVBand="0" w:oddHBand="1" w:evenHBand="0" w:firstRowFirstColumn="0" w:firstRowLastColumn="0" w:lastRowFirstColumn="0" w:lastRowLastColumn="0"/>
            </w:pPr>
            <w:r w:rsidRPr="00CE0AE4">
              <w:t>(</w:t>
            </w:r>
            <w:r w:rsidR="00CE0AE4" w:rsidRPr="00CE0AE4">
              <w:t>3.3</w:t>
            </w:r>
            <w:r w:rsidR="00BF0C16">
              <w:t>)</w:t>
            </w:r>
          </w:p>
        </w:tc>
        <w:tc>
          <w:tcPr>
            <w:tcW w:w="0" w:type="dxa"/>
            <w:shd w:val="clear" w:color="auto" w:fill="E3E3E3"/>
          </w:tcPr>
          <w:p w14:paraId="54841257" w14:textId="65CFDF82" w:rsidR="00F534BF" w:rsidRPr="00F534BF" w:rsidRDefault="00F534BF" w:rsidP="00BF0C16">
            <w:pPr>
              <w:cnfStyle w:val="000000100000" w:firstRow="0" w:lastRow="0" w:firstColumn="0" w:lastColumn="0" w:oddVBand="0" w:evenVBand="0" w:oddHBand="1" w:evenHBand="0" w:firstRowFirstColumn="0" w:firstRowLastColumn="0" w:lastRowFirstColumn="0" w:lastRowLastColumn="0"/>
            </w:pPr>
            <w:r w:rsidRPr="00F534BF">
              <w:t>(2.7)</w:t>
            </w:r>
          </w:p>
        </w:tc>
      </w:tr>
      <w:tr w:rsidR="00265F52" w:rsidRPr="0009054F" w14:paraId="4CEB2D76" w14:textId="77777777" w:rsidTr="00FE4B88">
        <w:trPr>
          <w:cnfStyle w:val="000000010000" w:firstRow="0" w:lastRow="0" w:firstColumn="0" w:lastColumn="0" w:oddVBand="0" w:evenVBand="0" w:oddHBand="0" w:evenHBand="1"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E3E3E3"/>
          </w:tcPr>
          <w:p w14:paraId="70FCBB71" w14:textId="233C034D" w:rsidR="00265F52" w:rsidRPr="00FE4B88" w:rsidRDefault="00265F52" w:rsidP="00F534BF">
            <w:pPr>
              <w:pStyle w:val="Tabletextleft0"/>
              <w:rPr>
                <w:b w:val="0"/>
                <w:bCs w:val="0"/>
              </w:rPr>
            </w:pPr>
            <w:r w:rsidRPr="00C90B3C">
              <w:rPr>
                <w:b w:val="0"/>
                <w:bCs w:val="0"/>
              </w:rPr>
              <w:t xml:space="preserve">Exceptional staff costs </w:t>
            </w:r>
          </w:p>
        </w:tc>
        <w:tc>
          <w:tcPr>
            <w:tcW w:w="0" w:type="dxa"/>
            <w:shd w:val="clear" w:color="auto" w:fill="E3E3E3"/>
          </w:tcPr>
          <w:p w14:paraId="2AAFD258" w14:textId="436C00FC" w:rsidR="00265F52" w:rsidRPr="00CE0AE4" w:rsidRDefault="00265F52" w:rsidP="00FE4B88">
            <w:pPr>
              <w:cnfStyle w:val="000000010000" w:firstRow="0" w:lastRow="0" w:firstColumn="0" w:lastColumn="0" w:oddVBand="0" w:evenVBand="0" w:oddHBand="0" w:evenHBand="1" w:firstRowFirstColumn="0" w:firstRowLastColumn="0" w:lastRowFirstColumn="0" w:lastRowLastColumn="0"/>
            </w:pPr>
            <w:r w:rsidRPr="00CE0AE4">
              <w:t>(0.2)</w:t>
            </w:r>
          </w:p>
        </w:tc>
        <w:tc>
          <w:tcPr>
            <w:tcW w:w="0" w:type="dxa"/>
            <w:shd w:val="clear" w:color="auto" w:fill="E3E3E3"/>
          </w:tcPr>
          <w:p w14:paraId="3625383C" w14:textId="5744B3CE" w:rsidR="00265F52" w:rsidRPr="00F534BF" w:rsidRDefault="00265F52" w:rsidP="00FE4B88">
            <w:pPr>
              <w:cnfStyle w:val="000000010000" w:firstRow="0" w:lastRow="0" w:firstColumn="0" w:lastColumn="0" w:oddVBand="0" w:evenVBand="0" w:oddHBand="0" w:evenHBand="1" w:firstRowFirstColumn="0" w:firstRowLastColumn="0" w:lastRowFirstColumn="0" w:lastRowLastColumn="0"/>
            </w:pPr>
            <w:r w:rsidRPr="00F534BF">
              <w:t>(0.7)</w:t>
            </w:r>
          </w:p>
        </w:tc>
      </w:tr>
      <w:tr w:rsidR="00265F52" w:rsidRPr="0009054F" w14:paraId="13871567" w14:textId="77777777" w:rsidTr="00FE4B88">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E3E3E3"/>
          </w:tcPr>
          <w:p w14:paraId="64A7B50E" w14:textId="35A48938" w:rsidR="00265F52" w:rsidRPr="00FE4B88" w:rsidRDefault="00265F52" w:rsidP="00F534BF">
            <w:pPr>
              <w:pStyle w:val="Tabletextleft0"/>
              <w:rPr>
                <w:b w:val="0"/>
                <w:bCs w:val="0"/>
              </w:rPr>
            </w:pPr>
            <w:r w:rsidRPr="00C90B3C">
              <w:rPr>
                <w:b w:val="0"/>
                <w:bCs w:val="0"/>
              </w:rPr>
              <w:t>Annual leave provision movement</w:t>
            </w:r>
          </w:p>
        </w:tc>
        <w:tc>
          <w:tcPr>
            <w:tcW w:w="0" w:type="dxa"/>
            <w:shd w:val="clear" w:color="auto" w:fill="E3E3E3"/>
          </w:tcPr>
          <w:p w14:paraId="10D9BD38" w14:textId="7F833A9D" w:rsidR="00265F52" w:rsidRPr="00CE0AE4" w:rsidRDefault="00265F52" w:rsidP="00265F52">
            <w:pPr>
              <w:jc w:val="center"/>
              <w:cnfStyle w:val="000000100000" w:firstRow="0" w:lastRow="0" w:firstColumn="0" w:lastColumn="0" w:oddVBand="0" w:evenVBand="0" w:oddHBand="1" w:evenHBand="0" w:firstRowFirstColumn="0" w:firstRowLastColumn="0" w:lastRowFirstColumn="0" w:lastRowLastColumn="0"/>
            </w:pPr>
            <w:r w:rsidRPr="00CE0AE4">
              <w:t>0.2</w:t>
            </w:r>
          </w:p>
        </w:tc>
        <w:tc>
          <w:tcPr>
            <w:tcW w:w="0" w:type="dxa"/>
            <w:shd w:val="clear" w:color="auto" w:fill="E3E3E3"/>
          </w:tcPr>
          <w:p w14:paraId="0C3CCCBD" w14:textId="37487C10" w:rsidR="00265F52" w:rsidRPr="00F534BF" w:rsidRDefault="00265F52" w:rsidP="00265F52">
            <w:pPr>
              <w:jc w:val="center"/>
              <w:cnfStyle w:val="000000100000" w:firstRow="0" w:lastRow="0" w:firstColumn="0" w:lastColumn="0" w:oddVBand="0" w:evenVBand="0" w:oddHBand="1" w:evenHBand="0" w:firstRowFirstColumn="0" w:firstRowLastColumn="0" w:lastRowFirstColumn="0" w:lastRowLastColumn="0"/>
            </w:pPr>
            <w:r w:rsidRPr="00F534BF">
              <w:t>0.3</w:t>
            </w:r>
          </w:p>
        </w:tc>
      </w:tr>
      <w:tr w:rsidR="00265F52" w:rsidRPr="0009054F" w14:paraId="5B5F453C" w14:textId="77777777" w:rsidTr="00FE4B88">
        <w:trPr>
          <w:cnfStyle w:val="000000010000" w:firstRow="0" w:lastRow="0" w:firstColumn="0" w:lastColumn="0" w:oddVBand="0" w:evenVBand="0" w:oddHBand="0" w:evenHBand="1"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E3E3E3"/>
          </w:tcPr>
          <w:p w14:paraId="1108AA4C" w14:textId="1C6B49AE" w:rsidR="00265F52" w:rsidRPr="00C90B3C" w:rsidRDefault="00265F52" w:rsidP="00F534BF">
            <w:pPr>
              <w:pStyle w:val="Tabletextleft0"/>
              <w:rPr>
                <w:bCs w:val="0"/>
              </w:rPr>
            </w:pPr>
            <w:r w:rsidRPr="00C90B3C">
              <w:rPr>
                <w:b w:val="0"/>
                <w:bCs w:val="0"/>
              </w:rPr>
              <w:t>FRS 102 Pension costs (actuarial revaluation)</w:t>
            </w:r>
          </w:p>
        </w:tc>
        <w:tc>
          <w:tcPr>
            <w:tcW w:w="0" w:type="dxa"/>
            <w:shd w:val="clear" w:color="auto" w:fill="E3E3E3"/>
          </w:tcPr>
          <w:p w14:paraId="1479EAD9" w14:textId="7457AE12" w:rsidR="00265F52" w:rsidRPr="00CE0AE4" w:rsidRDefault="00BF0C16" w:rsidP="00BF0C16">
            <w:pPr>
              <w:cnfStyle w:val="000000010000" w:firstRow="0" w:lastRow="0" w:firstColumn="0" w:lastColumn="0" w:oddVBand="0" w:evenVBand="0" w:oddHBand="0" w:evenHBand="1" w:firstRowFirstColumn="0" w:firstRowLastColumn="0" w:lastRowFirstColumn="0" w:lastRowLastColumn="0"/>
            </w:pPr>
            <w:r w:rsidRPr="00CE0AE4">
              <w:t>2.5</w:t>
            </w:r>
          </w:p>
        </w:tc>
        <w:tc>
          <w:tcPr>
            <w:tcW w:w="0" w:type="dxa"/>
            <w:shd w:val="clear" w:color="auto" w:fill="E3E3E3"/>
          </w:tcPr>
          <w:p w14:paraId="24333404" w14:textId="62799416" w:rsidR="00265F52" w:rsidRPr="00F534BF" w:rsidRDefault="00BF0C16" w:rsidP="00BF0C16">
            <w:pPr>
              <w:cnfStyle w:val="000000010000" w:firstRow="0" w:lastRow="0" w:firstColumn="0" w:lastColumn="0" w:oddVBand="0" w:evenVBand="0" w:oddHBand="0" w:evenHBand="1" w:firstRowFirstColumn="0" w:firstRowLastColumn="0" w:lastRowFirstColumn="0" w:lastRowLastColumn="0"/>
            </w:pPr>
            <w:r w:rsidRPr="00F534BF">
              <w:t>3.1</w:t>
            </w:r>
          </w:p>
        </w:tc>
      </w:tr>
      <w:tr w:rsidR="00BF0C16" w:rsidRPr="0009054F" w14:paraId="6572C04D" w14:textId="77777777" w:rsidTr="00FE4B88">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E3E3E3"/>
          </w:tcPr>
          <w:p w14:paraId="4920282C" w14:textId="60EB40B8" w:rsidR="00BF0C16" w:rsidRPr="00FE4B88" w:rsidRDefault="00BF0C16" w:rsidP="00F534BF">
            <w:pPr>
              <w:pStyle w:val="Tabletextleft0"/>
              <w:rPr>
                <w:b w:val="0"/>
                <w:bCs w:val="0"/>
              </w:rPr>
            </w:pPr>
            <w:r w:rsidRPr="00C90B3C">
              <w:rPr>
                <w:b w:val="0"/>
                <w:bCs w:val="0"/>
              </w:rPr>
              <w:t>Unfunded pension</w:t>
            </w:r>
          </w:p>
        </w:tc>
        <w:tc>
          <w:tcPr>
            <w:tcW w:w="0" w:type="dxa"/>
            <w:shd w:val="clear" w:color="auto" w:fill="E3E3E3"/>
          </w:tcPr>
          <w:p w14:paraId="71B20BCE" w14:textId="75C57059" w:rsidR="00BF0C16" w:rsidRPr="00CE0AE4" w:rsidRDefault="00BF0C16" w:rsidP="00BF0C16">
            <w:pPr>
              <w:jc w:val="center"/>
              <w:cnfStyle w:val="000000100000" w:firstRow="0" w:lastRow="0" w:firstColumn="0" w:lastColumn="0" w:oddVBand="0" w:evenVBand="0" w:oddHBand="1" w:evenHBand="0" w:firstRowFirstColumn="0" w:firstRowLastColumn="0" w:lastRowFirstColumn="0" w:lastRowLastColumn="0"/>
            </w:pPr>
            <w:r w:rsidRPr="00CE0AE4">
              <w:t>0.1</w:t>
            </w:r>
          </w:p>
        </w:tc>
        <w:tc>
          <w:tcPr>
            <w:tcW w:w="0" w:type="dxa"/>
            <w:shd w:val="clear" w:color="auto" w:fill="E3E3E3"/>
          </w:tcPr>
          <w:p w14:paraId="567BC649" w14:textId="67560549" w:rsidR="00BF0C16" w:rsidRPr="00F534BF" w:rsidRDefault="00BF0C16" w:rsidP="00BF0C16">
            <w:pPr>
              <w:jc w:val="center"/>
              <w:cnfStyle w:val="000000100000" w:firstRow="0" w:lastRow="0" w:firstColumn="0" w:lastColumn="0" w:oddVBand="0" w:evenVBand="0" w:oddHBand="1" w:evenHBand="0" w:firstRowFirstColumn="0" w:firstRowLastColumn="0" w:lastRowFirstColumn="0" w:lastRowLastColumn="0"/>
            </w:pPr>
            <w:r w:rsidRPr="00F534BF">
              <w:t>(0.4)</w:t>
            </w:r>
          </w:p>
        </w:tc>
      </w:tr>
      <w:tr w:rsidR="00BF0C16" w:rsidRPr="0009054F" w14:paraId="0B6A9ED5" w14:textId="77777777" w:rsidTr="00FE4B88">
        <w:trPr>
          <w:cnfStyle w:val="000000010000" w:firstRow="0" w:lastRow="0" w:firstColumn="0" w:lastColumn="0" w:oddVBand="0" w:evenVBand="0" w:oddHBand="0" w:evenHBand="1"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E3E3E3"/>
          </w:tcPr>
          <w:p w14:paraId="40533389" w14:textId="596E4EA2" w:rsidR="00BF0C16" w:rsidRPr="00C90B3C" w:rsidRDefault="00BF0C16" w:rsidP="00F534BF">
            <w:pPr>
              <w:pStyle w:val="Tabletextleft0"/>
              <w:rPr>
                <w:bCs w:val="0"/>
              </w:rPr>
            </w:pPr>
            <w:r w:rsidRPr="00C90B3C">
              <w:rPr>
                <w:b w:val="0"/>
                <w:bCs w:val="0"/>
              </w:rPr>
              <w:t>Costs of middle management job evaluation exercise not matched by revenue</w:t>
            </w:r>
          </w:p>
        </w:tc>
        <w:tc>
          <w:tcPr>
            <w:tcW w:w="0" w:type="dxa"/>
            <w:shd w:val="clear" w:color="auto" w:fill="E3E3E3"/>
          </w:tcPr>
          <w:p w14:paraId="52ECEE74" w14:textId="67C59DEF" w:rsidR="00BF0C16" w:rsidRPr="00CE0AE4" w:rsidRDefault="00BF0C16" w:rsidP="00BF0C16">
            <w:pPr>
              <w:cnfStyle w:val="000000010000" w:firstRow="0" w:lastRow="0" w:firstColumn="0" w:lastColumn="0" w:oddVBand="0" w:evenVBand="0" w:oddHBand="0" w:evenHBand="1" w:firstRowFirstColumn="0" w:firstRowLastColumn="0" w:lastRowFirstColumn="0" w:lastRowLastColumn="0"/>
            </w:pPr>
            <w:r w:rsidRPr="00CE0AE4">
              <w:t>(1.1)</w:t>
            </w:r>
          </w:p>
        </w:tc>
        <w:tc>
          <w:tcPr>
            <w:tcW w:w="0" w:type="dxa"/>
            <w:shd w:val="clear" w:color="auto" w:fill="E3E3E3"/>
          </w:tcPr>
          <w:p w14:paraId="6684B041" w14:textId="518FFE6F" w:rsidR="00BF0C16" w:rsidRPr="00F534BF" w:rsidRDefault="00BF0C16" w:rsidP="00BF0C16">
            <w:pPr>
              <w:cnfStyle w:val="000000010000" w:firstRow="0" w:lastRow="0" w:firstColumn="0" w:lastColumn="0" w:oddVBand="0" w:evenVBand="0" w:oddHBand="0" w:evenHBand="1" w:firstRowFirstColumn="0" w:firstRowLastColumn="0" w:lastRowFirstColumn="0" w:lastRowLastColumn="0"/>
            </w:pPr>
            <w:r w:rsidRPr="00F534BF">
              <w:t>(6.7)</w:t>
            </w:r>
          </w:p>
        </w:tc>
      </w:tr>
      <w:tr w:rsidR="00F534BF" w:rsidRPr="0009054F" w14:paraId="2EB1D35E" w14:textId="77777777" w:rsidTr="00FE4B88">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D9E1F3"/>
          </w:tcPr>
          <w:p w14:paraId="19CE6383" w14:textId="75B9B736" w:rsidR="00F534BF" w:rsidRPr="00C90B3C" w:rsidRDefault="00F534BF" w:rsidP="00F534BF">
            <w:pPr>
              <w:pStyle w:val="Tabletextleft0"/>
              <w:rPr>
                <w:b w:val="0"/>
                <w:bCs w:val="0"/>
              </w:rPr>
            </w:pPr>
            <w:r w:rsidRPr="00C90B3C">
              <w:rPr>
                <w:b w:val="0"/>
                <w:bCs w:val="0"/>
              </w:rPr>
              <w:t>Deficit for the year</w:t>
            </w:r>
          </w:p>
        </w:tc>
        <w:tc>
          <w:tcPr>
            <w:tcW w:w="0" w:type="dxa"/>
            <w:shd w:val="clear" w:color="auto" w:fill="D9E1F3"/>
          </w:tcPr>
          <w:p w14:paraId="4BBE3BEA" w14:textId="2D25AC77" w:rsidR="00F534BF" w:rsidRPr="00CE0AE4" w:rsidRDefault="00F534BF" w:rsidP="00BF0C16">
            <w:pPr>
              <w:jc w:val="center"/>
              <w:cnfStyle w:val="000000100000" w:firstRow="0" w:lastRow="0" w:firstColumn="0" w:lastColumn="0" w:oddVBand="0" w:evenVBand="0" w:oddHBand="1" w:evenHBand="0" w:firstRowFirstColumn="0" w:firstRowLastColumn="0" w:lastRowFirstColumn="0" w:lastRowLastColumn="0"/>
            </w:pPr>
            <w:r w:rsidRPr="00CE0AE4">
              <w:t>(</w:t>
            </w:r>
            <w:r w:rsidR="00CE0AE4" w:rsidRPr="00CE0AE4">
              <w:t>1.8</w:t>
            </w:r>
            <w:r w:rsidRPr="00CE0AE4">
              <w:t>)</w:t>
            </w:r>
          </w:p>
        </w:tc>
        <w:tc>
          <w:tcPr>
            <w:tcW w:w="0" w:type="dxa"/>
            <w:shd w:val="clear" w:color="auto" w:fill="D9E1F3"/>
          </w:tcPr>
          <w:p w14:paraId="0F1EE131" w14:textId="7278BD23" w:rsidR="00F534BF" w:rsidRPr="00F534BF" w:rsidRDefault="00F534BF" w:rsidP="00BF0C16">
            <w:pPr>
              <w:jc w:val="center"/>
              <w:cnfStyle w:val="000000100000" w:firstRow="0" w:lastRow="0" w:firstColumn="0" w:lastColumn="0" w:oddVBand="0" w:evenVBand="0" w:oddHBand="1" w:evenHBand="0" w:firstRowFirstColumn="0" w:firstRowLastColumn="0" w:lastRowFirstColumn="0" w:lastRowLastColumn="0"/>
            </w:pPr>
            <w:r w:rsidRPr="00F534BF">
              <w:t>(7.1)</w:t>
            </w:r>
          </w:p>
        </w:tc>
      </w:tr>
      <w:tr w:rsidR="00BF0C16" w:rsidRPr="0009054F" w14:paraId="6C00B6F0" w14:textId="77777777" w:rsidTr="00FE4B88">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D9E1F3"/>
          </w:tcPr>
          <w:p w14:paraId="615CF472" w14:textId="09A7FD69" w:rsidR="00BF0C16" w:rsidRPr="00C90B3C" w:rsidRDefault="00BF0C16" w:rsidP="00F534BF">
            <w:pPr>
              <w:pStyle w:val="Tabletextleft0"/>
              <w:rPr>
                <w:bCs w:val="0"/>
              </w:rPr>
            </w:pPr>
            <w:r w:rsidRPr="00C90B3C">
              <w:rPr>
                <w:b w:val="0"/>
                <w:bCs w:val="0"/>
              </w:rPr>
              <w:t>Actuarial (loss)/gain on pension</w:t>
            </w:r>
          </w:p>
        </w:tc>
        <w:tc>
          <w:tcPr>
            <w:tcW w:w="0" w:type="dxa"/>
            <w:shd w:val="clear" w:color="auto" w:fill="D9E1F3"/>
          </w:tcPr>
          <w:p w14:paraId="461AB0B3" w14:textId="3E6FB140" w:rsidR="00BF0C16" w:rsidRPr="00CE0AE4" w:rsidRDefault="00BF0C16" w:rsidP="00F534BF">
            <w:pPr>
              <w:cnfStyle w:val="000000010000" w:firstRow="0" w:lastRow="0" w:firstColumn="0" w:lastColumn="0" w:oddVBand="0" w:evenVBand="0" w:oddHBand="0" w:evenHBand="1" w:firstRowFirstColumn="0" w:firstRowLastColumn="0" w:lastRowFirstColumn="0" w:lastRowLastColumn="0"/>
            </w:pPr>
            <w:r w:rsidRPr="00CE0AE4">
              <w:t>(2.4)</w:t>
            </w:r>
          </w:p>
        </w:tc>
        <w:tc>
          <w:tcPr>
            <w:tcW w:w="0" w:type="dxa"/>
            <w:shd w:val="clear" w:color="auto" w:fill="D9E1F3"/>
          </w:tcPr>
          <w:p w14:paraId="08F9A377" w14:textId="078758E4" w:rsidR="00BF0C16" w:rsidRPr="00F534BF" w:rsidRDefault="00BF0C16" w:rsidP="00BF0C16">
            <w:pPr>
              <w:cnfStyle w:val="000000010000" w:firstRow="0" w:lastRow="0" w:firstColumn="0" w:lastColumn="0" w:oddVBand="0" w:evenVBand="0" w:oddHBand="0" w:evenHBand="1" w:firstRowFirstColumn="0" w:firstRowLastColumn="0" w:lastRowFirstColumn="0" w:lastRowLastColumn="0"/>
            </w:pPr>
            <w:r w:rsidRPr="00F534BF">
              <w:t>(3.1)</w:t>
            </w:r>
          </w:p>
        </w:tc>
      </w:tr>
      <w:tr w:rsidR="00BF0C16" w:rsidRPr="0009054F" w14:paraId="76E45CE1" w14:textId="77777777" w:rsidTr="00FE4B8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bottom w:val="single" w:sz="6" w:space="0" w:color="FFFFFF" w:themeColor="background1"/>
            </w:tcBorders>
            <w:shd w:val="clear" w:color="auto" w:fill="D9E1F3"/>
          </w:tcPr>
          <w:p w14:paraId="35DB3BA6" w14:textId="66AE5906" w:rsidR="00BF0C16" w:rsidRPr="00C90B3C" w:rsidRDefault="00BF0C16" w:rsidP="00F534BF">
            <w:pPr>
              <w:pStyle w:val="Tabletextleft0"/>
              <w:rPr>
                <w:bCs w:val="0"/>
              </w:rPr>
            </w:pPr>
            <w:r w:rsidRPr="00C90B3C">
              <w:rPr>
                <w:b w:val="0"/>
                <w:bCs w:val="0"/>
              </w:rPr>
              <w:t>Revaluation of buildings in the year</w:t>
            </w:r>
          </w:p>
        </w:tc>
        <w:tc>
          <w:tcPr>
            <w:tcW w:w="0" w:type="dxa"/>
            <w:shd w:val="clear" w:color="auto" w:fill="D9E1F3"/>
          </w:tcPr>
          <w:p w14:paraId="368C0FD2" w14:textId="14748605" w:rsidR="00BF0C16" w:rsidRPr="00CE0AE4" w:rsidRDefault="00BF0C16" w:rsidP="00F534BF">
            <w:pPr>
              <w:jc w:val="center"/>
              <w:cnfStyle w:val="000000100000" w:firstRow="0" w:lastRow="0" w:firstColumn="0" w:lastColumn="0" w:oddVBand="0" w:evenVBand="0" w:oddHBand="1" w:evenHBand="0" w:firstRowFirstColumn="0" w:firstRowLastColumn="0" w:lastRowFirstColumn="0" w:lastRowLastColumn="0"/>
            </w:pPr>
            <w:r w:rsidRPr="00CE0AE4">
              <w:t>38.9</w:t>
            </w:r>
          </w:p>
        </w:tc>
        <w:tc>
          <w:tcPr>
            <w:tcW w:w="0" w:type="dxa"/>
            <w:shd w:val="clear" w:color="auto" w:fill="D9E1F3"/>
          </w:tcPr>
          <w:p w14:paraId="3647ADD4" w14:textId="4A2929B9" w:rsidR="00BF0C16" w:rsidRPr="00F534BF" w:rsidRDefault="00BF0C16" w:rsidP="00BF0C16">
            <w:pPr>
              <w:jc w:val="center"/>
              <w:cnfStyle w:val="000000100000" w:firstRow="0" w:lastRow="0" w:firstColumn="0" w:lastColumn="0" w:oddVBand="0" w:evenVBand="0" w:oddHBand="1" w:evenHBand="0" w:firstRowFirstColumn="0" w:firstRowLastColumn="0" w:lastRowFirstColumn="0" w:lastRowLastColumn="0"/>
            </w:pPr>
            <w:r w:rsidRPr="00F534BF">
              <w:t>4.7</w:t>
            </w:r>
          </w:p>
        </w:tc>
      </w:tr>
      <w:tr w:rsidR="00F534BF" w:rsidRPr="0009054F" w14:paraId="706CC424" w14:textId="77777777" w:rsidTr="00FE4B88">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dxa"/>
            <w:tcBorders>
              <w:top w:val="single" w:sz="6" w:space="0" w:color="FFFFFF" w:themeColor="background1"/>
            </w:tcBorders>
            <w:shd w:val="clear" w:color="auto" w:fill="E3E3E3"/>
          </w:tcPr>
          <w:p w14:paraId="77068A52" w14:textId="77777777" w:rsidR="00F534BF" w:rsidRPr="00C90B3C" w:rsidRDefault="00F534BF" w:rsidP="00F534BF">
            <w:pPr>
              <w:pStyle w:val="Tabletextleft0"/>
              <w:rPr>
                <w:b w:val="0"/>
                <w:bCs w:val="0"/>
              </w:rPr>
            </w:pPr>
            <w:r w:rsidRPr="00C90B3C">
              <w:rPr>
                <w:b w:val="0"/>
                <w:bCs w:val="0"/>
              </w:rPr>
              <w:t>Total comprehensive income for the year</w:t>
            </w:r>
          </w:p>
        </w:tc>
        <w:tc>
          <w:tcPr>
            <w:tcW w:w="0" w:type="dxa"/>
            <w:shd w:val="clear" w:color="auto" w:fill="E3E3E3"/>
          </w:tcPr>
          <w:p w14:paraId="50F56F70" w14:textId="6E86CBDB" w:rsidR="00F534BF" w:rsidRPr="00CE0AE4" w:rsidRDefault="00CE0AE4" w:rsidP="00F534BF">
            <w:pPr>
              <w:cnfStyle w:val="000000010000" w:firstRow="0" w:lastRow="0" w:firstColumn="0" w:lastColumn="0" w:oddVBand="0" w:evenVBand="0" w:oddHBand="0" w:evenHBand="1" w:firstRowFirstColumn="0" w:firstRowLastColumn="0" w:lastRowFirstColumn="0" w:lastRowLastColumn="0"/>
            </w:pPr>
            <w:r w:rsidRPr="00CE0AE4">
              <w:t>34.7</w:t>
            </w:r>
          </w:p>
        </w:tc>
        <w:tc>
          <w:tcPr>
            <w:tcW w:w="0" w:type="dxa"/>
            <w:shd w:val="clear" w:color="auto" w:fill="E3E3E3"/>
          </w:tcPr>
          <w:p w14:paraId="72C0FB12" w14:textId="367BD600" w:rsidR="00F534BF" w:rsidRPr="00F534BF" w:rsidRDefault="00F534BF" w:rsidP="00F534BF">
            <w:pPr>
              <w:cnfStyle w:val="000000010000" w:firstRow="0" w:lastRow="0" w:firstColumn="0" w:lastColumn="0" w:oddVBand="0" w:evenVBand="0" w:oddHBand="0" w:evenHBand="1" w:firstRowFirstColumn="0" w:firstRowLastColumn="0" w:lastRowFirstColumn="0" w:lastRowLastColumn="0"/>
            </w:pPr>
            <w:r w:rsidRPr="00F534BF">
              <w:t>(5.5)</w:t>
            </w:r>
          </w:p>
        </w:tc>
      </w:tr>
    </w:tbl>
    <w:p w14:paraId="7A17AE50" w14:textId="77777777" w:rsidR="00CA2F11" w:rsidRPr="00DD61C6" w:rsidRDefault="00CA2F11" w:rsidP="00FE4B88">
      <w:pPr>
        <w:pStyle w:val="Heading3"/>
      </w:pPr>
      <w:r w:rsidRPr="00DD61C6">
        <w:t>Income</w:t>
      </w:r>
    </w:p>
    <w:p w14:paraId="79873416" w14:textId="4EB319A7" w:rsidR="00DE4B95" w:rsidRPr="00851B7C" w:rsidRDefault="007D7E8D" w:rsidP="00364964">
      <w:pPr>
        <w:pStyle w:val="BodyText"/>
      </w:pPr>
      <w:r w:rsidRPr="00851B7C">
        <w:t xml:space="preserve">Income </w:t>
      </w:r>
      <w:r w:rsidR="00A93E33" w:rsidRPr="00851B7C">
        <w:t>of</w:t>
      </w:r>
      <w:r w:rsidRPr="00851B7C">
        <w:t xml:space="preserve"> £</w:t>
      </w:r>
      <w:r w:rsidR="00851B7C" w:rsidRPr="00851B7C">
        <w:t>72.6</w:t>
      </w:r>
      <w:r w:rsidRPr="00851B7C">
        <w:t>m is £</w:t>
      </w:r>
      <w:r w:rsidR="00851B7C" w:rsidRPr="00851B7C">
        <w:t>6.4</w:t>
      </w:r>
      <w:r w:rsidRPr="00851B7C">
        <w:t>m</w:t>
      </w:r>
      <w:r w:rsidR="002B5719">
        <w:t xml:space="preserve"> higher</w:t>
      </w:r>
      <w:r w:rsidRPr="00851B7C">
        <w:t xml:space="preserve"> in comparison to </w:t>
      </w:r>
      <w:r w:rsidR="00213F47" w:rsidRPr="00851B7C">
        <w:t>2023/24</w:t>
      </w:r>
      <w:r w:rsidR="00912519" w:rsidRPr="00851B7C">
        <w:t xml:space="preserve"> </w:t>
      </w:r>
      <w:r w:rsidR="007A66EC" w:rsidRPr="00851B7C">
        <w:t>(£</w:t>
      </w:r>
      <w:r w:rsidR="00851B7C" w:rsidRPr="00851B7C">
        <w:t>66.2</w:t>
      </w:r>
      <w:r w:rsidR="007A66EC" w:rsidRPr="00851B7C">
        <w:t>m)</w:t>
      </w:r>
      <w:r w:rsidR="00D823A2" w:rsidRPr="00851B7C">
        <w:t xml:space="preserve"> driven by </w:t>
      </w:r>
      <w:r w:rsidR="00912519" w:rsidRPr="00851B7C">
        <w:t>the</w:t>
      </w:r>
      <w:r w:rsidR="00851B7C" w:rsidRPr="00851B7C">
        <w:t xml:space="preserve"> £6.7m</w:t>
      </w:r>
      <w:r w:rsidR="007A2F0D" w:rsidRPr="00851B7C">
        <w:t xml:space="preserve"> reversal of the </w:t>
      </w:r>
      <w:r w:rsidR="00486558" w:rsidRPr="00851B7C">
        <w:t>J</w:t>
      </w:r>
      <w:r w:rsidR="007A2F0D" w:rsidRPr="00851B7C">
        <w:t xml:space="preserve">ob </w:t>
      </w:r>
      <w:r w:rsidR="00486558" w:rsidRPr="00851B7C">
        <w:t>E</w:t>
      </w:r>
      <w:r w:rsidR="007A2F0D" w:rsidRPr="00851B7C">
        <w:t xml:space="preserve">valuation </w:t>
      </w:r>
      <w:r w:rsidR="00486558" w:rsidRPr="00851B7C">
        <w:t>SFC revenue funding</w:t>
      </w:r>
      <w:r w:rsidR="00851B7C" w:rsidRPr="00851B7C">
        <w:t xml:space="preserve"> in prior year</w:t>
      </w:r>
      <w:r w:rsidR="007A2F0D" w:rsidRPr="00851B7C">
        <w:t xml:space="preserve"> (see note 2</w:t>
      </w:r>
      <w:r w:rsidR="00736D9A" w:rsidRPr="00851B7C">
        <w:t>7</w:t>
      </w:r>
      <w:r w:rsidR="007A2F0D" w:rsidRPr="00851B7C">
        <w:t>)</w:t>
      </w:r>
      <w:r w:rsidR="00912519" w:rsidRPr="00851B7C">
        <w:t>.</w:t>
      </w:r>
      <w:r w:rsidR="00D823A2" w:rsidRPr="00851B7C">
        <w:t xml:space="preserve"> </w:t>
      </w:r>
      <w:r w:rsidR="00851B7C" w:rsidRPr="00851B7C">
        <w:t xml:space="preserve">Increases in commercial hire income, managing agents, SDS and associate degrees have broadly offset the impact of reductions across other tuition fee income. </w:t>
      </w:r>
    </w:p>
    <w:p w14:paraId="52E6281A" w14:textId="77777777" w:rsidR="00CA2F11" w:rsidRPr="00DD61C6" w:rsidRDefault="00CA2F11" w:rsidP="00FE4B88">
      <w:pPr>
        <w:pStyle w:val="Heading3"/>
      </w:pPr>
      <w:r w:rsidRPr="00DD61C6">
        <w:t>Expenditure</w:t>
      </w:r>
    </w:p>
    <w:p w14:paraId="1B1F1682" w14:textId="1CFCCAD9" w:rsidR="00B65964" w:rsidRDefault="007D7E8D" w:rsidP="00FE4B88">
      <w:pPr>
        <w:pStyle w:val="BodyText"/>
        <w:rPr>
          <w:rFonts w:cs="Arial (Body CS)"/>
        </w:rPr>
      </w:pPr>
      <w:r w:rsidRPr="00851B7C">
        <w:t>Expenditure at £</w:t>
      </w:r>
      <w:r w:rsidR="00851B7C" w:rsidRPr="00851B7C">
        <w:t>75.9</w:t>
      </w:r>
      <w:r w:rsidRPr="00851B7C">
        <w:t>m is</w:t>
      </w:r>
      <w:r w:rsidR="007A2F0D" w:rsidRPr="00851B7C">
        <w:t xml:space="preserve"> </w:t>
      </w:r>
      <w:r w:rsidR="00851B7C" w:rsidRPr="00851B7C">
        <w:t>higher</w:t>
      </w:r>
      <w:r w:rsidR="009D35EF" w:rsidRPr="00851B7C">
        <w:t xml:space="preserve"> by</w:t>
      </w:r>
      <w:r w:rsidRPr="00851B7C">
        <w:t xml:space="preserve"> £</w:t>
      </w:r>
      <w:r w:rsidR="00851B7C" w:rsidRPr="00851B7C">
        <w:t>7</w:t>
      </w:r>
      <w:r w:rsidRPr="00851B7C">
        <w:t xml:space="preserve">m in comparison to </w:t>
      </w:r>
      <w:r w:rsidR="00213F47" w:rsidRPr="00851B7C">
        <w:t>2023/24</w:t>
      </w:r>
      <w:r w:rsidR="007A66EC" w:rsidRPr="00851B7C">
        <w:t xml:space="preserve"> (£</w:t>
      </w:r>
      <w:r w:rsidR="00851B7C" w:rsidRPr="00851B7C">
        <w:t>68</w:t>
      </w:r>
      <w:r w:rsidR="003560F5" w:rsidRPr="00851B7C">
        <w:t>.</w:t>
      </w:r>
      <w:r w:rsidR="00851B7C" w:rsidRPr="00851B7C">
        <w:t>9</w:t>
      </w:r>
      <w:r w:rsidR="007A66EC" w:rsidRPr="00851B7C">
        <w:t>m)</w:t>
      </w:r>
      <w:r w:rsidR="009D35EF" w:rsidRPr="00851B7C">
        <w:t>.</w:t>
      </w:r>
      <w:r w:rsidR="00912519" w:rsidRPr="00851B7C">
        <w:t xml:space="preserve"> </w:t>
      </w:r>
      <w:r w:rsidRPr="00851B7C">
        <w:t xml:space="preserve">This was </w:t>
      </w:r>
      <w:r w:rsidR="001D224C" w:rsidRPr="00851B7C">
        <w:t>mainly</w:t>
      </w:r>
      <w:r w:rsidRPr="00851B7C">
        <w:t xml:space="preserve"> </w:t>
      </w:r>
      <w:r w:rsidR="00B55DDF" w:rsidRPr="00851B7C">
        <w:t>driven</w:t>
      </w:r>
      <w:r w:rsidR="007A2F0D" w:rsidRPr="00851B7C">
        <w:t xml:space="preserve"> by </w:t>
      </w:r>
      <w:r w:rsidR="00486558" w:rsidRPr="00851B7C">
        <w:t>the restatement</w:t>
      </w:r>
      <w:r w:rsidR="007A2F0D" w:rsidRPr="00851B7C">
        <w:t xml:space="preserve"> of the </w:t>
      </w:r>
      <w:r w:rsidR="00486558" w:rsidRPr="00851B7C">
        <w:t>J</w:t>
      </w:r>
      <w:r w:rsidR="007A2F0D" w:rsidRPr="00851B7C">
        <w:t xml:space="preserve">ob </w:t>
      </w:r>
      <w:r w:rsidR="00486558" w:rsidRPr="00851B7C">
        <w:t>E</w:t>
      </w:r>
      <w:r w:rsidR="007A2F0D" w:rsidRPr="00851B7C">
        <w:t xml:space="preserve">valuation </w:t>
      </w:r>
      <w:r w:rsidR="00486558" w:rsidRPr="00851B7C">
        <w:t>accrual as a provision and restated as an exceptional cost</w:t>
      </w:r>
      <w:r w:rsidR="00851B7C">
        <w:t xml:space="preserve"> in prior year</w:t>
      </w:r>
      <w:r w:rsidR="007A2F0D" w:rsidRPr="00851B7C">
        <w:t xml:space="preserve"> (see note </w:t>
      </w:r>
      <w:r w:rsidR="00736D9A" w:rsidRPr="00851B7C">
        <w:t>27</w:t>
      </w:r>
      <w:r w:rsidR="007A2F0D" w:rsidRPr="00851B7C">
        <w:t xml:space="preserve">). </w:t>
      </w:r>
      <w:r w:rsidR="00B65964">
        <w:br w:type="page"/>
      </w:r>
    </w:p>
    <w:p w14:paraId="47C181CF" w14:textId="134D64C2" w:rsidR="00CA2F11" w:rsidRPr="00163BE4" w:rsidRDefault="00CA2F11" w:rsidP="00FE4B88">
      <w:pPr>
        <w:pStyle w:val="Heading3"/>
      </w:pPr>
      <w:r w:rsidRPr="00CE4C0E">
        <w:t>Balance</w:t>
      </w:r>
      <w:r w:rsidRPr="00163BE4">
        <w:t xml:space="preserve"> Sheet</w:t>
      </w:r>
    </w:p>
    <w:p w14:paraId="6CCCBF02" w14:textId="696427B5" w:rsidR="00B94B92" w:rsidRPr="0009054F" w:rsidRDefault="007D7E8D" w:rsidP="00364964">
      <w:pPr>
        <w:pStyle w:val="BodyText"/>
        <w:rPr>
          <w:highlight w:val="yellow"/>
        </w:rPr>
      </w:pPr>
      <w:r w:rsidRPr="00163BE4">
        <w:t>Fixed assets at the year-end total £</w:t>
      </w:r>
      <w:r w:rsidR="00163BE4" w:rsidRPr="00163BE4">
        <w:t>216.</w:t>
      </w:r>
      <w:r w:rsidR="00220166">
        <w:t>8</w:t>
      </w:r>
      <w:r w:rsidR="00D818EF" w:rsidRPr="00163BE4">
        <w:t>m</w:t>
      </w:r>
      <w:r w:rsidRPr="00163BE4">
        <w:t xml:space="preserve">, a net </w:t>
      </w:r>
      <w:r w:rsidR="001B2E8C" w:rsidRPr="00163BE4">
        <w:t>in</w:t>
      </w:r>
      <w:r w:rsidRPr="00163BE4">
        <w:t>crease of £</w:t>
      </w:r>
      <w:r w:rsidR="00912519" w:rsidRPr="00163BE4">
        <w:t>3</w:t>
      </w:r>
      <w:r w:rsidR="00220166">
        <w:t>3</w:t>
      </w:r>
      <w:r w:rsidR="0004150A">
        <w:t>.</w:t>
      </w:r>
      <w:r w:rsidR="00220166">
        <w:t>3</w:t>
      </w:r>
      <w:r w:rsidRPr="00163BE4">
        <w:t>m compared to the prior year</w:t>
      </w:r>
      <w:r w:rsidR="001B4298" w:rsidRPr="00163BE4">
        <w:t xml:space="preserve"> (£</w:t>
      </w:r>
      <w:r w:rsidR="00163BE4" w:rsidRPr="00163BE4">
        <w:t>18</w:t>
      </w:r>
      <w:r w:rsidR="00220166">
        <w:t>3</w:t>
      </w:r>
      <w:r w:rsidR="00163BE4" w:rsidRPr="00163BE4">
        <w:t>.5</w:t>
      </w:r>
      <w:r w:rsidR="001B4298" w:rsidRPr="00163BE4">
        <w:t>m)</w:t>
      </w:r>
      <w:r w:rsidRPr="00163BE4">
        <w:t xml:space="preserve">. </w:t>
      </w:r>
      <w:r w:rsidR="000565A4" w:rsidRPr="00163BE4">
        <w:t>This m</w:t>
      </w:r>
      <w:r w:rsidR="00664644" w:rsidRPr="00163BE4">
        <w:t xml:space="preserve">ovement </w:t>
      </w:r>
      <w:r w:rsidR="00B605A9">
        <w:t>is</w:t>
      </w:r>
      <w:r w:rsidR="000565A4" w:rsidRPr="00163BE4">
        <w:t xml:space="preserve"> </w:t>
      </w:r>
      <w:r w:rsidR="00664644" w:rsidRPr="00163BE4">
        <w:t>driven by</w:t>
      </w:r>
      <w:r w:rsidR="00B605A9">
        <w:t xml:space="preserve"> a</w:t>
      </w:r>
      <w:r w:rsidR="00664644" w:rsidRPr="00163BE4">
        <w:t xml:space="preserve"> </w:t>
      </w:r>
      <w:r w:rsidR="00163BE4" w:rsidRPr="00163BE4">
        <w:t>full</w:t>
      </w:r>
      <w:r w:rsidR="00B605A9">
        <w:t xml:space="preserve"> asset</w:t>
      </w:r>
      <w:r w:rsidR="007A66EC" w:rsidRPr="00163BE4">
        <w:t xml:space="preserve"> valuation exercise </w:t>
      </w:r>
      <w:r w:rsidR="00163BE4" w:rsidRPr="00163BE4">
        <w:t xml:space="preserve">which </w:t>
      </w:r>
      <w:r w:rsidR="007A66EC" w:rsidRPr="00163BE4">
        <w:t>result</w:t>
      </w:r>
      <w:r w:rsidR="00664644" w:rsidRPr="00163BE4">
        <w:t>ed</w:t>
      </w:r>
      <w:r w:rsidR="007A66EC" w:rsidRPr="00163BE4">
        <w:t xml:space="preserve"> in </w:t>
      </w:r>
      <w:r w:rsidR="00163BE4" w:rsidRPr="00163BE4">
        <w:t xml:space="preserve">the </w:t>
      </w:r>
      <w:r w:rsidR="00493DA6" w:rsidRPr="00163BE4">
        <w:t xml:space="preserve">land and </w:t>
      </w:r>
      <w:r w:rsidR="00575330" w:rsidRPr="00163BE4">
        <w:t xml:space="preserve">buildings </w:t>
      </w:r>
      <w:r w:rsidR="00664644" w:rsidRPr="00163BE4">
        <w:t xml:space="preserve">value </w:t>
      </w:r>
      <w:r w:rsidR="00C22F58" w:rsidRPr="00163BE4">
        <w:t>increas</w:t>
      </w:r>
      <w:r w:rsidR="00163BE4" w:rsidRPr="00163BE4">
        <w:t>ing</w:t>
      </w:r>
      <w:r w:rsidR="00575330" w:rsidRPr="00163BE4">
        <w:t xml:space="preserve"> </w:t>
      </w:r>
      <w:r w:rsidR="00C22F58" w:rsidRPr="00163BE4">
        <w:t xml:space="preserve">by </w:t>
      </w:r>
      <w:r w:rsidR="00575330" w:rsidRPr="00435300">
        <w:t>£</w:t>
      </w:r>
      <w:r w:rsidR="00435300" w:rsidRPr="00435300">
        <w:t>38.9</w:t>
      </w:r>
      <w:r w:rsidR="00575330" w:rsidRPr="00435300">
        <w:t>m</w:t>
      </w:r>
      <w:r w:rsidR="00664644" w:rsidRPr="00435300">
        <w:t>,</w:t>
      </w:r>
      <w:r w:rsidR="00575330" w:rsidRPr="00435300">
        <w:t xml:space="preserve"> </w:t>
      </w:r>
      <w:r w:rsidR="00664644" w:rsidRPr="00435300">
        <w:t>d</w:t>
      </w:r>
      <w:r w:rsidR="00792047" w:rsidRPr="00435300">
        <w:t>epreciation charges</w:t>
      </w:r>
      <w:r w:rsidR="00B605A9">
        <w:t xml:space="preserve"> </w:t>
      </w:r>
      <w:r w:rsidR="00792047" w:rsidRPr="00435300">
        <w:t>of £</w:t>
      </w:r>
      <w:r w:rsidR="00220166">
        <w:t>6.9</w:t>
      </w:r>
      <w:r w:rsidR="00792047" w:rsidRPr="00435300">
        <w:t>m</w:t>
      </w:r>
      <w:r w:rsidR="00664644" w:rsidRPr="00435300">
        <w:t xml:space="preserve"> and</w:t>
      </w:r>
      <w:r w:rsidR="00792047" w:rsidRPr="00435300">
        <w:t xml:space="preserve"> additions of £</w:t>
      </w:r>
      <w:r w:rsidR="00435300" w:rsidRPr="00435300">
        <w:t>2.2</w:t>
      </w:r>
      <w:r w:rsidR="00792047" w:rsidRPr="00435300">
        <w:t>m</w:t>
      </w:r>
      <w:r w:rsidR="00435300" w:rsidRPr="00435300">
        <w:t xml:space="preserve"> offset by work in progress capital projects valued at £793k carried forward from the prior year</w:t>
      </w:r>
      <w:r w:rsidR="00664644" w:rsidRPr="00435300">
        <w:t xml:space="preserve">. </w:t>
      </w:r>
      <w:r w:rsidR="00002EA0">
        <w:t>A</w:t>
      </w:r>
      <w:r w:rsidR="00664644" w:rsidRPr="00435300">
        <w:t xml:space="preserve">dditions </w:t>
      </w:r>
      <w:r w:rsidR="00002EA0">
        <w:t>included</w:t>
      </w:r>
      <w:r w:rsidR="00BA53F7" w:rsidRPr="00435300">
        <w:t xml:space="preserve"> £</w:t>
      </w:r>
      <w:r w:rsidR="00435300" w:rsidRPr="00435300">
        <w:t>0</w:t>
      </w:r>
      <w:r w:rsidR="00BA53F7" w:rsidRPr="00435300">
        <w:t xml:space="preserve">.4m </w:t>
      </w:r>
      <w:r w:rsidR="00435300" w:rsidRPr="00435300">
        <w:t xml:space="preserve">additional works on the </w:t>
      </w:r>
      <w:r w:rsidR="00BA53F7" w:rsidRPr="00435300">
        <w:t xml:space="preserve">Air Source Heat Pump installation at Midlothian </w:t>
      </w:r>
      <w:r w:rsidR="00C90B3C">
        <w:t>C</w:t>
      </w:r>
      <w:r w:rsidR="00BA53F7" w:rsidRPr="00435300">
        <w:t xml:space="preserve">ampus funded through the SG Energy Efficiency Grant scheme as well as </w:t>
      </w:r>
      <w:r w:rsidR="00792047" w:rsidRPr="00435300">
        <w:t>SFC funded high priority backlog maintenance projects and IT spend</w:t>
      </w:r>
      <w:r w:rsidR="00664644" w:rsidRPr="00435300">
        <w:t>.</w:t>
      </w:r>
      <w:r w:rsidR="00435300" w:rsidRPr="00435300">
        <w:t xml:space="preserve"> </w:t>
      </w:r>
    </w:p>
    <w:p w14:paraId="58CE6748" w14:textId="45206731" w:rsidR="00B94B92" w:rsidRPr="00DD61C6" w:rsidRDefault="007D7E8D" w:rsidP="00364964">
      <w:pPr>
        <w:pStyle w:val="BodyText"/>
      </w:pPr>
      <w:r w:rsidRPr="00DD61C6">
        <w:t xml:space="preserve">Net current liabilities </w:t>
      </w:r>
      <w:r w:rsidR="00DD61C6" w:rsidRPr="00DD61C6">
        <w:t>remained consistent year on year</w:t>
      </w:r>
      <w:r w:rsidR="00BA53F7" w:rsidRPr="00DD61C6">
        <w:t>.</w:t>
      </w:r>
    </w:p>
    <w:p w14:paraId="5BCFA2EA" w14:textId="0FCCDC12" w:rsidR="006E1048" w:rsidRPr="00DD61C6" w:rsidRDefault="001252E4" w:rsidP="003B352D">
      <w:pPr>
        <w:pStyle w:val="BodyText"/>
      </w:pPr>
      <w:r w:rsidRPr="00DD61C6">
        <w:t>At 31 July 202</w:t>
      </w:r>
      <w:r w:rsidR="00DD61C6" w:rsidRPr="00DD61C6">
        <w:t>5</w:t>
      </w:r>
      <w:r w:rsidRPr="00DD61C6">
        <w:t xml:space="preserve">, the College had </w:t>
      </w:r>
      <w:r w:rsidR="00B1348B" w:rsidRPr="00DD61C6">
        <w:t>Reserves</w:t>
      </w:r>
      <w:r w:rsidR="00152C7B" w:rsidRPr="00DD61C6">
        <w:t xml:space="preserve"> </w:t>
      </w:r>
      <w:r w:rsidRPr="00DD61C6">
        <w:t>of £</w:t>
      </w:r>
      <w:r w:rsidR="00DD61C6" w:rsidRPr="00DD61C6">
        <w:t>143.2</w:t>
      </w:r>
      <w:r w:rsidRPr="00DD61C6">
        <w:t>m (</w:t>
      </w:r>
      <w:r w:rsidR="00213F47" w:rsidRPr="00DD61C6">
        <w:t>2023/24</w:t>
      </w:r>
      <w:r w:rsidRPr="00DD61C6">
        <w:t>: £</w:t>
      </w:r>
      <w:r w:rsidR="00DD61C6" w:rsidRPr="00DD61C6">
        <w:t>108.6m</w:t>
      </w:r>
      <w:r w:rsidRPr="00DD61C6">
        <w:t xml:space="preserve">) and in complying with FRS102 s28 (Retirement Benefits) the pension </w:t>
      </w:r>
      <w:r w:rsidR="001C15EA" w:rsidRPr="00DD61C6">
        <w:t>asset</w:t>
      </w:r>
      <w:r w:rsidRPr="00DD61C6">
        <w:t xml:space="preserve"> </w:t>
      </w:r>
      <w:r w:rsidR="00057D69" w:rsidRPr="00DD61C6">
        <w:t xml:space="preserve">is a net position of </w:t>
      </w:r>
      <w:r w:rsidR="009A7FA0" w:rsidRPr="00DD61C6">
        <w:t>zero</w:t>
      </w:r>
      <w:r w:rsidRPr="00DD61C6">
        <w:t xml:space="preserve"> </w:t>
      </w:r>
      <w:r w:rsidR="00E971FE" w:rsidRPr="00DD61C6">
        <w:t>d</w:t>
      </w:r>
      <w:r w:rsidR="00ED4736" w:rsidRPr="00DD61C6">
        <w:t>ue to</w:t>
      </w:r>
      <w:r w:rsidR="00E971FE" w:rsidRPr="00DD61C6">
        <w:t xml:space="preserve"> the asset ceiling cap</w:t>
      </w:r>
      <w:r w:rsidR="009F1809">
        <w:t>, which first impacted the College</w:t>
      </w:r>
      <w:r w:rsidR="00ED4736" w:rsidRPr="00DD61C6">
        <w:t xml:space="preserve"> in </w:t>
      </w:r>
      <w:r w:rsidR="00213F47" w:rsidRPr="00DD61C6">
        <w:t>2023/24</w:t>
      </w:r>
      <w:r w:rsidR="00664644" w:rsidRPr="00DD61C6">
        <w:t xml:space="preserve">. </w:t>
      </w:r>
      <w:r w:rsidR="00ED4736" w:rsidRPr="00DD61C6">
        <w:t>There is a £</w:t>
      </w:r>
      <w:r w:rsidR="00002EA0">
        <w:t>15.9</w:t>
      </w:r>
      <w:r w:rsidR="00ED4736" w:rsidRPr="00DD61C6">
        <w:t xml:space="preserve">m </w:t>
      </w:r>
      <w:r w:rsidR="00E971FE" w:rsidRPr="00DD61C6">
        <w:t>gain</w:t>
      </w:r>
      <w:r w:rsidR="00C2249C" w:rsidRPr="00DD61C6">
        <w:t xml:space="preserve"> in the</w:t>
      </w:r>
      <w:r w:rsidR="00ED4736" w:rsidRPr="00DD61C6">
        <w:t xml:space="preserve"> net</w:t>
      </w:r>
      <w:r w:rsidR="00C2249C" w:rsidRPr="00DD61C6">
        <w:t xml:space="preserve"> </w:t>
      </w:r>
      <w:r w:rsidR="00C4356F" w:rsidRPr="00DD61C6">
        <w:t xml:space="preserve">pension </w:t>
      </w:r>
      <w:r w:rsidR="002A7F4B" w:rsidRPr="00DD61C6">
        <w:t xml:space="preserve">asset </w:t>
      </w:r>
      <w:r w:rsidR="00C2249C" w:rsidRPr="00DD61C6">
        <w:t xml:space="preserve">valuation for </w:t>
      </w:r>
      <w:r w:rsidR="00213F47" w:rsidRPr="00DD61C6">
        <w:t>2024/25</w:t>
      </w:r>
      <w:r w:rsidR="00ED4736" w:rsidRPr="00DD61C6">
        <w:t>.</w:t>
      </w:r>
      <w:r w:rsidR="00E971FE" w:rsidRPr="00DD61C6">
        <w:t xml:space="preserve"> </w:t>
      </w:r>
    </w:p>
    <w:p w14:paraId="09158F6F" w14:textId="370BD3F8" w:rsidR="00CA2F11" w:rsidRPr="00163BE4" w:rsidRDefault="00CA2F11" w:rsidP="00FE4B88">
      <w:pPr>
        <w:pStyle w:val="Heading3"/>
      </w:pPr>
      <w:r w:rsidRPr="00163BE4">
        <w:t>Cash Flow</w:t>
      </w:r>
    </w:p>
    <w:p w14:paraId="1B2C3BD7" w14:textId="3EA7EEC7" w:rsidR="00386558" w:rsidRPr="00163BE4" w:rsidRDefault="007D7E8D" w:rsidP="00364964">
      <w:pPr>
        <w:pStyle w:val="BodyText"/>
      </w:pPr>
      <w:r w:rsidRPr="00163BE4">
        <w:t xml:space="preserve">There was a net cash </w:t>
      </w:r>
      <w:r w:rsidR="00725170" w:rsidRPr="00163BE4">
        <w:t>out</w:t>
      </w:r>
      <w:r w:rsidRPr="00163BE4">
        <w:t>flow of £</w:t>
      </w:r>
      <w:r w:rsidR="00163BE4" w:rsidRPr="00163BE4">
        <w:t>2.0</w:t>
      </w:r>
      <w:r w:rsidRPr="00163BE4">
        <w:t>m (</w:t>
      </w:r>
      <w:r w:rsidR="00213F47" w:rsidRPr="00163BE4">
        <w:t>2023/24</w:t>
      </w:r>
      <w:r w:rsidRPr="00163BE4">
        <w:t>: £</w:t>
      </w:r>
      <w:r w:rsidR="00163BE4" w:rsidRPr="00163BE4">
        <w:t>1.5</w:t>
      </w:r>
      <w:r w:rsidRPr="00163BE4">
        <w:t>m</w:t>
      </w:r>
      <w:r w:rsidR="00725170" w:rsidRPr="00163BE4">
        <w:t xml:space="preserve"> </w:t>
      </w:r>
      <w:r w:rsidR="00163BE4" w:rsidRPr="00163BE4">
        <w:t>out</w:t>
      </w:r>
      <w:r w:rsidR="00725170" w:rsidRPr="00163BE4">
        <w:t>flow</w:t>
      </w:r>
      <w:r w:rsidRPr="00163BE4">
        <w:t>)</w:t>
      </w:r>
      <w:r w:rsidR="0099394D">
        <w:t xml:space="preserve"> driven by holding £3.5m at 1 August 2024 in relation to lecturing staff back dated pay award, which was paid out in September 2024</w:t>
      </w:r>
      <w:r w:rsidRPr="00163BE4">
        <w:t>. At 31 July 202</w:t>
      </w:r>
      <w:r w:rsidR="00163BE4" w:rsidRPr="00163BE4">
        <w:t>5</w:t>
      </w:r>
      <w:r w:rsidRPr="00163BE4">
        <w:t xml:space="preserve"> the College held cash and deposits of £</w:t>
      </w:r>
      <w:r w:rsidR="00163BE4" w:rsidRPr="00163BE4">
        <w:t>2.2</w:t>
      </w:r>
      <w:r w:rsidRPr="00163BE4">
        <w:t>m (</w:t>
      </w:r>
      <w:r w:rsidR="00213F47" w:rsidRPr="00163BE4">
        <w:t>2023/24</w:t>
      </w:r>
      <w:r w:rsidRPr="00163BE4">
        <w:t>: £</w:t>
      </w:r>
      <w:r w:rsidR="00163BE4" w:rsidRPr="00163BE4">
        <w:t>4.2</w:t>
      </w:r>
      <w:r w:rsidRPr="00163BE4">
        <w:t>m), of which £</w:t>
      </w:r>
      <w:r w:rsidR="001C15EA" w:rsidRPr="00163BE4">
        <w:t>0.</w:t>
      </w:r>
      <w:r w:rsidR="005037A5" w:rsidRPr="00163BE4">
        <w:t>4</w:t>
      </w:r>
      <w:r w:rsidRPr="00163BE4">
        <w:t xml:space="preserve">m </w:t>
      </w:r>
      <w:r w:rsidR="00567D96" w:rsidRPr="00163BE4">
        <w:t>(</w:t>
      </w:r>
      <w:r w:rsidR="00213F47" w:rsidRPr="00163BE4">
        <w:t>2023/24</w:t>
      </w:r>
      <w:r w:rsidR="00567D96" w:rsidRPr="00163BE4">
        <w:t>: £</w:t>
      </w:r>
      <w:r w:rsidR="001B4298" w:rsidRPr="00163BE4">
        <w:t>0.</w:t>
      </w:r>
      <w:r w:rsidR="00163BE4" w:rsidRPr="00163BE4">
        <w:t>6</w:t>
      </w:r>
      <w:r w:rsidR="00567D96" w:rsidRPr="00163BE4">
        <w:t xml:space="preserve">m) </w:t>
      </w:r>
      <w:r w:rsidRPr="00163BE4">
        <w:t xml:space="preserve">related to student support funds. These are managed in accordance with the College’s </w:t>
      </w:r>
      <w:r w:rsidR="0042554C" w:rsidRPr="00163BE4">
        <w:t>Financial Regulations</w:t>
      </w:r>
      <w:r w:rsidR="007A66EC" w:rsidRPr="00163BE4">
        <w:t xml:space="preserve"> and SFC’s funding guidance</w:t>
      </w:r>
      <w:r w:rsidRPr="00163BE4">
        <w:t>. The College held long-term debt of £</w:t>
      </w:r>
      <w:r w:rsidR="00163BE4" w:rsidRPr="00163BE4">
        <w:t>6.6</w:t>
      </w:r>
      <w:r w:rsidRPr="00163BE4">
        <w:t>m (</w:t>
      </w:r>
      <w:r w:rsidR="00213F47" w:rsidRPr="00163BE4">
        <w:t>2023/24</w:t>
      </w:r>
      <w:r w:rsidRPr="00163BE4">
        <w:t>: £</w:t>
      </w:r>
      <w:r w:rsidR="005037A5" w:rsidRPr="00163BE4">
        <w:t>7.</w:t>
      </w:r>
      <w:r w:rsidR="00163BE4" w:rsidRPr="00163BE4">
        <w:t>2</w:t>
      </w:r>
      <w:r w:rsidRPr="00163BE4">
        <w:t>m) which is attributable to the Milton Road and Midlothian campuses redevelopment in 2009/10</w:t>
      </w:r>
      <w:r w:rsidR="001252E4" w:rsidRPr="00163BE4">
        <w:t xml:space="preserve">. </w:t>
      </w:r>
    </w:p>
    <w:p w14:paraId="0B006885" w14:textId="77777777" w:rsidR="00CA2F11" w:rsidRPr="00163BE4" w:rsidRDefault="00CA2F11" w:rsidP="00FE4B88">
      <w:pPr>
        <w:pStyle w:val="Heading3"/>
      </w:pPr>
      <w:r w:rsidRPr="00163BE4">
        <w:t xml:space="preserve">The College Estate and Capital </w:t>
      </w:r>
      <w:r w:rsidRPr="00CE4C0E">
        <w:t>Resources</w:t>
      </w:r>
    </w:p>
    <w:p w14:paraId="29B67FBF" w14:textId="2F2AF229" w:rsidR="00CA2F11" w:rsidRPr="0009054F" w:rsidRDefault="007D7E8D" w:rsidP="00364964">
      <w:pPr>
        <w:pStyle w:val="BodyText"/>
        <w:rPr>
          <w:highlight w:val="yellow"/>
        </w:rPr>
      </w:pPr>
      <w:r w:rsidRPr="00DD61C6">
        <w:t>The College has capital assets of £</w:t>
      </w:r>
      <w:r w:rsidR="00DD61C6" w:rsidRPr="00DD61C6">
        <w:t>216.8</w:t>
      </w:r>
      <w:r w:rsidRPr="00DD61C6">
        <w:t>m (£</w:t>
      </w:r>
      <w:r w:rsidR="00DD61C6" w:rsidRPr="00DD61C6">
        <w:t>207.1</w:t>
      </w:r>
      <w:r w:rsidRPr="00DD61C6">
        <w:t xml:space="preserve">m related to the </w:t>
      </w:r>
      <w:r w:rsidR="00E71243">
        <w:t>Land and Buildings</w:t>
      </w:r>
      <w:r w:rsidRPr="00DD61C6">
        <w:t xml:space="preserve">), and in </w:t>
      </w:r>
      <w:r w:rsidR="00213F47" w:rsidRPr="00DD61C6">
        <w:t>2024/25</w:t>
      </w:r>
      <w:r w:rsidRPr="00DD61C6">
        <w:t xml:space="preserve"> received capital funds of £</w:t>
      </w:r>
      <w:r w:rsidR="001B4298" w:rsidRPr="00DD61C6">
        <w:t>3.</w:t>
      </w:r>
      <w:r w:rsidR="00DD61C6" w:rsidRPr="00DD61C6">
        <w:t>6</w:t>
      </w:r>
      <w:r w:rsidRPr="00DD61C6">
        <w:t>m (</w:t>
      </w:r>
      <w:r w:rsidR="00213F47" w:rsidRPr="00DD61C6">
        <w:t>2023/24</w:t>
      </w:r>
      <w:r w:rsidRPr="00DD61C6">
        <w:t>: £</w:t>
      </w:r>
      <w:r w:rsidR="001B4298" w:rsidRPr="00DD61C6">
        <w:t>3</w:t>
      </w:r>
      <w:r w:rsidR="00B55DDF" w:rsidRPr="00DD61C6">
        <w:t>.</w:t>
      </w:r>
      <w:r w:rsidR="00725170" w:rsidRPr="00DD61C6">
        <w:t>7</w:t>
      </w:r>
      <w:r w:rsidRPr="00DD61C6">
        <w:t xml:space="preserve">m) to maintain its estate, IT infrastructure and systems. The College has underpinned this capital investment with </w:t>
      </w:r>
      <w:r w:rsidR="005A3648">
        <w:t xml:space="preserve">operational </w:t>
      </w:r>
      <w:r w:rsidRPr="00DD61C6">
        <w:t xml:space="preserve">expenditure </w:t>
      </w:r>
      <w:r w:rsidRPr="005A3648">
        <w:t>of £</w:t>
      </w:r>
      <w:r w:rsidR="005A3648">
        <w:t>8</w:t>
      </w:r>
      <w:r w:rsidR="00725170" w:rsidRPr="005A3648">
        <w:t>m</w:t>
      </w:r>
      <w:r w:rsidR="005A3648">
        <w:t>, up £0.7m on prior year</w:t>
      </w:r>
      <w:r w:rsidRPr="005A3648">
        <w:t xml:space="preserve"> </w:t>
      </w:r>
      <w:r w:rsidRPr="00DD61C6">
        <w:t>(</w:t>
      </w:r>
      <w:r w:rsidR="00213F47" w:rsidRPr="00DD61C6">
        <w:t>2023/24</w:t>
      </w:r>
      <w:r w:rsidRPr="00DD61C6">
        <w:t>: £</w:t>
      </w:r>
      <w:r w:rsidR="005A3648">
        <w:t>7.3</w:t>
      </w:r>
      <w:r w:rsidRPr="00DD61C6">
        <w:t>m)</w:t>
      </w:r>
      <w:r w:rsidR="005A3648">
        <w:t xml:space="preserve"> due primarily to increases in the staffing costs of cleaning and maintenance (implementation of real living wage and employer NI increases).</w:t>
      </w:r>
    </w:p>
    <w:p w14:paraId="052A25D5" w14:textId="77777777" w:rsidR="00CA2F11" w:rsidRPr="00163BE4" w:rsidRDefault="00CA2F11" w:rsidP="00FE4B88">
      <w:pPr>
        <w:pStyle w:val="Heading3"/>
      </w:pPr>
      <w:bookmarkStart w:id="80" w:name="_Hlk19869189"/>
      <w:r w:rsidRPr="00163BE4">
        <w:t xml:space="preserve">Adjusted </w:t>
      </w:r>
      <w:r w:rsidR="0064625A" w:rsidRPr="00163BE4">
        <w:t>Operating P</w:t>
      </w:r>
      <w:r w:rsidRPr="00163BE4">
        <w:t>osition</w:t>
      </w:r>
    </w:p>
    <w:bookmarkEnd w:id="80"/>
    <w:p w14:paraId="3CFA18D9" w14:textId="50215403" w:rsidR="005B3659" w:rsidRPr="00163BE4" w:rsidRDefault="00996C47" w:rsidP="00364964">
      <w:pPr>
        <w:pStyle w:val="BodyText"/>
      </w:pPr>
      <w:r w:rsidRPr="00163BE4">
        <w:t xml:space="preserve">Under </w:t>
      </w:r>
      <w:r w:rsidR="002B474F" w:rsidRPr="00163BE4">
        <w:t>C</w:t>
      </w:r>
      <w:r w:rsidRPr="00163BE4">
        <w:t xml:space="preserve">entral </w:t>
      </w:r>
      <w:r w:rsidR="002B474F" w:rsidRPr="00163BE4">
        <w:t>G</w:t>
      </w:r>
      <w:r w:rsidRPr="00163BE4">
        <w:t>overnment budgeting rules, the non-cash depreciation and pension adjustments are reported under separate budget lines from the operating position. The</w:t>
      </w:r>
      <w:r w:rsidR="000565A4" w:rsidRPr="00163BE4">
        <w:t xml:space="preserve"> SFC</w:t>
      </w:r>
      <w:r w:rsidRPr="00163BE4">
        <w:t xml:space="preserve"> </w:t>
      </w:r>
      <w:r w:rsidR="000565A4" w:rsidRPr="00163BE4">
        <w:t>A</w:t>
      </w:r>
      <w:r w:rsidRPr="00163BE4">
        <w:t xml:space="preserve">ccounts </w:t>
      </w:r>
      <w:r w:rsidR="000565A4" w:rsidRPr="00163BE4">
        <w:t>D</w:t>
      </w:r>
      <w:r w:rsidRPr="00163BE4">
        <w:t>irection requires the disclosure of an adjusted financial position. This removes the impact from accounting adjustments for pensions from the College’s deficit. It also removes the impact of the College spending net depreciation funding on those items prioritised by the SFC. The adjusted position on this basis is shown in the table below</w:t>
      </w:r>
      <w:r w:rsidR="001252E4" w:rsidRPr="00163BE4">
        <w:t>.</w:t>
      </w:r>
    </w:p>
    <w:tbl>
      <w:tblPr>
        <w:tblStyle w:val="TableGrid"/>
        <w:tblpPr w:leftFromText="180" w:rightFromText="180" w:vertAnchor="text" w:horzAnchor="margin" w:tblpY="-24"/>
        <w:tblW w:w="5000" w:type="pct"/>
        <w:tblLook w:val="04A0" w:firstRow="1" w:lastRow="0" w:firstColumn="1" w:lastColumn="0" w:noHBand="0" w:noVBand="1"/>
      </w:tblPr>
      <w:tblGrid>
        <w:gridCol w:w="7936"/>
        <w:gridCol w:w="927"/>
        <w:gridCol w:w="1206"/>
      </w:tblGrid>
      <w:tr w:rsidR="007055AE" w:rsidRPr="0009054F" w14:paraId="3EBF9B0E" w14:textId="77777777" w:rsidTr="008B5C34">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3941" w:type="pct"/>
            <w:shd w:val="clear" w:color="auto" w:fill="2472B6"/>
          </w:tcPr>
          <w:p w14:paraId="62D48987" w14:textId="564EA8AC" w:rsidR="007055AE" w:rsidRPr="00B24764" w:rsidRDefault="00B24764" w:rsidP="008B5C34">
            <w:pPr>
              <w:rPr>
                <w:color w:val="FFFFFF" w:themeColor="background1"/>
                <w:highlight w:val="yellow"/>
              </w:rPr>
            </w:pPr>
            <w:r w:rsidRPr="00FE4B88">
              <w:rPr>
                <w:color w:val="FFFFFF" w:themeColor="background1"/>
              </w:rPr>
              <w:t>Adjusted</w:t>
            </w:r>
            <w:r w:rsidR="0097253B" w:rsidRPr="00FE4B88">
              <w:rPr>
                <w:color w:val="FFFFFF" w:themeColor="background1"/>
              </w:rPr>
              <w:t xml:space="preserve"> Position Entry</w:t>
            </w:r>
          </w:p>
        </w:tc>
        <w:tc>
          <w:tcPr>
            <w:tcW w:w="460" w:type="pct"/>
            <w:shd w:val="clear" w:color="auto" w:fill="2472B6"/>
          </w:tcPr>
          <w:p w14:paraId="0EACDCCF" w14:textId="11F5C1A8" w:rsidR="007055AE" w:rsidRPr="00F534BF" w:rsidRDefault="00213F47" w:rsidP="00BE46F3">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F534BF">
              <w:rPr>
                <w:color w:val="FFFFFF" w:themeColor="background1"/>
                <w:sz w:val="18"/>
                <w:szCs w:val="18"/>
              </w:rPr>
              <w:t>2024/25</w:t>
            </w:r>
            <w:r w:rsidR="007055AE" w:rsidRPr="00F534BF">
              <w:rPr>
                <w:color w:val="FFFFFF" w:themeColor="background1"/>
                <w:sz w:val="18"/>
                <w:szCs w:val="18"/>
              </w:rPr>
              <w:br/>
              <w:t>£’000</w:t>
            </w:r>
          </w:p>
        </w:tc>
        <w:tc>
          <w:tcPr>
            <w:tcW w:w="599" w:type="pct"/>
            <w:shd w:val="clear" w:color="auto" w:fill="2472B6"/>
          </w:tcPr>
          <w:p w14:paraId="189F9FBC" w14:textId="3E360156" w:rsidR="007055AE" w:rsidRPr="00F534BF" w:rsidRDefault="00213F47" w:rsidP="00BE46F3">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F534BF">
              <w:rPr>
                <w:color w:val="FFFFFF" w:themeColor="background1"/>
                <w:sz w:val="18"/>
                <w:szCs w:val="18"/>
              </w:rPr>
              <w:t>2023/24</w:t>
            </w:r>
            <w:r w:rsidR="007055AE" w:rsidRPr="00F534BF">
              <w:rPr>
                <w:color w:val="FFFFFF" w:themeColor="background1"/>
                <w:sz w:val="18"/>
                <w:szCs w:val="18"/>
              </w:rPr>
              <w:br/>
              <w:t>£’000</w:t>
            </w:r>
          </w:p>
        </w:tc>
      </w:tr>
      <w:tr w:rsidR="00F534BF" w:rsidRPr="0009054F" w14:paraId="164F3558" w14:textId="77777777" w:rsidTr="00B65964">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941" w:type="pct"/>
            <w:shd w:val="clear" w:color="auto" w:fill="D9E1F3"/>
          </w:tcPr>
          <w:p w14:paraId="57AC44EC" w14:textId="77777777" w:rsidR="00F534BF" w:rsidRPr="00F534BF" w:rsidRDefault="00F534BF" w:rsidP="00F534BF">
            <w:pPr>
              <w:pStyle w:val="Tabletextleft0"/>
            </w:pPr>
            <w:r w:rsidRPr="00F534BF">
              <w:t>Deficit before other gains and losses</w:t>
            </w:r>
          </w:p>
        </w:tc>
        <w:tc>
          <w:tcPr>
            <w:tcW w:w="460" w:type="pct"/>
            <w:shd w:val="clear" w:color="auto" w:fill="D9E1F3"/>
          </w:tcPr>
          <w:p w14:paraId="06DCED9A" w14:textId="55B7EBB8" w:rsidR="00F534BF" w:rsidRPr="004030F9" w:rsidRDefault="00F534BF" w:rsidP="00F534BF">
            <w:pPr>
              <w:pStyle w:val="Tabletextleft0"/>
              <w:jc w:val="center"/>
              <w:cnfStyle w:val="000000100000" w:firstRow="0" w:lastRow="0" w:firstColumn="0" w:lastColumn="0" w:oddVBand="0" w:evenVBand="0" w:oddHBand="1" w:evenHBand="0" w:firstRowFirstColumn="0" w:firstRowLastColumn="0" w:lastRowFirstColumn="0" w:lastRowLastColumn="0"/>
            </w:pPr>
            <w:r w:rsidRPr="004030F9">
              <w:t>(</w:t>
            </w:r>
            <w:r w:rsidR="004030F9" w:rsidRPr="004030F9">
              <w:t>1,766</w:t>
            </w:r>
            <w:r w:rsidRPr="004030F9">
              <w:t>)</w:t>
            </w:r>
          </w:p>
        </w:tc>
        <w:tc>
          <w:tcPr>
            <w:tcW w:w="599" w:type="pct"/>
            <w:shd w:val="clear" w:color="auto" w:fill="D9E1F3"/>
          </w:tcPr>
          <w:p w14:paraId="6493D495" w14:textId="5EB8A29D" w:rsidR="00F534BF" w:rsidRPr="00F534BF" w:rsidRDefault="00F534BF" w:rsidP="00F534BF">
            <w:pPr>
              <w:pStyle w:val="Tabletextleft0"/>
              <w:jc w:val="center"/>
              <w:cnfStyle w:val="000000100000" w:firstRow="0" w:lastRow="0" w:firstColumn="0" w:lastColumn="0" w:oddVBand="0" w:evenVBand="0" w:oddHBand="1" w:evenHBand="0" w:firstRowFirstColumn="0" w:firstRowLastColumn="0" w:lastRowFirstColumn="0" w:lastRowLastColumn="0"/>
            </w:pPr>
            <w:r w:rsidRPr="00F534BF">
              <w:t>(7,080)</w:t>
            </w:r>
          </w:p>
        </w:tc>
      </w:tr>
      <w:tr w:rsidR="00FE4B88" w:rsidRPr="0009054F" w14:paraId="778ED64B" w14:textId="77777777" w:rsidTr="00FE4B88">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3941" w:type="pct"/>
            <w:tcBorders>
              <w:bottom w:val="nil"/>
            </w:tcBorders>
            <w:shd w:val="clear" w:color="auto" w:fill="E3E3E3"/>
          </w:tcPr>
          <w:p w14:paraId="55E91A63" w14:textId="2E84B5FC" w:rsidR="00F534BF" w:rsidRPr="00C90B3C" w:rsidRDefault="0097253B" w:rsidP="00D34516">
            <w:pPr>
              <w:pStyle w:val="Bulletlist"/>
              <w:rPr>
                <w:b/>
              </w:rPr>
            </w:pPr>
            <w:r w:rsidRPr="00F534BF">
              <w:t>ADD BACK:</w:t>
            </w:r>
            <w:r>
              <w:t xml:space="preserve"> </w:t>
            </w:r>
            <w:r w:rsidR="00F534BF" w:rsidRPr="00C90B3C">
              <w:rPr>
                <w:b/>
              </w:rPr>
              <w:t>Depreciation (net of deferred capital grant release) on both government funded and privately funded assets (Note 1)</w:t>
            </w:r>
          </w:p>
        </w:tc>
        <w:tc>
          <w:tcPr>
            <w:tcW w:w="460" w:type="pct"/>
            <w:tcBorders>
              <w:top w:val="single" w:sz="4" w:space="0" w:color="FFFFFF" w:themeColor="background1"/>
              <w:bottom w:val="single" w:sz="6" w:space="0" w:color="FFFFFF" w:themeColor="background1"/>
            </w:tcBorders>
            <w:shd w:val="clear" w:color="auto" w:fill="E3E3E3"/>
          </w:tcPr>
          <w:p w14:paraId="6AA6306A" w14:textId="4CF6DF94" w:rsidR="00F534BF" w:rsidRPr="004030F9" w:rsidRDefault="00F534BF" w:rsidP="00F534BF">
            <w:pPr>
              <w:cnfStyle w:val="000000010000" w:firstRow="0" w:lastRow="0" w:firstColumn="0" w:lastColumn="0" w:oddVBand="0" w:evenVBand="0" w:oddHBand="0" w:evenHBand="1" w:firstRowFirstColumn="0" w:firstRowLastColumn="0" w:lastRowFirstColumn="0" w:lastRowLastColumn="0"/>
            </w:pPr>
            <w:r w:rsidRPr="004030F9">
              <w:t>3,</w:t>
            </w:r>
            <w:r w:rsidR="004030F9" w:rsidRPr="004030F9">
              <w:t>53</w:t>
            </w:r>
            <w:r w:rsidR="00B31F8D">
              <w:t>7</w:t>
            </w:r>
          </w:p>
        </w:tc>
        <w:tc>
          <w:tcPr>
            <w:tcW w:w="599" w:type="pct"/>
            <w:tcBorders>
              <w:top w:val="single" w:sz="4" w:space="0" w:color="FFFFFF" w:themeColor="background1"/>
              <w:bottom w:val="single" w:sz="6" w:space="0" w:color="FFFFFF" w:themeColor="background1"/>
            </w:tcBorders>
            <w:shd w:val="clear" w:color="auto" w:fill="E3E3E3"/>
          </w:tcPr>
          <w:p w14:paraId="049C344B" w14:textId="6CD436E9" w:rsidR="00F534BF" w:rsidRPr="00F534BF" w:rsidRDefault="00F534BF" w:rsidP="00F534BF">
            <w:pPr>
              <w:cnfStyle w:val="000000010000" w:firstRow="0" w:lastRow="0" w:firstColumn="0" w:lastColumn="0" w:oddVBand="0" w:evenVBand="0" w:oddHBand="0" w:evenHBand="1" w:firstRowFirstColumn="0" w:firstRowLastColumn="0" w:lastRowFirstColumn="0" w:lastRowLastColumn="0"/>
            </w:pPr>
            <w:r w:rsidRPr="00F534BF">
              <w:t>3,418</w:t>
            </w:r>
          </w:p>
        </w:tc>
      </w:tr>
      <w:tr w:rsidR="00F534BF" w:rsidRPr="0009054F" w14:paraId="789E7D5F" w14:textId="77777777" w:rsidTr="00FE4B8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41" w:type="pct"/>
            <w:tcBorders>
              <w:top w:val="nil"/>
              <w:bottom w:val="nil"/>
            </w:tcBorders>
            <w:shd w:val="clear" w:color="auto" w:fill="E3E3E3"/>
          </w:tcPr>
          <w:p w14:paraId="3DBFEC2A" w14:textId="3A386D88" w:rsidR="00F534BF" w:rsidRPr="00C90B3C" w:rsidRDefault="0097253B" w:rsidP="00D34516">
            <w:pPr>
              <w:pStyle w:val="Bulletlist"/>
              <w:rPr>
                <w:b/>
              </w:rPr>
            </w:pPr>
            <w:r w:rsidRPr="00F534BF">
              <w:t>ADD BACK:</w:t>
            </w:r>
            <w:r>
              <w:t xml:space="preserve"> </w:t>
            </w:r>
            <w:r w:rsidR="00F534BF" w:rsidRPr="00C90B3C">
              <w:rPr>
                <w:b/>
              </w:rPr>
              <w:t>Pension adjustment – Net service cost (Note 2)</w:t>
            </w:r>
          </w:p>
        </w:tc>
        <w:tc>
          <w:tcPr>
            <w:tcW w:w="460" w:type="pct"/>
            <w:tcBorders>
              <w:top w:val="single" w:sz="6" w:space="0" w:color="FFFFFF" w:themeColor="background1"/>
            </w:tcBorders>
            <w:shd w:val="clear" w:color="auto" w:fill="E3E3E3"/>
          </w:tcPr>
          <w:p w14:paraId="06D3D6E9" w14:textId="586D8646" w:rsidR="00F534BF" w:rsidRPr="004030F9" w:rsidRDefault="004030F9" w:rsidP="00F534BF">
            <w:pPr>
              <w:cnfStyle w:val="000000100000" w:firstRow="0" w:lastRow="0" w:firstColumn="0" w:lastColumn="0" w:oddVBand="0" w:evenVBand="0" w:oddHBand="1" w:evenHBand="0" w:firstRowFirstColumn="0" w:firstRowLastColumn="0" w:lastRowFirstColumn="0" w:lastRowLastColumn="0"/>
            </w:pPr>
            <w:r w:rsidRPr="004030F9">
              <w:t>5</w:t>
            </w:r>
            <w:r w:rsidR="0081654B">
              <w:t>6</w:t>
            </w:r>
          </w:p>
        </w:tc>
        <w:tc>
          <w:tcPr>
            <w:tcW w:w="599" w:type="pct"/>
            <w:tcBorders>
              <w:top w:val="single" w:sz="6" w:space="0" w:color="FFFFFF" w:themeColor="background1"/>
            </w:tcBorders>
            <w:shd w:val="clear" w:color="auto" w:fill="E3E3E3"/>
          </w:tcPr>
          <w:p w14:paraId="07E85F59" w14:textId="0094412B" w:rsidR="00F534BF" w:rsidRPr="00F534BF" w:rsidRDefault="00F534BF" w:rsidP="00F534BF">
            <w:pPr>
              <w:cnfStyle w:val="000000100000" w:firstRow="0" w:lastRow="0" w:firstColumn="0" w:lastColumn="0" w:oddVBand="0" w:evenVBand="0" w:oddHBand="1" w:evenHBand="0" w:firstRowFirstColumn="0" w:firstRowLastColumn="0" w:lastRowFirstColumn="0" w:lastRowLastColumn="0"/>
            </w:pPr>
            <w:r w:rsidRPr="00F534BF">
              <w:t>(641)</w:t>
            </w:r>
          </w:p>
        </w:tc>
      </w:tr>
      <w:tr w:rsidR="00F534BF" w:rsidRPr="0009054F" w14:paraId="78621EA0" w14:textId="77777777" w:rsidTr="00B65964">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41" w:type="pct"/>
            <w:tcBorders>
              <w:top w:val="nil"/>
              <w:bottom w:val="nil"/>
            </w:tcBorders>
            <w:shd w:val="clear" w:color="auto" w:fill="E3E3E3"/>
          </w:tcPr>
          <w:p w14:paraId="733C8D82" w14:textId="5F50B621" w:rsidR="00F534BF" w:rsidRPr="00C90B3C" w:rsidRDefault="0097253B" w:rsidP="00D34516">
            <w:pPr>
              <w:pStyle w:val="Bulletlist"/>
              <w:rPr>
                <w:b/>
              </w:rPr>
            </w:pPr>
            <w:r w:rsidRPr="00F534BF">
              <w:t>ADD BACK:</w:t>
            </w:r>
            <w:r>
              <w:t xml:space="preserve"> </w:t>
            </w:r>
            <w:r w:rsidR="00F534BF" w:rsidRPr="00C90B3C">
              <w:rPr>
                <w:b/>
              </w:rPr>
              <w:t>Pension adjustment - Net interest (income)/cost (Note 3)</w:t>
            </w:r>
          </w:p>
        </w:tc>
        <w:tc>
          <w:tcPr>
            <w:tcW w:w="460" w:type="pct"/>
            <w:shd w:val="clear" w:color="auto" w:fill="E3E3E3"/>
          </w:tcPr>
          <w:p w14:paraId="750DB8EC" w14:textId="683D48E5" w:rsidR="00F534BF" w:rsidRPr="004030F9" w:rsidRDefault="00F534BF" w:rsidP="00F534BF">
            <w:pPr>
              <w:cnfStyle w:val="000000010000" w:firstRow="0" w:lastRow="0" w:firstColumn="0" w:lastColumn="0" w:oddVBand="0" w:evenVBand="0" w:oddHBand="0" w:evenHBand="1" w:firstRowFirstColumn="0" w:firstRowLastColumn="0" w:lastRowFirstColumn="0" w:lastRowLastColumn="0"/>
            </w:pPr>
            <w:r w:rsidRPr="004030F9">
              <w:t>(2,</w:t>
            </w:r>
            <w:r w:rsidR="004030F9" w:rsidRPr="004030F9">
              <w:t>502</w:t>
            </w:r>
            <w:r w:rsidRPr="004030F9">
              <w:t>)</w:t>
            </w:r>
          </w:p>
        </w:tc>
        <w:tc>
          <w:tcPr>
            <w:tcW w:w="599" w:type="pct"/>
            <w:shd w:val="clear" w:color="auto" w:fill="E3E3E3"/>
          </w:tcPr>
          <w:p w14:paraId="2A7C29F3" w14:textId="31BB95AD" w:rsidR="00F534BF" w:rsidRPr="00F534BF" w:rsidRDefault="00F534BF" w:rsidP="00F534BF">
            <w:pPr>
              <w:cnfStyle w:val="000000010000" w:firstRow="0" w:lastRow="0" w:firstColumn="0" w:lastColumn="0" w:oddVBand="0" w:evenVBand="0" w:oddHBand="0" w:evenHBand="1" w:firstRowFirstColumn="0" w:firstRowLastColumn="0" w:lastRowFirstColumn="0" w:lastRowLastColumn="0"/>
            </w:pPr>
            <w:r w:rsidRPr="00F534BF">
              <w:t>(2,468)</w:t>
            </w:r>
          </w:p>
        </w:tc>
      </w:tr>
      <w:tr w:rsidR="00F534BF" w:rsidRPr="0009054F" w14:paraId="49CD2A88" w14:textId="77777777" w:rsidTr="00B65964">
        <w:trPr>
          <w:cnfStyle w:val="000000100000" w:firstRow="0" w:lastRow="0" w:firstColumn="0" w:lastColumn="0" w:oddVBand="0" w:evenVBand="0" w:oddHBand="1" w:evenHBand="0" w:firstRowFirstColumn="0" w:firstRowLastColumn="0" w:lastRowFirstColumn="0" w:lastRowLastColumn="0"/>
          <w:trHeight w:hRule="exact" w:val="566"/>
        </w:trPr>
        <w:tc>
          <w:tcPr>
            <w:cnfStyle w:val="001000000000" w:firstRow="0" w:lastRow="0" w:firstColumn="1" w:lastColumn="0" w:oddVBand="0" w:evenVBand="0" w:oddHBand="0" w:evenHBand="0" w:firstRowFirstColumn="0" w:firstRowLastColumn="0" w:lastRowFirstColumn="0" w:lastRowLastColumn="0"/>
            <w:tcW w:w="3941" w:type="pct"/>
            <w:tcBorders>
              <w:top w:val="nil"/>
              <w:bottom w:val="nil"/>
            </w:tcBorders>
            <w:shd w:val="clear" w:color="auto" w:fill="E3E3E3"/>
          </w:tcPr>
          <w:p w14:paraId="673DC7AD" w14:textId="3F13DCC5" w:rsidR="00F534BF" w:rsidRPr="00C90B3C" w:rsidRDefault="0097253B" w:rsidP="00D34516">
            <w:pPr>
              <w:pStyle w:val="Bulletlist"/>
              <w:rPr>
                <w:b/>
              </w:rPr>
            </w:pPr>
            <w:r w:rsidRPr="00F534BF">
              <w:t>ADD BACK:</w:t>
            </w:r>
            <w:r>
              <w:t xml:space="preserve"> </w:t>
            </w:r>
            <w:r w:rsidR="00F534BF" w:rsidRPr="00C90B3C">
              <w:rPr>
                <w:b/>
              </w:rPr>
              <w:t>Non-cash pension adjustment – Early retirement provision year-end valuation charged to SOCI (Note 4)</w:t>
            </w:r>
          </w:p>
        </w:tc>
        <w:tc>
          <w:tcPr>
            <w:tcW w:w="460" w:type="pct"/>
            <w:shd w:val="clear" w:color="auto" w:fill="E3E3E3"/>
          </w:tcPr>
          <w:p w14:paraId="482212BC" w14:textId="374337D3" w:rsidR="00F534BF" w:rsidRPr="004030F9" w:rsidRDefault="004030F9" w:rsidP="00F534BF">
            <w:pPr>
              <w:cnfStyle w:val="000000100000" w:firstRow="0" w:lastRow="0" w:firstColumn="0" w:lastColumn="0" w:oddVBand="0" w:evenVBand="0" w:oddHBand="1" w:evenHBand="0" w:firstRowFirstColumn="0" w:firstRowLastColumn="0" w:lastRowFirstColumn="0" w:lastRowLastColumn="0"/>
            </w:pPr>
            <w:r w:rsidRPr="004030F9">
              <w:t>(112)</w:t>
            </w:r>
          </w:p>
        </w:tc>
        <w:tc>
          <w:tcPr>
            <w:tcW w:w="599" w:type="pct"/>
            <w:shd w:val="clear" w:color="auto" w:fill="E3E3E3"/>
          </w:tcPr>
          <w:p w14:paraId="5E359CCC" w14:textId="6CA26B5A" w:rsidR="00F534BF" w:rsidRPr="00F534BF" w:rsidRDefault="00F534BF" w:rsidP="00F534BF">
            <w:pPr>
              <w:cnfStyle w:val="000000100000" w:firstRow="0" w:lastRow="0" w:firstColumn="0" w:lastColumn="0" w:oddVBand="0" w:evenVBand="0" w:oddHBand="1" w:evenHBand="0" w:firstRowFirstColumn="0" w:firstRowLastColumn="0" w:lastRowFirstColumn="0" w:lastRowLastColumn="0"/>
            </w:pPr>
            <w:r w:rsidRPr="00F534BF">
              <w:t>4</w:t>
            </w:r>
          </w:p>
        </w:tc>
      </w:tr>
      <w:tr w:rsidR="00F534BF" w:rsidRPr="0009054F" w14:paraId="11184499" w14:textId="77777777" w:rsidTr="00B65964">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41" w:type="pct"/>
            <w:tcBorders>
              <w:top w:val="nil"/>
              <w:bottom w:val="nil"/>
            </w:tcBorders>
            <w:shd w:val="clear" w:color="auto" w:fill="E3E3E3"/>
          </w:tcPr>
          <w:p w14:paraId="5EE576E0" w14:textId="78B0012D" w:rsidR="00F534BF" w:rsidRPr="00C90B3C" w:rsidRDefault="0097253B" w:rsidP="00D34516">
            <w:pPr>
              <w:pStyle w:val="Bulletlist"/>
              <w:rPr>
                <w:b/>
              </w:rPr>
            </w:pPr>
            <w:r w:rsidRPr="00F534BF">
              <w:t>ADD BACK:</w:t>
            </w:r>
            <w:r>
              <w:t xml:space="preserve"> </w:t>
            </w:r>
            <w:r w:rsidR="00F534BF" w:rsidRPr="00C90B3C">
              <w:rPr>
                <w:b/>
              </w:rPr>
              <w:t>Non-cash pension adjustment – Early retirement provision interest (Note 5)</w:t>
            </w:r>
          </w:p>
        </w:tc>
        <w:tc>
          <w:tcPr>
            <w:tcW w:w="460" w:type="pct"/>
            <w:shd w:val="clear" w:color="auto" w:fill="E3E3E3"/>
          </w:tcPr>
          <w:p w14:paraId="240E568E" w14:textId="20D4764F" w:rsidR="00F534BF" w:rsidRPr="004030F9" w:rsidRDefault="00F534BF" w:rsidP="00F534BF">
            <w:pPr>
              <w:cnfStyle w:val="000000010000" w:firstRow="0" w:lastRow="0" w:firstColumn="0" w:lastColumn="0" w:oddVBand="0" w:evenVBand="0" w:oddHBand="0" w:evenHBand="1" w:firstRowFirstColumn="0" w:firstRowLastColumn="0" w:lastRowFirstColumn="0" w:lastRowLastColumn="0"/>
            </w:pPr>
            <w:r w:rsidRPr="004030F9">
              <w:t>12</w:t>
            </w:r>
            <w:r w:rsidR="004030F9" w:rsidRPr="004030F9">
              <w:t>0</w:t>
            </w:r>
          </w:p>
        </w:tc>
        <w:tc>
          <w:tcPr>
            <w:tcW w:w="599" w:type="pct"/>
            <w:shd w:val="clear" w:color="auto" w:fill="E3E3E3"/>
          </w:tcPr>
          <w:p w14:paraId="551B3DA2" w14:textId="67548AFF" w:rsidR="00F534BF" w:rsidRPr="00F534BF" w:rsidRDefault="00F534BF" w:rsidP="00F534BF">
            <w:pPr>
              <w:cnfStyle w:val="000000010000" w:firstRow="0" w:lastRow="0" w:firstColumn="0" w:lastColumn="0" w:oddVBand="0" w:evenVBand="0" w:oddHBand="0" w:evenHBand="1" w:firstRowFirstColumn="0" w:firstRowLastColumn="0" w:lastRowFirstColumn="0" w:lastRowLastColumn="0"/>
            </w:pPr>
            <w:r w:rsidRPr="00F534BF">
              <w:t>129</w:t>
            </w:r>
          </w:p>
        </w:tc>
      </w:tr>
      <w:tr w:rsidR="00F534BF" w:rsidRPr="0009054F" w14:paraId="3EB859FB" w14:textId="77777777" w:rsidTr="00B6596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41" w:type="pct"/>
            <w:tcBorders>
              <w:top w:val="nil"/>
              <w:bottom w:val="nil"/>
            </w:tcBorders>
            <w:shd w:val="clear" w:color="auto" w:fill="E3E3E3"/>
          </w:tcPr>
          <w:p w14:paraId="6B0C65C4" w14:textId="420B46C4" w:rsidR="00F534BF" w:rsidRPr="00C90B3C" w:rsidRDefault="0097253B" w:rsidP="00D34516">
            <w:pPr>
              <w:pStyle w:val="Bulletlist"/>
              <w:rPr>
                <w:b/>
              </w:rPr>
            </w:pPr>
            <w:r w:rsidRPr="00F534BF">
              <w:t>ADD BACK:</w:t>
            </w:r>
            <w:r>
              <w:t xml:space="preserve"> </w:t>
            </w:r>
            <w:r w:rsidR="00F534BF" w:rsidRPr="00C90B3C">
              <w:rPr>
                <w:b/>
              </w:rPr>
              <w:t>Unfunded Pension cost (Note 6)</w:t>
            </w:r>
          </w:p>
        </w:tc>
        <w:tc>
          <w:tcPr>
            <w:tcW w:w="460" w:type="pct"/>
            <w:tcBorders>
              <w:bottom w:val="nil"/>
            </w:tcBorders>
            <w:shd w:val="clear" w:color="auto" w:fill="E3E3E3"/>
          </w:tcPr>
          <w:p w14:paraId="55A8F548" w14:textId="3D917033" w:rsidR="00F534BF" w:rsidRPr="004030F9" w:rsidRDefault="004030F9" w:rsidP="00F534BF">
            <w:pPr>
              <w:cnfStyle w:val="000000100000" w:firstRow="0" w:lastRow="0" w:firstColumn="0" w:lastColumn="0" w:oddVBand="0" w:evenVBand="0" w:oddHBand="1" w:evenHBand="0" w:firstRowFirstColumn="0" w:firstRowLastColumn="0" w:lastRowFirstColumn="0" w:lastRowLastColumn="0"/>
            </w:pPr>
            <w:r w:rsidRPr="004030F9">
              <w:t>(32)</w:t>
            </w:r>
          </w:p>
        </w:tc>
        <w:tc>
          <w:tcPr>
            <w:tcW w:w="599" w:type="pct"/>
            <w:tcBorders>
              <w:bottom w:val="nil"/>
            </w:tcBorders>
            <w:shd w:val="clear" w:color="auto" w:fill="E3E3E3"/>
          </w:tcPr>
          <w:p w14:paraId="4DD6A658" w14:textId="13E95180" w:rsidR="00F534BF" w:rsidRPr="00F534BF" w:rsidRDefault="00F534BF" w:rsidP="00F534BF">
            <w:pPr>
              <w:cnfStyle w:val="000000100000" w:firstRow="0" w:lastRow="0" w:firstColumn="0" w:lastColumn="0" w:oddVBand="0" w:evenVBand="0" w:oddHBand="1" w:evenHBand="0" w:firstRowFirstColumn="0" w:firstRowLastColumn="0" w:lastRowFirstColumn="0" w:lastRowLastColumn="0"/>
            </w:pPr>
            <w:r w:rsidRPr="00F534BF">
              <w:t>363</w:t>
            </w:r>
          </w:p>
        </w:tc>
      </w:tr>
      <w:tr w:rsidR="00F534BF" w:rsidRPr="0009054F" w14:paraId="1AFB3AC6" w14:textId="77777777" w:rsidTr="00B65964">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941" w:type="pct"/>
            <w:tcBorders>
              <w:top w:val="nil"/>
              <w:bottom w:val="nil"/>
            </w:tcBorders>
            <w:shd w:val="clear" w:color="auto" w:fill="E3E3E3"/>
          </w:tcPr>
          <w:p w14:paraId="6387AE72" w14:textId="56317019" w:rsidR="00F534BF" w:rsidRPr="00C90B3C" w:rsidRDefault="0097253B" w:rsidP="00D34516">
            <w:pPr>
              <w:pStyle w:val="Bulletlist"/>
              <w:rPr>
                <w:b/>
              </w:rPr>
            </w:pPr>
            <w:r w:rsidRPr="00F534BF">
              <w:t>ADD BACK:</w:t>
            </w:r>
            <w:r>
              <w:t xml:space="preserve"> </w:t>
            </w:r>
            <w:r w:rsidR="00F534BF" w:rsidRPr="00C90B3C">
              <w:rPr>
                <w:b/>
              </w:rPr>
              <w:t>Costs of middle management job evaluation exercise not matched by revenue (Note 7)</w:t>
            </w:r>
          </w:p>
        </w:tc>
        <w:tc>
          <w:tcPr>
            <w:tcW w:w="460" w:type="pct"/>
            <w:tcBorders>
              <w:bottom w:val="nil"/>
            </w:tcBorders>
            <w:shd w:val="clear" w:color="auto" w:fill="E3E3E3"/>
          </w:tcPr>
          <w:p w14:paraId="673C28C6" w14:textId="3F2F5697" w:rsidR="00F534BF" w:rsidRPr="004030F9" w:rsidRDefault="004030F9" w:rsidP="00F534BF">
            <w:pPr>
              <w:cnfStyle w:val="000000010000" w:firstRow="0" w:lastRow="0" w:firstColumn="0" w:lastColumn="0" w:oddVBand="0" w:evenVBand="0" w:oddHBand="0" w:evenHBand="1" w:firstRowFirstColumn="0" w:firstRowLastColumn="0" w:lastRowFirstColumn="0" w:lastRowLastColumn="0"/>
            </w:pPr>
            <w:r w:rsidRPr="004030F9">
              <w:t>1,127</w:t>
            </w:r>
          </w:p>
        </w:tc>
        <w:tc>
          <w:tcPr>
            <w:tcW w:w="599" w:type="pct"/>
            <w:tcBorders>
              <w:bottom w:val="nil"/>
            </w:tcBorders>
            <w:shd w:val="clear" w:color="auto" w:fill="E3E3E3"/>
          </w:tcPr>
          <w:p w14:paraId="09F51A36" w14:textId="06C554FB" w:rsidR="00F534BF" w:rsidRPr="00F534BF" w:rsidRDefault="00F534BF" w:rsidP="00F534BF">
            <w:pPr>
              <w:cnfStyle w:val="000000010000" w:firstRow="0" w:lastRow="0" w:firstColumn="0" w:lastColumn="0" w:oddVBand="0" w:evenVBand="0" w:oddHBand="0" w:evenHBand="1" w:firstRowFirstColumn="0" w:firstRowLastColumn="0" w:lastRowFirstColumn="0" w:lastRowLastColumn="0"/>
            </w:pPr>
            <w:r w:rsidRPr="00F534BF">
              <w:t>6,667</w:t>
            </w:r>
          </w:p>
        </w:tc>
      </w:tr>
      <w:tr w:rsidR="00F534BF" w:rsidRPr="0009054F" w14:paraId="448DADBF" w14:textId="77777777" w:rsidTr="00B6596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941" w:type="pct"/>
            <w:tcBorders>
              <w:top w:val="nil"/>
            </w:tcBorders>
            <w:shd w:val="clear" w:color="auto" w:fill="D9E1F3"/>
          </w:tcPr>
          <w:p w14:paraId="3FC8D7EE" w14:textId="578E5D34" w:rsidR="00F534BF" w:rsidRPr="00C90B3C" w:rsidRDefault="0097253B" w:rsidP="00D34516">
            <w:pPr>
              <w:pStyle w:val="Bulletlist"/>
              <w:rPr>
                <w:b/>
              </w:rPr>
            </w:pPr>
            <w:r w:rsidRPr="00F534BF">
              <w:t>DEDUCT:</w:t>
            </w:r>
            <w:r>
              <w:t xml:space="preserve"> </w:t>
            </w:r>
            <w:r w:rsidR="00F534BF" w:rsidRPr="00C90B3C">
              <w:rPr>
                <w:b/>
              </w:rPr>
              <w:t>CBP allocated to loan repayments and other capital items (Note 8)</w:t>
            </w:r>
          </w:p>
        </w:tc>
        <w:tc>
          <w:tcPr>
            <w:tcW w:w="460" w:type="pct"/>
            <w:tcBorders>
              <w:top w:val="nil"/>
            </w:tcBorders>
            <w:shd w:val="clear" w:color="auto" w:fill="D9E1F3"/>
          </w:tcPr>
          <w:p w14:paraId="17108FF1" w14:textId="05597005" w:rsidR="00F534BF" w:rsidRPr="004030F9" w:rsidRDefault="00F534BF" w:rsidP="00F534BF">
            <w:pPr>
              <w:jc w:val="center"/>
              <w:cnfStyle w:val="000000100000" w:firstRow="0" w:lastRow="0" w:firstColumn="0" w:lastColumn="0" w:oddVBand="0" w:evenVBand="0" w:oddHBand="1" w:evenHBand="0" w:firstRowFirstColumn="0" w:firstRowLastColumn="0" w:lastRowFirstColumn="0" w:lastRowLastColumn="0"/>
            </w:pPr>
            <w:r w:rsidRPr="004030F9">
              <w:t>(</w:t>
            </w:r>
            <w:r w:rsidR="004030F9" w:rsidRPr="004030F9">
              <w:t>922</w:t>
            </w:r>
            <w:r w:rsidRPr="004030F9">
              <w:t>)</w:t>
            </w:r>
          </w:p>
        </w:tc>
        <w:tc>
          <w:tcPr>
            <w:tcW w:w="599" w:type="pct"/>
            <w:tcBorders>
              <w:top w:val="nil"/>
            </w:tcBorders>
            <w:shd w:val="clear" w:color="auto" w:fill="D9E1F3"/>
          </w:tcPr>
          <w:p w14:paraId="716ED927" w14:textId="232B8772" w:rsidR="00F534BF" w:rsidRPr="00F534BF" w:rsidRDefault="00F534BF" w:rsidP="00F534BF">
            <w:pPr>
              <w:jc w:val="center"/>
              <w:cnfStyle w:val="000000100000" w:firstRow="0" w:lastRow="0" w:firstColumn="0" w:lastColumn="0" w:oddVBand="0" w:evenVBand="0" w:oddHBand="1" w:evenHBand="0" w:firstRowFirstColumn="0" w:firstRowLastColumn="0" w:lastRowFirstColumn="0" w:lastRowLastColumn="0"/>
            </w:pPr>
            <w:r w:rsidRPr="00F534BF">
              <w:t>(887)</w:t>
            </w:r>
          </w:p>
        </w:tc>
      </w:tr>
      <w:tr w:rsidR="00F534BF" w:rsidRPr="0009054F" w14:paraId="7D444719" w14:textId="77777777" w:rsidTr="00B65964">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941" w:type="pct"/>
            <w:shd w:val="clear" w:color="auto" w:fill="E3E3E3"/>
          </w:tcPr>
          <w:p w14:paraId="0A4F468A" w14:textId="77777777" w:rsidR="00F534BF" w:rsidRPr="00F534BF" w:rsidRDefault="00F534BF" w:rsidP="00F534BF">
            <w:r w:rsidRPr="00F534BF">
              <w:t>Adjusted operating (deficit)/surplus</w:t>
            </w:r>
          </w:p>
        </w:tc>
        <w:tc>
          <w:tcPr>
            <w:tcW w:w="460" w:type="pct"/>
            <w:shd w:val="clear" w:color="auto" w:fill="E3E3E3"/>
          </w:tcPr>
          <w:p w14:paraId="1E51E0EB" w14:textId="2C8D8392" w:rsidR="00F534BF" w:rsidRPr="004030F9" w:rsidRDefault="00F534BF" w:rsidP="00F534BF">
            <w:pPr>
              <w:cnfStyle w:val="000000010000" w:firstRow="0" w:lastRow="0" w:firstColumn="0" w:lastColumn="0" w:oddVBand="0" w:evenVBand="0" w:oddHBand="0" w:evenHBand="1" w:firstRowFirstColumn="0" w:firstRowLastColumn="0" w:lastRowFirstColumn="0" w:lastRowLastColumn="0"/>
            </w:pPr>
            <w:r w:rsidRPr="004030F9">
              <w:t>(49</w:t>
            </w:r>
            <w:r w:rsidR="0081654B">
              <w:t>4</w:t>
            </w:r>
            <w:r w:rsidRPr="004030F9">
              <w:t>)</w:t>
            </w:r>
          </w:p>
        </w:tc>
        <w:tc>
          <w:tcPr>
            <w:tcW w:w="599" w:type="pct"/>
            <w:shd w:val="clear" w:color="auto" w:fill="E3E3E3"/>
          </w:tcPr>
          <w:p w14:paraId="462E6778" w14:textId="59DEDF9E" w:rsidR="00F534BF" w:rsidRPr="00F534BF" w:rsidRDefault="00F534BF" w:rsidP="00F534BF">
            <w:pPr>
              <w:cnfStyle w:val="000000010000" w:firstRow="0" w:lastRow="0" w:firstColumn="0" w:lastColumn="0" w:oddVBand="0" w:evenVBand="0" w:oddHBand="0" w:evenHBand="1" w:firstRowFirstColumn="0" w:firstRowLastColumn="0" w:lastRowFirstColumn="0" w:lastRowLastColumn="0"/>
            </w:pPr>
            <w:r w:rsidRPr="00F534BF">
              <w:t>(495)</w:t>
            </w:r>
          </w:p>
        </w:tc>
      </w:tr>
    </w:tbl>
    <w:p w14:paraId="5BF10973" w14:textId="77777777" w:rsidR="00C90B3C" w:rsidRDefault="00C90B3C" w:rsidP="00364964">
      <w:pPr>
        <w:pStyle w:val="BodyText"/>
      </w:pPr>
    </w:p>
    <w:p w14:paraId="2069669C" w14:textId="490469D4" w:rsidR="002B64DF" w:rsidRPr="00163BE4" w:rsidRDefault="00C2249C" w:rsidP="00364964">
      <w:pPr>
        <w:pStyle w:val="BodyText"/>
      </w:pPr>
      <w:r w:rsidRPr="00163BE4">
        <w:t xml:space="preserve">The </w:t>
      </w:r>
      <w:r w:rsidR="0064625A" w:rsidRPr="00163BE4">
        <w:t xml:space="preserve">adjusted </w:t>
      </w:r>
      <w:r w:rsidRPr="00163BE4">
        <w:t xml:space="preserve">operating deficit </w:t>
      </w:r>
      <w:r w:rsidRPr="001A6E8A">
        <w:t xml:space="preserve">above for </w:t>
      </w:r>
      <w:r w:rsidR="00213F47" w:rsidRPr="001A6E8A">
        <w:t>2024/25</w:t>
      </w:r>
      <w:r w:rsidRPr="001A6E8A">
        <w:t xml:space="preserve"> is </w:t>
      </w:r>
      <w:r w:rsidR="00AA5485" w:rsidRPr="001A6E8A">
        <w:t>-</w:t>
      </w:r>
      <w:r w:rsidR="00461534" w:rsidRPr="001A6E8A">
        <w:t>0.</w:t>
      </w:r>
      <w:r w:rsidR="00AA5485" w:rsidRPr="001A6E8A">
        <w:t>7</w:t>
      </w:r>
      <w:r w:rsidRPr="001A6E8A">
        <w:t>% of the College’s £</w:t>
      </w:r>
      <w:r w:rsidR="001A6E8A" w:rsidRPr="001A6E8A">
        <w:t>75.9</w:t>
      </w:r>
      <w:r w:rsidRPr="001A6E8A">
        <w:t xml:space="preserve">m operating expenditure as noted in the income and expenditure summary above. </w:t>
      </w:r>
      <w:r w:rsidR="00B55DDF" w:rsidRPr="001A6E8A">
        <w:t>Through the regular forecast reporting</w:t>
      </w:r>
      <w:r w:rsidR="00B55DDF" w:rsidRPr="00163BE4">
        <w:t xml:space="preserve"> process, t</w:t>
      </w:r>
      <w:r w:rsidRPr="00163BE4">
        <w:t xml:space="preserve">he SFC </w:t>
      </w:r>
      <w:r w:rsidR="00B55DDF" w:rsidRPr="00163BE4">
        <w:t xml:space="preserve">was </w:t>
      </w:r>
      <w:r w:rsidRPr="00163BE4">
        <w:t>aware</w:t>
      </w:r>
      <w:r w:rsidR="00B55DDF" w:rsidRPr="00163BE4">
        <w:t xml:space="preserve"> that the College was likely to report a</w:t>
      </w:r>
      <w:r w:rsidRPr="00163BE4">
        <w:t xml:space="preserve"> deficit</w:t>
      </w:r>
      <w:r w:rsidR="00B55DDF" w:rsidRPr="00163BE4">
        <w:t xml:space="preserve"> position</w:t>
      </w:r>
      <w:r w:rsidR="00561391" w:rsidRPr="00163BE4">
        <w:t xml:space="preserve"> and ha</w:t>
      </w:r>
      <w:r w:rsidR="00CD26B1" w:rsidRPr="00163BE4">
        <w:t>s</w:t>
      </w:r>
      <w:r w:rsidR="00561391" w:rsidRPr="00163BE4">
        <w:t xml:space="preserve"> offered liquidity support </w:t>
      </w:r>
      <w:r w:rsidR="00232075" w:rsidRPr="00163BE4">
        <w:t>if required</w:t>
      </w:r>
      <w:r w:rsidRPr="00163BE4">
        <w:t xml:space="preserve">. The SFC </w:t>
      </w:r>
      <w:r w:rsidR="007472F6" w:rsidRPr="00163BE4">
        <w:t>acknowledge</w:t>
      </w:r>
      <w:r w:rsidR="00CD26B1" w:rsidRPr="00163BE4">
        <w:t>s</w:t>
      </w:r>
      <w:r w:rsidRPr="00163BE4">
        <w:t xml:space="preserve"> that having unfunded voluntary severance</w:t>
      </w:r>
      <w:r w:rsidR="00E71243">
        <w:t xml:space="preserve"> schemes</w:t>
      </w:r>
      <w:r w:rsidRPr="00163BE4">
        <w:t xml:space="preserve"> </w:t>
      </w:r>
      <w:r w:rsidR="0064625A" w:rsidRPr="00163BE4">
        <w:t>and</w:t>
      </w:r>
      <w:r w:rsidR="00B605A9">
        <w:t xml:space="preserve"> unfunded</w:t>
      </w:r>
      <w:r w:rsidR="0064625A" w:rsidRPr="00163BE4">
        <w:t xml:space="preserve"> cost of living pay awards will incur additional expenditure which </w:t>
      </w:r>
      <w:r w:rsidRPr="00163BE4">
        <w:t>will affect the College’s adjusted operating position.</w:t>
      </w:r>
    </w:p>
    <w:p w14:paraId="0692254C" w14:textId="77777777" w:rsidR="00C2510C" w:rsidRPr="00F534BF" w:rsidRDefault="00C2510C" w:rsidP="00FE4B88">
      <w:pPr>
        <w:pStyle w:val="Heading3"/>
      </w:pPr>
      <w:r w:rsidRPr="00F534BF">
        <w:t>Explanation for adjusting items:</w:t>
      </w:r>
    </w:p>
    <w:p w14:paraId="2FAD980C" w14:textId="3731044B" w:rsidR="00C2510C" w:rsidRPr="00F534BF" w:rsidRDefault="00C2510C" w:rsidP="00364964">
      <w:pPr>
        <w:pStyle w:val="BodyText"/>
      </w:pPr>
      <w:r w:rsidRPr="00F534BF">
        <w:rPr>
          <w:b/>
        </w:rPr>
        <w:t xml:space="preserve">Note </w:t>
      </w:r>
      <w:r w:rsidR="001A76E5" w:rsidRPr="00F534BF">
        <w:rPr>
          <w:b/>
        </w:rPr>
        <w:t>1</w:t>
      </w:r>
      <w:r w:rsidRPr="00F534BF">
        <w:rPr>
          <w:b/>
        </w:rPr>
        <w:t>:</w:t>
      </w:r>
      <w:r w:rsidRPr="00F534BF">
        <w:t xml:space="preserve"> Depreciation does not have a cash impact on the </w:t>
      </w:r>
      <w:r w:rsidR="00EF5D77" w:rsidRPr="00F534BF">
        <w:t>College</w:t>
      </w:r>
      <w:r w:rsidRPr="00F534BF">
        <w:t xml:space="preserve"> and capital expenditure will largely be funded by government</w:t>
      </w:r>
      <w:r w:rsidR="00033FF1" w:rsidRPr="00F534BF">
        <w:t xml:space="preserve"> </w:t>
      </w:r>
      <w:r w:rsidRPr="00F534BF">
        <w:t>grants</w:t>
      </w:r>
      <w:r w:rsidR="00EF5D77" w:rsidRPr="00F534BF">
        <w:t>, therefore</w:t>
      </w:r>
      <w:r w:rsidRPr="00F534BF">
        <w:t xml:space="preserve"> the charge is taken out.</w:t>
      </w:r>
      <w:r w:rsidR="00DD69F1" w:rsidRPr="00F534BF">
        <w:t xml:space="preserve"> See note 12 for depreciation and note 2 for deferred capital grants.</w:t>
      </w:r>
    </w:p>
    <w:p w14:paraId="31AECA1E" w14:textId="41AD7A13" w:rsidR="00C2510C" w:rsidRPr="00F534BF" w:rsidRDefault="00C2510C" w:rsidP="00364964">
      <w:pPr>
        <w:pStyle w:val="BodyText"/>
      </w:pPr>
      <w:r w:rsidRPr="00F534BF">
        <w:rPr>
          <w:b/>
        </w:rPr>
        <w:t xml:space="preserve">Note </w:t>
      </w:r>
      <w:r w:rsidR="001A76E5" w:rsidRPr="00F534BF">
        <w:rPr>
          <w:b/>
        </w:rPr>
        <w:t>2</w:t>
      </w:r>
      <w:r w:rsidRPr="00F534BF">
        <w:rPr>
          <w:b/>
        </w:rPr>
        <w:t>:</w:t>
      </w:r>
      <w:r w:rsidRPr="00F534BF">
        <w:t xml:space="preserve"> The adjustments to the pensions charge represent the net service cost (i.e. the present value of projected benefits resulting from employee service in the current year less cash contributions paid).</w:t>
      </w:r>
      <w:r w:rsidR="00DD69F1" w:rsidRPr="00F534BF">
        <w:t xml:space="preserve"> See note 2</w:t>
      </w:r>
      <w:r w:rsidR="0082502B" w:rsidRPr="00F534BF">
        <w:t>3</w:t>
      </w:r>
      <w:r w:rsidR="00DD69F1" w:rsidRPr="00F534BF">
        <w:t>.</w:t>
      </w:r>
    </w:p>
    <w:p w14:paraId="198CBEDC" w14:textId="6D7F24A3" w:rsidR="00C2510C" w:rsidRPr="00F534BF" w:rsidRDefault="00C2510C" w:rsidP="00364964">
      <w:pPr>
        <w:pStyle w:val="BodyText"/>
      </w:pPr>
      <w:r w:rsidRPr="00F534BF">
        <w:rPr>
          <w:b/>
        </w:rPr>
        <w:t xml:space="preserve">Note </w:t>
      </w:r>
      <w:r w:rsidR="001A76E5" w:rsidRPr="00F534BF">
        <w:rPr>
          <w:b/>
        </w:rPr>
        <w:t>3</w:t>
      </w:r>
      <w:r w:rsidRPr="00F534BF">
        <w:rPr>
          <w:b/>
        </w:rPr>
        <w:t>:</w:t>
      </w:r>
      <w:r w:rsidRPr="00F534BF">
        <w:t xml:space="preserve"> The net interest </w:t>
      </w:r>
      <w:r w:rsidR="00311D3E" w:rsidRPr="00F534BF">
        <w:t>income/</w:t>
      </w:r>
      <w:r w:rsidRPr="00F534BF">
        <w:t>cost is the interest accumulated on the pension</w:t>
      </w:r>
      <w:r w:rsidR="00BF5D7C" w:rsidRPr="00F534BF">
        <w:t xml:space="preserve"> asset/</w:t>
      </w:r>
      <w:r w:rsidRPr="00F534BF">
        <w:t>liability and this is offset against the current year’s interest earned on pension assets.</w:t>
      </w:r>
      <w:r w:rsidR="00DD69F1" w:rsidRPr="00F534BF">
        <w:t xml:space="preserve"> See note 2</w:t>
      </w:r>
      <w:r w:rsidR="0082502B" w:rsidRPr="00F534BF">
        <w:t>3</w:t>
      </w:r>
      <w:r w:rsidR="00DD69F1" w:rsidRPr="00F534BF">
        <w:t>.</w:t>
      </w:r>
    </w:p>
    <w:p w14:paraId="4782CF38" w14:textId="40102B5B" w:rsidR="00DD69F1" w:rsidRPr="00F534BF" w:rsidRDefault="00C2510C" w:rsidP="00364964">
      <w:pPr>
        <w:pStyle w:val="BodyText"/>
      </w:pPr>
      <w:r w:rsidRPr="00F534BF">
        <w:rPr>
          <w:b/>
        </w:rPr>
        <w:t xml:space="preserve">Note </w:t>
      </w:r>
      <w:r w:rsidR="001A76E5" w:rsidRPr="00F534BF">
        <w:rPr>
          <w:b/>
        </w:rPr>
        <w:t>4</w:t>
      </w:r>
      <w:r w:rsidRPr="00F534BF">
        <w:rPr>
          <w:b/>
        </w:rPr>
        <w:t>:</w:t>
      </w:r>
      <w:r w:rsidRPr="00F534BF">
        <w:t xml:space="preserve"> </w:t>
      </w:r>
      <w:r w:rsidR="000A558E" w:rsidRPr="00F534BF">
        <w:t>The Non‐cash provision adjustment</w:t>
      </w:r>
      <w:r w:rsidR="000A558E">
        <w:t>.</w:t>
      </w:r>
      <w:r w:rsidR="000A558E" w:rsidRPr="00F534BF">
        <w:t xml:space="preserve"> </w:t>
      </w:r>
      <w:r w:rsidRPr="00F534BF">
        <w:t xml:space="preserve">The early retirement provision adjustment relates to </w:t>
      </w:r>
      <w:r w:rsidR="00EF5D77" w:rsidRPr="00F534BF">
        <w:t>the change in</w:t>
      </w:r>
      <w:r w:rsidR="00CE366D" w:rsidRPr="00F534BF">
        <w:t xml:space="preserve"> </w:t>
      </w:r>
      <w:r w:rsidR="00DD69F1" w:rsidRPr="00F534BF">
        <w:t xml:space="preserve">the assumptions and </w:t>
      </w:r>
      <w:r w:rsidR="00CE366D" w:rsidRPr="00F534BF">
        <w:t>the</w:t>
      </w:r>
      <w:r w:rsidR="00930B5A" w:rsidRPr="00F534BF">
        <w:t xml:space="preserve"> interest rate</w:t>
      </w:r>
      <w:r w:rsidRPr="00F534BF">
        <w:t xml:space="preserve"> during the year. </w:t>
      </w:r>
      <w:r w:rsidR="00DD69F1" w:rsidRPr="00F534BF">
        <w:t>See note 1</w:t>
      </w:r>
      <w:r w:rsidR="0082502B" w:rsidRPr="00F534BF">
        <w:t>8</w:t>
      </w:r>
      <w:r w:rsidR="00DD69F1" w:rsidRPr="00F534BF">
        <w:t>.</w:t>
      </w:r>
    </w:p>
    <w:p w14:paraId="00547442" w14:textId="6DBCE305" w:rsidR="00194A4D" w:rsidRPr="00F534BF" w:rsidRDefault="00194A4D" w:rsidP="00364964">
      <w:pPr>
        <w:pStyle w:val="BodyText"/>
      </w:pPr>
      <w:r w:rsidRPr="00F534BF">
        <w:rPr>
          <w:b/>
        </w:rPr>
        <w:t xml:space="preserve">Note </w:t>
      </w:r>
      <w:r w:rsidR="001A76E5" w:rsidRPr="00F534BF">
        <w:rPr>
          <w:b/>
        </w:rPr>
        <w:t>5</w:t>
      </w:r>
      <w:r w:rsidRPr="00F534BF">
        <w:rPr>
          <w:b/>
        </w:rPr>
        <w:t>:</w:t>
      </w:r>
      <w:r w:rsidRPr="00F534BF">
        <w:t xml:space="preserve"> The Non‐cash provision adjustment</w:t>
      </w:r>
      <w:r w:rsidR="000A558E">
        <w:t xml:space="preserve">. </w:t>
      </w:r>
      <w:r w:rsidR="000A558E" w:rsidRPr="00F534BF">
        <w:t>The early retirement provision adjustment relates to the change in the assumptions and the interest rate during the year. See note 18.</w:t>
      </w:r>
    </w:p>
    <w:p w14:paraId="42FCC472" w14:textId="30FD6180" w:rsidR="00C2510C" w:rsidRPr="00F534BF" w:rsidRDefault="00C2510C" w:rsidP="00364964">
      <w:pPr>
        <w:pStyle w:val="BodyText"/>
      </w:pPr>
      <w:r w:rsidRPr="00F534BF">
        <w:rPr>
          <w:b/>
        </w:rPr>
        <w:t xml:space="preserve">Note </w:t>
      </w:r>
      <w:r w:rsidR="001A76E5" w:rsidRPr="00F534BF">
        <w:rPr>
          <w:b/>
        </w:rPr>
        <w:t>6</w:t>
      </w:r>
      <w:r w:rsidRPr="00F534BF">
        <w:rPr>
          <w:b/>
        </w:rPr>
        <w:t>:</w:t>
      </w:r>
      <w:r w:rsidRPr="00F534BF">
        <w:t xml:space="preserve"> </w:t>
      </w:r>
      <w:r w:rsidR="00691629" w:rsidRPr="00F534BF">
        <w:t>Unfunded Pension adjustment</w:t>
      </w:r>
      <w:r w:rsidR="000A558E">
        <w:t xml:space="preserve"> in relation to pension payments funded directly by the College.</w:t>
      </w:r>
    </w:p>
    <w:p w14:paraId="76AFF7CF" w14:textId="5243FAC8" w:rsidR="001A76E5" w:rsidRPr="00F534BF" w:rsidRDefault="001A76E5" w:rsidP="00364964">
      <w:pPr>
        <w:pStyle w:val="BodyText"/>
      </w:pPr>
      <w:r w:rsidRPr="00F534BF">
        <w:rPr>
          <w:b/>
        </w:rPr>
        <w:t>Note 7:</w:t>
      </w:r>
      <w:r w:rsidR="004030F9">
        <w:t xml:space="preserve"> </w:t>
      </w:r>
      <w:r w:rsidRPr="00F534BF">
        <w:t>The accrued/provided costs of middle management/support staff job evaluation not matched by revenue to date.</w:t>
      </w:r>
    </w:p>
    <w:p w14:paraId="521F2F00" w14:textId="14E607B1" w:rsidR="003542A5" w:rsidRPr="00F534BF" w:rsidRDefault="003542A5" w:rsidP="00364964">
      <w:pPr>
        <w:pStyle w:val="BodyText"/>
      </w:pPr>
      <w:r w:rsidRPr="00F534BF">
        <w:rPr>
          <w:b/>
        </w:rPr>
        <w:t>Note 8:</w:t>
      </w:r>
      <w:r w:rsidRPr="00F534BF">
        <w:t xml:space="preserve"> </w:t>
      </w:r>
      <w:r w:rsidR="002C451F">
        <w:t xml:space="preserve">Cash Budget for Priorities. </w:t>
      </w:r>
      <w:r w:rsidRPr="00F534BF">
        <w:t>Capital grant income is not matched by S</w:t>
      </w:r>
      <w:r w:rsidR="000A558E">
        <w:t xml:space="preserve">tatement of </w:t>
      </w:r>
      <w:r w:rsidRPr="00F534BF">
        <w:t>C</w:t>
      </w:r>
      <w:r w:rsidR="000A558E">
        <w:t xml:space="preserve">omprehensive </w:t>
      </w:r>
      <w:r w:rsidRPr="00F534BF">
        <w:t>I</w:t>
      </w:r>
      <w:r w:rsidR="000A558E">
        <w:t>ncome</w:t>
      </w:r>
      <w:r w:rsidRPr="00F534BF">
        <w:t xml:space="preserve"> expenditure as it has been used to fund capital assets which will be depreciated over the life of the asset.</w:t>
      </w:r>
    </w:p>
    <w:p w14:paraId="7609134B" w14:textId="77777777" w:rsidR="00504274" w:rsidRPr="00F534BF" w:rsidRDefault="00504274" w:rsidP="00FE4B88">
      <w:pPr>
        <w:pStyle w:val="Heading3"/>
      </w:pPr>
      <w:r w:rsidRPr="00F534BF">
        <w:t xml:space="preserve">Creditor </w:t>
      </w:r>
      <w:r w:rsidRPr="00CE4C0E">
        <w:t>Payment</w:t>
      </w:r>
      <w:r w:rsidRPr="00F534BF">
        <w:t xml:space="preserve"> Policy </w:t>
      </w:r>
    </w:p>
    <w:p w14:paraId="35FB553C" w14:textId="5A3A5645" w:rsidR="008B21E4" w:rsidRPr="000F6025" w:rsidRDefault="0037675D" w:rsidP="00364964">
      <w:pPr>
        <w:pStyle w:val="BodyText"/>
      </w:pPr>
      <w:r w:rsidRPr="00F534BF">
        <w:t xml:space="preserve">It is the College’s policy to agree payments with its suppliers in advance and to make payment, where practicable, in </w:t>
      </w:r>
      <w:r w:rsidRPr="000F6025">
        <w:t xml:space="preserve">accordance with those terms, subject to satisfactory performance by the supplier. Where necessary, suppliers are made aware of the terms of payment. The College adheres to “The Better Payment Practice Code”. The average number of creditor days for </w:t>
      </w:r>
      <w:r w:rsidR="00213F47" w:rsidRPr="000F6025">
        <w:t>2024/25</w:t>
      </w:r>
      <w:r w:rsidRPr="000F6025">
        <w:t xml:space="preserve"> was </w:t>
      </w:r>
      <w:r w:rsidR="00F534BF" w:rsidRPr="000F6025">
        <w:t>1</w:t>
      </w:r>
      <w:r w:rsidR="00C907DE" w:rsidRPr="000F6025">
        <w:t>4</w:t>
      </w:r>
      <w:r w:rsidRPr="000F6025">
        <w:t xml:space="preserve"> days (</w:t>
      </w:r>
      <w:r w:rsidR="00213F47" w:rsidRPr="000F6025">
        <w:t>2023/24</w:t>
      </w:r>
      <w:r w:rsidRPr="000F6025">
        <w:t xml:space="preserve">: </w:t>
      </w:r>
      <w:r w:rsidR="00F534BF" w:rsidRPr="000F6025">
        <w:t>4</w:t>
      </w:r>
      <w:r w:rsidRPr="000F6025">
        <w:t xml:space="preserve"> days). The </w:t>
      </w:r>
      <w:r w:rsidR="00F534BF" w:rsidRPr="000F6025">
        <w:t>in</w:t>
      </w:r>
      <w:r w:rsidRPr="000F6025">
        <w:t xml:space="preserve">crease relates to </w:t>
      </w:r>
      <w:r w:rsidR="002E0A95" w:rsidRPr="000F6025">
        <w:t xml:space="preserve">the timing of the year end and </w:t>
      </w:r>
      <w:r w:rsidR="000F6025" w:rsidRPr="000F6025">
        <w:t xml:space="preserve">a large capital invoice being due after the </w:t>
      </w:r>
      <w:proofErr w:type="spellStart"/>
      <w:r w:rsidR="000F6025" w:rsidRPr="000F6025">
        <w:t>year</w:t>
      </w:r>
      <w:r w:rsidR="00E71243">
        <w:t xml:space="preserve"> </w:t>
      </w:r>
      <w:r w:rsidR="000F6025" w:rsidRPr="000F6025">
        <w:t>end</w:t>
      </w:r>
      <w:proofErr w:type="spellEnd"/>
      <w:r w:rsidR="000F6025" w:rsidRPr="000F6025">
        <w:t xml:space="preserve"> </w:t>
      </w:r>
      <w:r w:rsidR="004030F9">
        <w:t xml:space="preserve">being </w:t>
      </w:r>
      <w:r w:rsidR="000F6025" w:rsidRPr="000F6025">
        <w:t>included in creditors</w:t>
      </w:r>
      <w:r w:rsidRPr="000F6025">
        <w:t>. There was no interest paid under the Late Payment of Commercial Debts (Interest) Act 1998.</w:t>
      </w:r>
      <w:bookmarkEnd w:id="76"/>
    </w:p>
    <w:p w14:paraId="4A3BEE1B" w14:textId="10121BCF" w:rsidR="009530C5" w:rsidRPr="000F6025" w:rsidRDefault="009530C5" w:rsidP="008D225E"/>
    <w:p w14:paraId="21C188CD" w14:textId="18A9E795" w:rsidR="00B1348B" w:rsidRPr="000F6025" w:rsidRDefault="00B1348B" w:rsidP="008D225E"/>
    <w:p w14:paraId="49260111" w14:textId="5203BD05" w:rsidR="00B1348B" w:rsidRPr="000F6025" w:rsidRDefault="00B1348B" w:rsidP="008D225E"/>
    <w:p w14:paraId="74774C78" w14:textId="77777777" w:rsidR="00B1348B" w:rsidRPr="000F6025" w:rsidRDefault="00B1348B" w:rsidP="008D225E"/>
    <w:p w14:paraId="00D117E8" w14:textId="178BE60A" w:rsidR="0016410A" w:rsidRPr="000F6025" w:rsidRDefault="0033794A" w:rsidP="00364964">
      <w:pPr>
        <w:pStyle w:val="BodyText"/>
        <w:rPr>
          <w:b/>
        </w:rPr>
      </w:pPr>
      <w:r w:rsidRPr="000F6025">
        <w:rPr>
          <w:b/>
        </w:rPr>
        <w:t>Audrey</w:t>
      </w:r>
      <w:r w:rsidR="00334784" w:rsidRPr="000F6025">
        <w:rPr>
          <w:b/>
        </w:rPr>
        <w:t xml:space="preserve"> </w:t>
      </w:r>
      <w:r w:rsidRPr="000F6025">
        <w:rPr>
          <w:b/>
        </w:rPr>
        <w:t>Cumberford</w:t>
      </w:r>
      <w:r w:rsidR="005C0F5B" w:rsidRPr="000F6025">
        <w:rPr>
          <w:b/>
        </w:rPr>
        <w:t xml:space="preserve"> MBE FRSE</w:t>
      </w:r>
      <w:r w:rsidR="00212965" w:rsidRPr="000F6025">
        <w:rPr>
          <w:b/>
        </w:rPr>
        <w:br/>
      </w:r>
      <w:r w:rsidRPr="000F6025">
        <w:t>Principal and Chief Executive</w:t>
      </w:r>
      <w:bookmarkStart w:id="81" w:name="_Toc118966820"/>
    </w:p>
    <w:p w14:paraId="421B140B" w14:textId="77777777" w:rsidR="000471D7" w:rsidRPr="000F6025" w:rsidRDefault="000471D7">
      <w:bookmarkStart w:id="82" w:name="_Toc181808081"/>
      <w:r w:rsidRPr="000F6025">
        <w:rPr>
          <w:b/>
        </w:rPr>
        <w:br w:type="page"/>
      </w:r>
    </w:p>
    <w:p w14:paraId="2F489CFE" w14:textId="23DCB321" w:rsidR="005F6A99" w:rsidRPr="00B65964" w:rsidRDefault="007C13FE" w:rsidP="00FE4B88">
      <w:pPr>
        <w:pStyle w:val="Heading1"/>
      </w:pPr>
      <w:bookmarkStart w:id="83" w:name="_Toc182228323"/>
      <w:bookmarkStart w:id="84" w:name="_Toc209099205"/>
      <w:r w:rsidRPr="00B65964">
        <w:t>ACCOUNTABILITY REPORT</w:t>
      </w:r>
      <w:bookmarkEnd w:id="81"/>
      <w:bookmarkEnd w:id="82"/>
      <w:bookmarkEnd w:id="83"/>
      <w:bookmarkEnd w:id="84"/>
    </w:p>
    <w:p w14:paraId="3C48AA65" w14:textId="77777777" w:rsidR="00434805" w:rsidRPr="00B65964" w:rsidRDefault="00434805" w:rsidP="00FE4B88">
      <w:pPr>
        <w:pStyle w:val="Heading2"/>
      </w:pPr>
      <w:bookmarkStart w:id="85" w:name="accountablilityreport"/>
      <w:bookmarkStart w:id="86" w:name="_Toc181808082"/>
      <w:bookmarkStart w:id="87" w:name="_Toc182228324"/>
      <w:bookmarkStart w:id="88" w:name="_Toc209099206"/>
      <w:bookmarkEnd w:id="85"/>
      <w:r w:rsidRPr="00B65964">
        <w:t>Corporate Governance Report</w:t>
      </w:r>
      <w:bookmarkEnd w:id="86"/>
      <w:bookmarkEnd w:id="87"/>
      <w:bookmarkEnd w:id="88"/>
    </w:p>
    <w:p w14:paraId="4ABDAB93" w14:textId="77777777" w:rsidR="00434805" w:rsidRPr="000F6025" w:rsidRDefault="00434805" w:rsidP="00FE4B88">
      <w:pPr>
        <w:pStyle w:val="Heading3"/>
        <w:rPr>
          <w:color w:val="auto"/>
        </w:rPr>
      </w:pPr>
      <w:bookmarkStart w:id="89" w:name="_bookmark21"/>
      <w:bookmarkEnd w:id="89"/>
      <w:r w:rsidRPr="000F6025">
        <w:rPr>
          <w:w w:val="90"/>
        </w:rPr>
        <w:t>Directors’</w:t>
      </w:r>
      <w:r w:rsidRPr="000F6025">
        <w:rPr>
          <w:spacing w:val="-8"/>
          <w:w w:val="90"/>
        </w:rPr>
        <w:t xml:space="preserve"> </w:t>
      </w:r>
      <w:r w:rsidRPr="000F6025">
        <w:rPr>
          <w:spacing w:val="-2"/>
        </w:rPr>
        <w:t>Report</w:t>
      </w:r>
    </w:p>
    <w:p w14:paraId="51B58C3D" w14:textId="78C07F3A" w:rsidR="000F6025" w:rsidRPr="002E4983" w:rsidRDefault="000F6025" w:rsidP="000F6025">
      <w:pPr>
        <w:spacing w:before="132" w:line="259" w:lineRule="auto"/>
        <w:ind w:right="821"/>
        <w:rPr>
          <w:bCs w:val="0"/>
          <w:sz w:val="20"/>
          <w:szCs w:val="20"/>
        </w:rPr>
      </w:pPr>
      <w:r w:rsidRPr="002E4983">
        <w:rPr>
          <w:sz w:val="20"/>
          <w:szCs w:val="20"/>
        </w:rPr>
        <w:t xml:space="preserve">The membership of the Board </w:t>
      </w:r>
      <w:bookmarkStart w:id="90" w:name="_Hlk214971197"/>
      <w:r w:rsidRPr="002E4983">
        <w:rPr>
          <w:sz w:val="20"/>
          <w:szCs w:val="20"/>
        </w:rPr>
        <w:t xml:space="preserve">of Management </w:t>
      </w:r>
      <w:bookmarkEnd w:id="90"/>
      <w:r w:rsidRPr="002E4983">
        <w:rPr>
          <w:sz w:val="20"/>
          <w:szCs w:val="20"/>
        </w:rPr>
        <w:t xml:space="preserve">during the year to 31 July 2025 is </w:t>
      </w:r>
      <w:r w:rsidRPr="008A6F6C">
        <w:rPr>
          <w:sz w:val="20"/>
          <w:szCs w:val="20"/>
        </w:rPr>
        <w:t xml:space="preserve">outlined </w:t>
      </w:r>
      <w:r w:rsidR="00D51F49" w:rsidRPr="008A6F6C">
        <w:rPr>
          <w:sz w:val="20"/>
          <w:szCs w:val="20"/>
        </w:rPr>
        <w:t>on</w:t>
      </w:r>
      <w:r w:rsidRPr="008A6F6C">
        <w:rPr>
          <w:sz w:val="20"/>
          <w:szCs w:val="20"/>
        </w:rPr>
        <w:t xml:space="preserve"> page 2</w:t>
      </w:r>
      <w:r w:rsidR="008A6F6C" w:rsidRPr="008A6F6C">
        <w:rPr>
          <w:sz w:val="20"/>
          <w:szCs w:val="20"/>
        </w:rPr>
        <w:t>3</w:t>
      </w:r>
      <w:r w:rsidRPr="002E4983">
        <w:rPr>
          <w:sz w:val="20"/>
          <w:szCs w:val="20"/>
        </w:rPr>
        <w:t xml:space="preserve"> and includes</w:t>
      </w:r>
      <w:r w:rsidRPr="002E4983">
        <w:rPr>
          <w:spacing w:val="-4"/>
          <w:sz w:val="20"/>
          <w:szCs w:val="20"/>
        </w:rPr>
        <w:t xml:space="preserve"> </w:t>
      </w:r>
      <w:r w:rsidRPr="002E4983">
        <w:rPr>
          <w:sz w:val="20"/>
          <w:szCs w:val="20"/>
        </w:rPr>
        <w:t>all</w:t>
      </w:r>
      <w:r w:rsidRPr="002E4983">
        <w:rPr>
          <w:spacing w:val="-3"/>
          <w:sz w:val="20"/>
          <w:szCs w:val="20"/>
        </w:rPr>
        <w:t xml:space="preserve"> </w:t>
      </w:r>
      <w:r w:rsidRPr="002E4983">
        <w:rPr>
          <w:sz w:val="20"/>
          <w:szCs w:val="20"/>
        </w:rPr>
        <w:t>members</w:t>
      </w:r>
      <w:r w:rsidRPr="002E4983">
        <w:rPr>
          <w:spacing w:val="-9"/>
          <w:sz w:val="20"/>
          <w:szCs w:val="20"/>
        </w:rPr>
        <w:t xml:space="preserve"> </w:t>
      </w:r>
      <w:r w:rsidRPr="002E4983">
        <w:rPr>
          <w:sz w:val="20"/>
          <w:szCs w:val="20"/>
        </w:rPr>
        <w:t>who</w:t>
      </w:r>
      <w:r w:rsidRPr="002E4983">
        <w:rPr>
          <w:spacing w:val="-13"/>
          <w:sz w:val="20"/>
          <w:szCs w:val="20"/>
        </w:rPr>
        <w:t xml:space="preserve"> </w:t>
      </w:r>
      <w:r w:rsidRPr="002E4983">
        <w:rPr>
          <w:sz w:val="20"/>
          <w:szCs w:val="20"/>
        </w:rPr>
        <w:t>served</w:t>
      </w:r>
      <w:r w:rsidRPr="002E4983">
        <w:rPr>
          <w:spacing w:val="-13"/>
          <w:sz w:val="20"/>
          <w:szCs w:val="20"/>
        </w:rPr>
        <w:t xml:space="preserve"> </w:t>
      </w:r>
      <w:r w:rsidRPr="002E4983">
        <w:rPr>
          <w:sz w:val="20"/>
          <w:szCs w:val="20"/>
        </w:rPr>
        <w:t>for</w:t>
      </w:r>
      <w:r w:rsidRPr="002E4983">
        <w:rPr>
          <w:spacing w:val="-11"/>
          <w:sz w:val="20"/>
          <w:szCs w:val="20"/>
        </w:rPr>
        <w:t xml:space="preserve"> </w:t>
      </w:r>
      <w:r w:rsidRPr="002E4983">
        <w:rPr>
          <w:sz w:val="20"/>
          <w:szCs w:val="20"/>
        </w:rPr>
        <w:t>part</w:t>
      </w:r>
      <w:r w:rsidRPr="002E4983">
        <w:rPr>
          <w:spacing w:val="-11"/>
          <w:sz w:val="20"/>
          <w:szCs w:val="20"/>
        </w:rPr>
        <w:t xml:space="preserve"> </w:t>
      </w:r>
      <w:r w:rsidRPr="002E4983">
        <w:rPr>
          <w:sz w:val="20"/>
          <w:szCs w:val="20"/>
        </w:rPr>
        <w:t>or</w:t>
      </w:r>
      <w:r w:rsidRPr="002E4983">
        <w:rPr>
          <w:spacing w:val="-12"/>
          <w:sz w:val="20"/>
          <w:szCs w:val="20"/>
        </w:rPr>
        <w:t xml:space="preserve"> </w:t>
      </w:r>
      <w:r w:rsidRPr="002E4983">
        <w:rPr>
          <w:sz w:val="20"/>
          <w:szCs w:val="20"/>
        </w:rPr>
        <w:t>the</w:t>
      </w:r>
      <w:r w:rsidRPr="002E4983">
        <w:rPr>
          <w:spacing w:val="-4"/>
          <w:sz w:val="20"/>
          <w:szCs w:val="20"/>
        </w:rPr>
        <w:t xml:space="preserve"> </w:t>
      </w:r>
      <w:r w:rsidRPr="002E4983">
        <w:rPr>
          <w:sz w:val="20"/>
          <w:szCs w:val="20"/>
        </w:rPr>
        <w:t>whole</w:t>
      </w:r>
      <w:r w:rsidRPr="002E4983">
        <w:rPr>
          <w:spacing w:val="-9"/>
          <w:sz w:val="20"/>
          <w:szCs w:val="20"/>
        </w:rPr>
        <w:t xml:space="preserve"> </w:t>
      </w:r>
      <w:r w:rsidRPr="002E4983">
        <w:rPr>
          <w:sz w:val="20"/>
          <w:szCs w:val="20"/>
        </w:rPr>
        <w:t>of</w:t>
      </w:r>
      <w:r w:rsidRPr="002E4983">
        <w:rPr>
          <w:spacing w:val="-12"/>
          <w:sz w:val="20"/>
          <w:szCs w:val="20"/>
        </w:rPr>
        <w:t xml:space="preserve"> </w:t>
      </w:r>
      <w:r w:rsidRPr="002E4983">
        <w:rPr>
          <w:sz w:val="20"/>
          <w:szCs w:val="20"/>
        </w:rPr>
        <w:t>the</w:t>
      </w:r>
      <w:r w:rsidRPr="002E4983">
        <w:rPr>
          <w:spacing w:val="-6"/>
          <w:sz w:val="20"/>
          <w:szCs w:val="20"/>
        </w:rPr>
        <w:t xml:space="preserve"> </w:t>
      </w:r>
      <w:r w:rsidRPr="002E4983">
        <w:rPr>
          <w:sz w:val="20"/>
          <w:szCs w:val="20"/>
        </w:rPr>
        <w:t>reporting</w:t>
      </w:r>
      <w:r w:rsidRPr="002E4983">
        <w:rPr>
          <w:spacing w:val="-12"/>
          <w:sz w:val="20"/>
          <w:szCs w:val="20"/>
        </w:rPr>
        <w:t xml:space="preserve"> </w:t>
      </w:r>
      <w:r w:rsidRPr="002E4983">
        <w:rPr>
          <w:sz w:val="20"/>
          <w:szCs w:val="20"/>
        </w:rPr>
        <w:t>period.</w:t>
      </w:r>
      <w:r w:rsidRPr="002E4983">
        <w:rPr>
          <w:spacing w:val="-8"/>
          <w:sz w:val="20"/>
          <w:szCs w:val="20"/>
        </w:rPr>
        <w:t xml:space="preserve"> </w:t>
      </w:r>
      <w:r w:rsidRPr="002E4983">
        <w:rPr>
          <w:sz w:val="20"/>
          <w:szCs w:val="20"/>
        </w:rPr>
        <w:t>The</w:t>
      </w:r>
      <w:r w:rsidRPr="002E4983">
        <w:rPr>
          <w:spacing w:val="-9"/>
          <w:sz w:val="20"/>
          <w:szCs w:val="20"/>
        </w:rPr>
        <w:t xml:space="preserve"> </w:t>
      </w:r>
      <w:r w:rsidRPr="002E4983">
        <w:rPr>
          <w:sz w:val="20"/>
          <w:szCs w:val="20"/>
        </w:rPr>
        <w:t>respective</w:t>
      </w:r>
      <w:r w:rsidRPr="002E4983">
        <w:rPr>
          <w:spacing w:val="-13"/>
          <w:sz w:val="20"/>
          <w:szCs w:val="20"/>
        </w:rPr>
        <w:t xml:space="preserve"> </w:t>
      </w:r>
      <w:r w:rsidRPr="002E4983">
        <w:rPr>
          <w:sz w:val="20"/>
          <w:szCs w:val="20"/>
        </w:rPr>
        <w:t>Register</w:t>
      </w:r>
      <w:r w:rsidRPr="002E4983">
        <w:rPr>
          <w:spacing w:val="-12"/>
          <w:sz w:val="20"/>
          <w:szCs w:val="20"/>
        </w:rPr>
        <w:t xml:space="preserve"> </w:t>
      </w:r>
      <w:r w:rsidRPr="002E4983">
        <w:rPr>
          <w:sz w:val="20"/>
          <w:szCs w:val="20"/>
        </w:rPr>
        <w:t>of</w:t>
      </w:r>
      <w:r w:rsidRPr="002E4983">
        <w:rPr>
          <w:spacing w:val="-9"/>
          <w:sz w:val="20"/>
          <w:szCs w:val="20"/>
        </w:rPr>
        <w:t xml:space="preserve"> </w:t>
      </w:r>
      <w:r w:rsidRPr="002E4983">
        <w:rPr>
          <w:sz w:val="20"/>
          <w:szCs w:val="20"/>
        </w:rPr>
        <w:t xml:space="preserve">Interests for these members is available on the </w:t>
      </w:r>
      <w:hyperlink r:id="rId25">
        <w:r w:rsidRPr="002E4983">
          <w:rPr>
            <w:color w:val="0461C1"/>
            <w:sz w:val="20"/>
            <w:szCs w:val="20"/>
            <w:u w:val="single" w:color="4470C4"/>
          </w:rPr>
          <w:t>College website</w:t>
        </w:r>
        <w:r w:rsidRPr="002E4983">
          <w:rPr>
            <w:sz w:val="20"/>
            <w:szCs w:val="20"/>
          </w:rPr>
          <w:t>.</w:t>
        </w:r>
      </w:hyperlink>
    </w:p>
    <w:p w14:paraId="3CD1E41D" w14:textId="0397DECD" w:rsidR="000F6025" w:rsidRPr="002E4983" w:rsidRDefault="000F6025" w:rsidP="000F6025">
      <w:pPr>
        <w:spacing w:before="123" w:line="259" w:lineRule="auto"/>
        <w:ind w:right="821"/>
        <w:rPr>
          <w:bCs w:val="0"/>
          <w:sz w:val="20"/>
          <w:szCs w:val="20"/>
        </w:rPr>
      </w:pPr>
      <w:r w:rsidRPr="002E4983">
        <w:rPr>
          <w:sz w:val="20"/>
          <w:szCs w:val="20"/>
        </w:rPr>
        <w:t xml:space="preserve">The Board </w:t>
      </w:r>
      <w:r w:rsidR="000D1654" w:rsidRPr="002E4983">
        <w:rPr>
          <w:sz w:val="20"/>
          <w:szCs w:val="20"/>
        </w:rPr>
        <w:t xml:space="preserve">of Management </w:t>
      </w:r>
      <w:r w:rsidRPr="002E4983">
        <w:rPr>
          <w:sz w:val="20"/>
          <w:szCs w:val="20"/>
        </w:rPr>
        <w:t xml:space="preserve">complies with the </w:t>
      </w:r>
      <w:hyperlink r:id="rId26" w:history="1">
        <w:r w:rsidRPr="00B759DA">
          <w:rPr>
            <w:rStyle w:val="Hyperlink"/>
            <w:szCs w:val="20"/>
          </w:rPr>
          <w:t>Code of Good</w:t>
        </w:r>
        <w:r w:rsidRPr="00B759DA">
          <w:rPr>
            <w:rStyle w:val="Hyperlink"/>
            <w:spacing w:val="-4"/>
            <w:szCs w:val="20"/>
          </w:rPr>
          <w:t xml:space="preserve"> </w:t>
        </w:r>
        <w:r w:rsidRPr="00B759DA">
          <w:rPr>
            <w:rStyle w:val="Hyperlink"/>
            <w:szCs w:val="20"/>
          </w:rPr>
          <w:t>Governance</w:t>
        </w:r>
        <w:r w:rsidRPr="00B759DA">
          <w:rPr>
            <w:rStyle w:val="Hyperlink"/>
            <w:spacing w:val="-2"/>
            <w:szCs w:val="20"/>
          </w:rPr>
          <w:t xml:space="preserve"> </w:t>
        </w:r>
        <w:r w:rsidRPr="00B759DA">
          <w:rPr>
            <w:rStyle w:val="Hyperlink"/>
            <w:szCs w:val="20"/>
          </w:rPr>
          <w:t>for Scotland’s</w:t>
        </w:r>
        <w:r w:rsidRPr="00B759DA">
          <w:rPr>
            <w:rStyle w:val="Hyperlink"/>
            <w:spacing w:val="-2"/>
            <w:szCs w:val="20"/>
          </w:rPr>
          <w:t xml:space="preserve"> </w:t>
        </w:r>
        <w:r w:rsidRPr="00B759DA">
          <w:rPr>
            <w:rStyle w:val="Hyperlink"/>
            <w:szCs w:val="20"/>
          </w:rPr>
          <w:t>Colleges</w:t>
        </w:r>
      </w:hyperlink>
      <w:r w:rsidRPr="002E4983">
        <w:rPr>
          <w:color w:val="0562C1"/>
          <w:sz w:val="20"/>
          <w:szCs w:val="20"/>
        </w:rPr>
        <w:t xml:space="preserve"> </w:t>
      </w:r>
      <w:r w:rsidRPr="002E4983">
        <w:rPr>
          <w:sz w:val="20"/>
          <w:szCs w:val="20"/>
        </w:rPr>
        <w:t xml:space="preserve">(‘the Code’) as developed and owned by the College sector. Further to this, the Board </w:t>
      </w:r>
      <w:r w:rsidR="000D1654" w:rsidRPr="002E4983">
        <w:rPr>
          <w:sz w:val="20"/>
          <w:szCs w:val="20"/>
        </w:rPr>
        <w:t xml:space="preserve">of Management </w:t>
      </w:r>
      <w:r w:rsidRPr="002E4983">
        <w:rPr>
          <w:sz w:val="20"/>
          <w:szCs w:val="20"/>
        </w:rPr>
        <w:t xml:space="preserve">has adopted and operates under the model </w:t>
      </w:r>
      <w:hyperlink r:id="rId27" w:history="1">
        <w:r w:rsidRPr="00825C6C">
          <w:rPr>
            <w:rStyle w:val="Hyperlink"/>
            <w:szCs w:val="20"/>
          </w:rPr>
          <w:t>code of conduct</w:t>
        </w:r>
      </w:hyperlink>
      <w:r w:rsidRPr="002E4983">
        <w:rPr>
          <w:spacing w:val="-4"/>
          <w:sz w:val="20"/>
          <w:szCs w:val="20"/>
        </w:rPr>
        <w:t xml:space="preserve"> </w:t>
      </w:r>
      <w:r w:rsidRPr="002E4983">
        <w:rPr>
          <w:sz w:val="20"/>
          <w:szCs w:val="20"/>
        </w:rPr>
        <w:t>developed</w:t>
      </w:r>
      <w:r w:rsidRPr="002E4983">
        <w:rPr>
          <w:spacing w:val="-8"/>
          <w:sz w:val="20"/>
          <w:szCs w:val="20"/>
        </w:rPr>
        <w:t xml:space="preserve"> </w:t>
      </w:r>
      <w:r w:rsidRPr="002E4983">
        <w:rPr>
          <w:sz w:val="20"/>
          <w:szCs w:val="20"/>
        </w:rPr>
        <w:t>by</w:t>
      </w:r>
      <w:r w:rsidRPr="002E4983">
        <w:rPr>
          <w:spacing w:val="-2"/>
          <w:sz w:val="20"/>
          <w:szCs w:val="20"/>
        </w:rPr>
        <w:t xml:space="preserve"> </w:t>
      </w:r>
      <w:r w:rsidRPr="002E4983">
        <w:rPr>
          <w:sz w:val="20"/>
          <w:szCs w:val="20"/>
        </w:rPr>
        <w:t>the</w:t>
      </w:r>
      <w:r w:rsidRPr="002E4983">
        <w:rPr>
          <w:spacing w:val="-4"/>
          <w:sz w:val="20"/>
          <w:szCs w:val="20"/>
        </w:rPr>
        <w:t xml:space="preserve"> </w:t>
      </w:r>
      <w:r w:rsidRPr="002E4983">
        <w:rPr>
          <w:sz w:val="20"/>
          <w:szCs w:val="20"/>
        </w:rPr>
        <w:t>Standards</w:t>
      </w:r>
      <w:r w:rsidRPr="002E4983">
        <w:rPr>
          <w:spacing w:val="-2"/>
          <w:sz w:val="20"/>
          <w:szCs w:val="20"/>
        </w:rPr>
        <w:t xml:space="preserve"> </w:t>
      </w:r>
      <w:r w:rsidRPr="002E4983">
        <w:rPr>
          <w:sz w:val="20"/>
          <w:szCs w:val="20"/>
        </w:rPr>
        <w:t>Commission</w:t>
      </w:r>
      <w:r>
        <w:rPr>
          <w:sz w:val="20"/>
          <w:szCs w:val="20"/>
        </w:rPr>
        <w:t xml:space="preserve"> for Scotland</w:t>
      </w:r>
      <w:r w:rsidRPr="002E4983">
        <w:rPr>
          <w:sz w:val="20"/>
          <w:szCs w:val="20"/>
        </w:rPr>
        <w:t>.</w:t>
      </w:r>
      <w:r w:rsidRPr="002E4983">
        <w:rPr>
          <w:spacing w:val="-3"/>
          <w:sz w:val="20"/>
          <w:szCs w:val="20"/>
        </w:rPr>
        <w:t xml:space="preserve"> </w:t>
      </w:r>
      <w:r w:rsidRPr="002E4983">
        <w:rPr>
          <w:sz w:val="20"/>
          <w:szCs w:val="20"/>
        </w:rPr>
        <w:t>There</w:t>
      </w:r>
      <w:r w:rsidRPr="002E4983">
        <w:rPr>
          <w:spacing w:val="-4"/>
          <w:sz w:val="20"/>
          <w:szCs w:val="20"/>
        </w:rPr>
        <w:t xml:space="preserve"> </w:t>
      </w:r>
      <w:r w:rsidRPr="002E4983">
        <w:rPr>
          <w:sz w:val="20"/>
          <w:szCs w:val="20"/>
        </w:rPr>
        <w:t>has</w:t>
      </w:r>
      <w:r w:rsidRPr="002E4983">
        <w:rPr>
          <w:spacing w:val="-2"/>
          <w:sz w:val="20"/>
          <w:szCs w:val="20"/>
        </w:rPr>
        <w:t xml:space="preserve"> </w:t>
      </w:r>
      <w:r w:rsidRPr="002E4983">
        <w:rPr>
          <w:sz w:val="20"/>
          <w:szCs w:val="20"/>
        </w:rPr>
        <w:t>been</w:t>
      </w:r>
      <w:r w:rsidRPr="002E4983">
        <w:rPr>
          <w:spacing w:val="-3"/>
          <w:sz w:val="20"/>
          <w:szCs w:val="20"/>
        </w:rPr>
        <w:t xml:space="preserve"> </w:t>
      </w:r>
      <w:r w:rsidRPr="002E4983">
        <w:rPr>
          <w:sz w:val="20"/>
          <w:szCs w:val="20"/>
        </w:rPr>
        <w:t>no</w:t>
      </w:r>
      <w:r w:rsidRPr="002E4983">
        <w:rPr>
          <w:spacing w:val="-2"/>
          <w:sz w:val="20"/>
          <w:szCs w:val="20"/>
        </w:rPr>
        <w:t xml:space="preserve"> </w:t>
      </w:r>
      <w:r w:rsidRPr="002E4983">
        <w:rPr>
          <w:sz w:val="20"/>
          <w:szCs w:val="20"/>
        </w:rPr>
        <w:t>requirement</w:t>
      </w:r>
      <w:r w:rsidRPr="002E4983">
        <w:rPr>
          <w:spacing w:val="-2"/>
          <w:sz w:val="20"/>
          <w:szCs w:val="20"/>
        </w:rPr>
        <w:t xml:space="preserve"> </w:t>
      </w:r>
      <w:r w:rsidRPr="002E4983">
        <w:rPr>
          <w:sz w:val="20"/>
          <w:szCs w:val="20"/>
        </w:rPr>
        <w:t>during</w:t>
      </w:r>
      <w:r w:rsidRPr="002E4983">
        <w:rPr>
          <w:spacing w:val="-2"/>
          <w:sz w:val="20"/>
          <w:szCs w:val="20"/>
        </w:rPr>
        <w:t xml:space="preserve"> </w:t>
      </w:r>
      <w:r w:rsidRPr="002E4983">
        <w:rPr>
          <w:sz w:val="20"/>
          <w:szCs w:val="20"/>
        </w:rPr>
        <w:t>the</w:t>
      </w:r>
      <w:r w:rsidRPr="002E4983">
        <w:rPr>
          <w:spacing w:val="-4"/>
          <w:sz w:val="20"/>
          <w:szCs w:val="20"/>
        </w:rPr>
        <w:t xml:space="preserve"> </w:t>
      </w:r>
      <w:r w:rsidRPr="002E4983">
        <w:rPr>
          <w:sz w:val="20"/>
          <w:szCs w:val="20"/>
        </w:rPr>
        <w:t>year</w:t>
      </w:r>
      <w:r w:rsidRPr="002E4983">
        <w:rPr>
          <w:spacing w:val="-5"/>
          <w:sz w:val="20"/>
          <w:szCs w:val="20"/>
        </w:rPr>
        <w:t xml:space="preserve"> </w:t>
      </w:r>
      <w:r w:rsidRPr="002E4983">
        <w:rPr>
          <w:sz w:val="20"/>
          <w:szCs w:val="20"/>
        </w:rPr>
        <w:t>to</w:t>
      </w:r>
      <w:r w:rsidRPr="002E4983">
        <w:rPr>
          <w:spacing w:val="-7"/>
          <w:sz w:val="20"/>
          <w:szCs w:val="20"/>
        </w:rPr>
        <w:t xml:space="preserve"> </w:t>
      </w:r>
      <w:r w:rsidRPr="002E4983">
        <w:rPr>
          <w:sz w:val="20"/>
          <w:szCs w:val="20"/>
        </w:rPr>
        <w:t>report</w:t>
      </w:r>
      <w:r w:rsidRPr="002E4983">
        <w:rPr>
          <w:spacing w:val="-2"/>
          <w:sz w:val="20"/>
          <w:szCs w:val="20"/>
        </w:rPr>
        <w:t xml:space="preserve"> </w:t>
      </w:r>
      <w:r w:rsidRPr="002E4983">
        <w:rPr>
          <w:sz w:val="20"/>
          <w:szCs w:val="20"/>
        </w:rPr>
        <w:t>any personal data-related incidents to the Information Commissioner’s Office.</w:t>
      </w:r>
    </w:p>
    <w:p w14:paraId="5B291236" w14:textId="01860BBA" w:rsidR="000F6025" w:rsidRDefault="000F6025" w:rsidP="000F6025">
      <w:pPr>
        <w:spacing w:before="122" w:line="259" w:lineRule="auto"/>
        <w:ind w:right="821"/>
        <w:rPr>
          <w:sz w:val="20"/>
          <w:szCs w:val="20"/>
        </w:rPr>
      </w:pPr>
      <w:r w:rsidRPr="002E4983">
        <w:rPr>
          <w:sz w:val="20"/>
          <w:szCs w:val="20"/>
        </w:rPr>
        <w:t>The</w:t>
      </w:r>
      <w:r w:rsidRPr="002E4983">
        <w:rPr>
          <w:spacing w:val="-11"/>
          <w:sz w:val="20"/>
          <w:szCs w:val="20"/>
        </w:rPr>
        <w:t xml:space="preserve"> </w:t>
      </w:r>
      <w:r w:rsidRPr="002E4983">
        <w:rPr>
          <w:sz w:val="20"/>
          <w:szCs w:val="20"/>
        </w:rPr>
        <w:t>Board</w:t>
      </w:r>
      <w:r w:rsidR="000D1654" w:rsidRPr="000D1654">
        <w:rPr>
          <w:sz w:val="20"/>
          <w:szCs w:val="20"/>
        </w:rPr>
        <w:t xml:space="preserve"> </w:t>
      </w:r>
      <w:r w:rsidR="000D1654" w:rsidRPr="002E4983">
        <w:rPr>
          <w:sz w:val="20"/>
          <w:szCs w:val="20"/>
        </w:rPr>
        <w:t>of Management</w:t>
      </w:r>
      <w:r w:rsidRPr="002E4983">
        <w:rPr>
          <w:sz w:val="20"/>
          <w:szCs w:val="20"/>
        </w:rPr>
        <w:t>’s</w:t>
      </w:r>
      <w:r w:rsidRPr="002E4983">
        <w:rPr>
          <w:spacing w:val="-9"/>
          <w:sz w:val="20"/>
          <w:szCs w:val="20"/>
        </w:rPr>
        <w:t xml:space="preserve"> </w:t>
      </w:r>
      <w:r w:rsidRPr="002E4983">
        <w:rPr>
          <w:sz w:val="20"/>
          <w:szCs w:val="20"/>
        </w:rPr>
        <w:t>authority,</w:t>
      </w:r>
      <w:r w:rsidRPr="002E4983">
        <w:rPr>
          <w:spacing w:val="-13"/>
          <w:sz w:val="20"/>
          <w:szCs w:val="20"/>
        </w:rPr>
        <w:t xml:space="preserve"> </w:t>
      </w:r>
      <w:r w:rsidRPr="002E4983">
        <w:rPr>
          <w:sz w:val="20"/>
          <w:szCs w:val="20"/>
        </w:rPr>
        <w:t>reserved</w:t>
      </w:r>
      <w:r w:rsidRPr="002E4983">
        <w:rPr>
          <w:spacing w:val="-12"/>
          <w:sz w:val="20"/>
          <w:szCs w:val="20"/>
        </w:rPr>
        <w:t xml:space="preserve"> </w:t>
      </w:r>
      <w:r w:rsidRPr="002E4983">
        <w:rPr>
          <w:sz w:val="20"/>
          <w:szCs w:val="20"/>
        </w:rPr>
        <w:t>matters</w:t>
      </w:r>
      <w:r w:rsidRPr="002E4983">
        <w:rPr>
          <w:spacing w:val="-6"/>
          <w:sz w:val="20"/>
          <w:szCs w:val="20"/>
        </w:rPr>
        <w:t xml:space="preserve"> </w:t>
      </w:r>
      <w:r w:rsidRPr="002E4983">
        <w:rPr>
          <w:sz w:val="20"/>
          <w:szCs w:val="20"/>
        </w:rPr>
        <w:t>and</w:t>
      </w:r>
      <w:r w:rsidRPr="002E4983">
        <w:rPr>
          <w:spacing w:val="-13"/>
          <w:sz w:val="20"/>
          <w:szCs w:val="20"/>
        </w:rPr>
        <w:t xml:space="preserve"> </w:t>
      </w:r>
      <w:r w:rsidRPr="002E4983">
        <w:rPr>
          <w:sz w:val="20"/>
          <w:szCs w:val="20"/>
        </w:rPr>
        <w:t>the</w:t>
      </w:r>
      <w:r w:rsidRPr="002E4983">
        <w:rPr>
          <w:spacing w:val="-9"/>
          <w:sz w:val="20"/>
          <w:szCs w:val="20"/>
        </w:rPr>
        <w:t xml:space="preserve"> </w:t>
      </w:r>
      <w:r w:rsidRPr="002E4983">
        <w:rPr>
          <w:sz w:val="20"/>
          <w:szCs w:val="20"/>
        </w:rPr>
        <w:t>delegation</w:t>
      </w:r>
      <w:r w:rsidRPr="002E4983">
        <w:rPr>
          <w:spacing w:val="-12"/>
          <w:sz w:val="20"/>
          <w:szCs w:val="20"/>
        </w:rPr>
        <w:t xml:space="preserve"> </w:t>
      </w:r>
      <w:r w:rsidRPr="002E4983">
        <w:rPr>
          <w:sz w:val="20"/>
          <w:szCs w:val="20"/>
        </w:rPr>
        <w:t>of</w:t>
      </w:r>
      <w:r w:rsidRPr="002E4983">
        <w:rPr>
          <w:spacing w:val="-9"/>
          <w:sz w:val="20"/>
          <w:szCs w:val="20"/>
        </w:rPr>
        <w:t xml:space="preserve"> </w:t>
      </w:r>
      <w:r w:rsidRPr="002E4983">
        <w:rPr>
          <w:sz w:val="20"/>
          <w:szCs w:val="20"/>
        </w:rPr>
        <w:t>authority</w:t>
      </w:r>
      <w:r w:rsidRPr="002E4983">
        <w:rPr>
          <w:spacing w:val="-8"/>
          <w:sz w:val="20"/>
          <w:szCs w:val="20"/>
        </w:rPr>
        <w:t xml:space="preserve"> </w:t>
      </w:r>
      <w:r w:rsidRPr="002E4983">
        <w:rPr>
          <w:sz w:val="20"/>
          <w:szCs w:val="20"/>
        </w:rPr>
        <w:t>are</w:t>
      </w:r>
      <w:r w:rsidRPr="002E4983">
        <w:rPr>
          <w:spacing w:val="-11"/>
          <w:sz w:val="20"/>
          <w:szCs w:val="20"/>
        </w:rPr>
        <w:t xml:space="preserve"> </w:t>
      </w:r>
      <w:r w:rsidRPr="002E4983">
        <w:rPr>
          <w:sz w:val="20"/>
          <w:szCs w:val="20"/>
        </w:rPr>
        <w:t>set</w:t>
      </w:r>
      <w:r w:rsidRPr="002E4983">
        <w:rPr>
          <w:spacing w:val="-11"/>
          <w:sz w:val="20"/>
          <w:szCs w:val="20"/>
        </w:rPr>
        <w:t xml:space="preserve"> </w:t>
      </w:r>
      <w:r w:rsidRPr="002E4983">
        <w:rPr>
          <w:sz w:val="20"/>
          <w:szCs w:val="20"/>
        </w:rPr>
        <w:t>out</w:t>
      </w:r>
      <w:r w:rsidRPr="002E4983">
        <w:rPr>
          <w:spacing w:val="-11"/>
          <w:sz w:val="20"/>
          <w:szCs w:val="20"/>
        </w:rPr>
        <w:t xml:space="preserve"> </w:t>
      </w:r>
      <w:r w:rsidRPr="002E4983">
        <w:rPr>
          <w:sz w:val="20"/>
          <w:szCs w:val="20"/>
        </w:rPr>
        <w:t>in</w:t>
      </w:r>
      <w:r w:rsidRPr="002E4983">
        <w:rPr>
          <w:spacing w:val="-12"/>
          <w:sz w:val="20"/>
          <w:szCs w:val="20"/>
        </w:rPr>
        <w:t xml:space="preserve"> </w:t>
      </w:r>
      <w:r w:rsidRPr="002E4983">
        <w:rPr>
          <w:sz w:val="20"/>
          <w:szCs w:val="20"/>
        </w:rPr>
        <w:t>the</w:t>
      </w:r>
      <w:r w:rsidRPr="002E4983">
        <w:rPr>
          <w:spacing w:val="-11"/>
          <w:sz w:val="20"/>
          <w:szCs w:val="20"/>
        </w:rPr>
        <w:t xml:space="preserve"> </w:t>
      </w:r>
      <w:r w:rsidRPr="002E4983">
        <w:rPr>
          <w:sz w:val="20"/>
          <w:szCs w:val="20"/>
        </w:rPr>
        <w:t>Scheme</w:t>
      </w:r>
      <w:r w:rsidRPr="002E4983">
        <w:rPr>
          <w:spacing w:val="-11"/>
          <w:sz w:val="20"/>
          <w:szCs w:val="20"/>
        </w:rPr>
        <w:t xml:space="preserve"> </w:t>
      </w:r>
      <w:r w:rsidRPr="002E4983">
        <w:rPr>
          <w:sz w:val="20"/>
          <w:szCs w:val="20"/>
        </w:rPr>
        <w:t>of</w:t>
      </w:r>
      <w:r w:rsidRPr="002E4983">
        <w:rPr>
          <w:spacing w:val="-7"/>
          <w:sz w:val="20"/>
          <w:szCs w:val="20"/>
        </w:rPr>
        <w:t xml:space="preserve"> </w:t>
      </w:r>
      <w:r w:rsidRPr="002E4983">
        <w:rPr>
          <w:sz w:val="20"/>
          <w:szCs w:val="20"/>
        </w:rPr>
        <w:t>Delegation. Delegation of authority in relation to financial decision-making is</w:t>
      </w:r>
      <w:r w:rsidRPr="002E4983">
        <w:rPr>
          <w:spacing w:val="-1"/>
          <w:sz w:val="20"/>
          <w:szCs w:val="20"/>
        </w:rPr>
        <w:t xml:space="preserve"> </w:t>
      </w:r>
      <w:r w:rsidRPr="002E4983">
        <w:rPr>
          <w:sz w:val="20"/>
          <w:szCs w:val="20"/>
        </w:rPr>
        <w:t xml:space="preserve">further detailed in the College’s Financial Regulations. Both documents are published on the College’s </w:t>
      </w:r>
      <w:hyperlink r:id="rId28" w:history="1">
        <w:r w:rsidRPr="00921EB6">
          <w:rPr>
            <w:rStyle w:val="Hyperlink"/>
            <w:szCs w:val="20"/>
          </w:rPr>
          <w:t>website</w:t>
        </w:r>
      </w:hyperlink>
      <w:r w:rsidRPr="002E4983">
        <w:rPr>
          <w:sz w:val="20"/>
          <w:szCs w:val="20"/>
        </w:rPr>
        <w:t>.</w:t>
      </w:r>
    </w:p>
    <w:p w14:paraId="5FCC09D9" w14:textId="77777777" w:rsidR="00C90B3C" w:rsidRPr="002E4983" w:rsidRDefault="00C90B3C" w:rsidP="000F6025">
      <w:pPr>
        <w:spacing w:before="122" w:line="259" w:lineRule="auto"/>
        <w:ind w:right="821"/>
        <w:rPr>
          <w:bCs w:val="0"/>
          <w:sz w:val="20"/>
          <w:szCs w:val="20"/>
        </w:rPr>
      </w:pPr>
    </w:p>
    <w:p w14:paraId="3D8CAA66" w14:textId="5A523B2C" w:rsidR="00434805" w:rsidRPr="0009054F" w:rsidRDefault="000F6025" w:rsidP="000F6025">
      <w:pPr>
        <w:pStyle w:val="BodyText"/>
        <w:rPr>
          <w:highlight w:val="yellow"/>
        </w:rPr>
      </w:pPr>
      <w:r w:rsidRPr="002E4983">
        <w:rPr>
          <w:szCs w:val="20"/>
        </w:rPr>
        <w:t>All</w:t>
      </w:r>
      <w:r w:rsidRPr="002E4983">
        <w:rPr>
          <w:spacing w:val="-12"/>
          <w:szCs w:val="20"/>
        </w:rPr>
        <w:t xml:space="preserve"> </w:t>
      </w:r>
      <w:r w:rsidRPr="002E4983">
        <w:rPr>
          <w:szCs w:val="20"/>
        </w:rPr>
        <w:t>agendas,</w:t>
      </w:r>
      <w:r w:rsidRPr="002E4983">
        <w:rPr>
          <w:spacing w:val="-13"/>
          <w:szCs w:val="20"/>
        </w:rPr>
        <w:t xml:space="preserve"> </w:t>
      </w:r>
      <w:r w:rsidRPr="002E4983">
        <w:rPr>
          <w:szCs w:val="20"/>
        </w:rPr>
        <w:t>minutes</w:t>
      </w:r>
      <w:r w:rsidRPr="002E4983">
        <w:rPr>
          <w:spacing w:val="-10"/>
          <w:szCs w:val="20"/>
        </w:rPr>
        <w:t xml:space="preserve"> </w:t>
      </w:r>
      <w:r w:rsidRPr="002E4983">
        <w:rPr>
          <w:szCs w:val="20"/>
        </w:rPr>
        <w:t>and</w:t>
      </w:r>
      <w:r w:rsidRPr="002E4983">
        <w:rPr>
          <w:spacing w:val="-12"/>
          <w:szCs w:val="20"/>
        </w:rPr>
        <w:t xml:space="preserve"> </w:t>
      </w:r>
      <w:r w:rsidRPr="002E4983">
        <w:rPr>
          <w:szCs w:val="20"/>
        </w:rPr>
        <w:t>relevant</w:t>
      </w:r>
      <w:r w:rsidRPr="002E4983">
        <w:rPr>
          <w:spacing w:val="-11"/>
          <w:szCs w:val="20"/>
        </w:rPr>
        <w:t xml:space="preserve"> </w:t>
      </w:r>
      <w:r w:rsidRPr="002E4983">
        <w:rPr>
          <w:szCs w:val="20"/>
        </w:rPr>
        <w:t>reports</w:t>
      </w:r>
      <w:r w:rsidRPr="002E4983">
        <w:rPr>
          <w:spacing w:val="-11"/>
          <w:szCs w:val="20"/>
        </w:rPr>
        <w:t xml:space="preserve"> </w:t>
      </w:r>
      <w:r w:rsidRPr="002E4983">
        <w:rPr>
          <w:szCs w:val="20"/>
        </w:rPr>
        <w:t>from</w:t>
      </w:r>
      <w:r w:rsidRPr="002E4983">
        <w:rPr>
          <w:spacing w:val="-12"/>
          <w:szCs w:val="20"/>
        </w:rPr>
        <w:t xml:space="preserve"> </w:t>
      </w:r>
      <w:r w:rsidRPr="002E4983">
        <w:rPr>
          <w:szCs w:val="20"/>
        </w:rPr>
        <w:t>Board</w:t>
      </w:r>
      <w:r w:rsidR="000D1654" w:rsidRPr="000D1654">
        <w:rPr>
          <w:szCs w:val="20"/>
        </w:rPr>
        <w:t xml:space="preserve"> </w:t>
      </w:r>
      <w:r w:rsidR="000D1654" w:rsidRPr="002E4983">
        <w:rPr>
          <w:szCs w:val="20"/>
        </w:rPr>
        <w:t>of Management</w:t>
      </w:r>
      <w:r w:rsidRPr="002E4983">
        <w:rPr>
          <w:spacing w:val="-13"/>
          <w:szCs w:val="20"/>
        </w:rPr>
        <w:t xml:space="preserve"> </w:t>
      </w:r>
      <w:r w:rsidRPr="002E4983">
        <w:rPr>
          <w:szCs w:val="20"/>
        </w:rPr>
        <w:t>and</w:t>
      </w:r>
      <w:r w:rsidRPr="002E4983">
        <w:rPr>
          <w:spacing w:val="-12"/>
          <w:szCs w:val="20"/>
        </w:rPr>
        <w:t xml:space="preserve"> </w:t>
      </w:r>
      <w:r w:rsidRPr="002E4983">
        <w:rPr>
          <w:szCs w:val="20"/>
        </w:rPr>
        <w:t>Committee</w:t>
      </w:r>
      <w:r w:rsidRPr="002E4983">
        <w:rPr>
          <w:spacing w:val="-13"/>
          <w:szCs w:val="20"/>
        </w:rPr>
        <w:t xml:space="preserve"> </w:t>
      </w:r>
      <w:r w:rsidRPr="002E4983">
        <w:rPr>
          <w:szCs w:val="20"/>
        </w:rPr>
        <w:t>meetings</w:t>
      </w:r>
      <w:r w:rsidRPr="002E4983">
        <w:rPr>
          <w:spacing w:val="-9"/>
          <w:szCs w:val="20"/>
        </w:rPr>
        <w:t xml:space="preserve"> </w:t>
      </w:r>
      <w:r w:rsidRPr="002E4983">
        <w:rPr>
          <w:szCs w:val="20"/>
        </w:rPr>
        <w:t>are</w:t>
      </w:r>
      <w:r w:rsidRPr="002E4983">
        <w:rPr>
          <w:spacing w:val="-13"/>
          <w:szCs w:val="20"/>
        </w:rPr>
        <w:t xml:space="preserve"> </w:t>
      </w:r>
      <w:r w:rsidRPr="002E4983">
        <w:rPr>
          <w:szCs w:val="20"/>
        </w:rPr>
        <w:t>published</w:t>
      </w:r>
      <w:r w:rsidRPr="002E4983">
        <w:rPr>
          <w:spacing w:val="-13"/>
          <w:szCs w:val="20"/>
        </w:rPr>
        <w:t xml:space="preserve"> </w:t>
      </w:r>
      <w:r w:rsidRPr="002E4983">
        <w:rPr>
          <w:szCs w:val="20"/>
        </w:rPr>
        <w:t>online</w:t>
      </w:r>
      <w:r w:rsidRPr="002E4983">
        <w:rPr>
          <w:spacing w:val="-12"/>
          <w:szCs w:val="20"/>
        </w:rPr>
        <w:t xml:space="preserve"> </w:t>
      </w:r>
      <w:r w:rsidRPr="002E4983">
        <w:rPr>
          <w:szCs w:val="20"/>
        </w:rPr>
        <w:t>in</w:t>
      </w:r>
      <w:r w:rsidRPr="002E4983">
        <w:rPr>
          <w:spacing w:val="-12"/>
          <w:szCs w:val="20"/>
        </w:rPr>
        <w:t xml:space="preserve"> </w:t>
      </w:r>
      <w:r w:rsidRPr="002E4983">
        <w:rPr>
          <w:szCs w:val="20"/>
        </w:rPr>
        <w:t>the</w:t>
      </w:r>
      <w:r w:rsidRPr="002E4983">
        <w:rPr>
          <w:spacing w:val="-13"/>
          <w:szCs w:val="20"/>
        </w:rPr>
        <w:t xml:space="preserve"> </w:t>
      </w:r>
      <w:r w:rsidRPr="002E4983">
        <w:rPr>
          <w:szCs w:val="20"/>
        </w:rPr>
        <w:t>interests of</w:t>
      </w:r>
      <w:r w:rsidRPr="002E4983">
        <w:rPr>
          <w:spacing w:val="-2"/>
          <w:szCs w:val="20"/>
        </w:rPr>
        <w:t xml:space="preserve"> </w:t>
      </w:r>
      <w:r w:rsidRPr="002E4983">
        <w:rPr>
          <w:szCs w:val="20"/>
        </w:rPr>
        <w:t xml:space="preserve">ensuring transparent decision-making, and in accordance with the model </w:t>
      </w:r>
      <w:hyperlink r:id="rId29" w:history="1">
        <w:r w:rsidRPr="007013D9">
          <w:rPr>
            <w:rStyle w:val="Hyperlink"/>
            <w:szCs w:val="20"/>
          </w:rPr>
          <w:t>Publication Scheme</w:t>
        </w:r>
      </w:hyperlink>
      <w:r w:rsidRPr="002E4983">
        <w:rPr>
          <w:szCs w:val="20"/>
        </w:rPr>
        <w:t xml:space="preserve"> for public authorities provided by the Scottish Information Commi</w:t>
      </w:r>
      <w:r w:rsidRPr="000F6025">
        <w:rPr>
          <w:szCs w:val="20"/>
        </w:rPr>
        <w:t>ssioner</w:t>
      </w:r>
      <w:r w:rsidR="00434805" w:rsidRPr="000F6025">
        <w:t>.</w:t>
      </w:r>
    </w:p>
    <w:p w14:paraId="5871D109" w14:textId="77777777" w:rsidR="00434805" w:rsidRPr="000F6025" w:rsidRDefault="00434805" w:rsidP="00364964">
      <w:pPr>
        <w:pStyle w:val="SubHeading2"/>
      </w:pPr>
      <w:r w:rsidRPr="000F6025">
        <w:t>The Executive team comprises:</w:t>
      </w:r>
    </w:p>
    <w:p w14:paraId="216D3923" w14:textId="77777777" w:rsidR="00434805" w:rsidRPr="000F6025" w:rsidRDefault="00434805" w:rsidP="00364964">
      <w:pPr>
        <w:pStyle w:val="BodyText"/>
      </w:pPr>
      <w:r w:rsidRPr="000F6025">
        <w:rPr>
          <w:b/>
          <w:bCs/>
        </w:rPr>
        <w:t>Audrey Cumberford</w:t>
      </w:r>
      <w:r w:rsidRPr="000F6025">
        <w:t xml:space="preserve"> - Principal and Chief Executive</w:t>
      </w:r>
    </w:p>
    <w:p w14:paraId="7635B8A5" w14:textId="77777777" w:rsidR="00434805" w:rsidRPr="000F6025" w:rsidRDefault="00434805" w:rsidP="00364964">
      <w:pPr>
        <w:pStyle w:val="BodyText"/>
      </w:pPr>
      <w:r w:rsidRPr="000F6025">
        <w:rPr>
          <w:b/>
          <w:bCs/>
        </w:rPr>
        <w:t>Alan Williamson</w:t>
      </w:r>
      <w:r w:rsidRPr="000F6025">
        <w:t xml:space="preserve"> - Chief Operating Officer</w:t>
      </w:r>
    </w:p>
    <w:p w14:paraId="05F99658" w14:textId="77777777" w:rsidR="00434805" w:rsidRPr="000F6025" w:rsidRDefault="00434805" w:rsidP="00364964">
      <w:pPr>
        <w:pStyle w:val="BodyText"/>
      </w:pPr>
      <w:r w:rsidRPr="000F6025">
        <w:rPr>
          <w:b/>
          <w:bCs/>
        </w:rPr>
        <w:t>Jon Buglass</w:t>
      </w:r>
      <w:r w:rsidRPr="000F6025">
        <w:t xml:space="preserve"> - Vice Principal, Innovation, Planning and Performance</w:t>
      </w:r>
    </w:p>
    <w:p w14:paraId="53095FF2" w14:textId="77777777" w:rsidR="00434805" w:rsidRPr="000F6025" w:rsidRDefault="00434805" w:rsidP="00364964">
      <w:pPr>
        <w:pStyle w:val="BodyText"/>
      </w:pPr>
      <w:r w:rsidRPr="000F6025">
        <w:rPr>
          <w:b/>
          <w:bCs/>
        </w:rPr>
        <w:t>Michael Jeffrey</w:t>
      </w:r>
      <w:r w:rsidRPr="000F6025">
        <w:t xml:space="preserve"> - Vice Principal, Corporate Development</w:t>
      </w:r>
    </w:p>
    <w:p w14:paraId="29B2A6AD" w14:textId="77777777" w:rsidR="00434805" w:rsidRPr="000F6025" w:rsidRDefault="00434805" w:rsidP="00364964">
      <w:pPr>
        <w:pStyle w:val="BodyText"/>
      </w:pPr>
      <w:r w:rsidRPr="000F6025">
        <w:rPr>
          <w:b/>
          <w:bCs/>
        </w:rPr>
        <w:t>Jonny Pearson</w:t>
      </w:r>
      <w:r w:rsidRPr="000F6025">
        <w:t xml:space="preserve"> - Vice Principal, Education and Skills</w:t>
      </w:r>
    </w:p>
    <w:p w14:paraId="3E876485" w14:textId="430F9ADE" w:rsidR="00ED202C" w:rsidRPr="000F6025" w:rsidRDefault="00434805" w:rsidP="00364964">
      <w:pPr>
        <w:pStyle w:val="BodyText"/>
      </w:pPr>
      <w:r w:rsidRPr="000F6025">
        <w:t>These members also influence the decisions of the College as a whole.</w:t>
      </w:r>
    </w:p>
    <w:p w14:paraId="2619A96B" w14:textId="77777777" w:rsidR="00434805" w:rsidRPr="000F6025" w:rsidRDefault="00434805" w:rsidP="00FE4B88">
      <w:pPr>
        <w:pStyle w:val="Heading3"/>
      </w:pPr>
      <w:bookmarkStart w:id="91" w:name="_bookmark22"/>
      <w:bookmarkEnd w:id="91"/>
      <w:r w:rsidRPr="000F6025">
        <w:t xml:space="preserve">Statement of the Board of Management’s </w:t>
      </w:r>
      <w:r w:rsidRPr="00CE4C0E">
        <w:t>Responsibilities</w:t>
      </w:r>
    </w:p>
    <w:p w14:paraId="4185294A" w14:textId="77777777" w:rsidR="00434805" w:rsidRDefault="00434805" w:rsidP="00364964">
      <w:pPr>
        <w:pStyle w:val="BodyText"/>
        <w:rPr>
          <w:spacing w:val="-2"/>
        </w:rPr>
      </w:pPr>
      <w:r w:rsidRPr="000F6025">
        <w:t>The</w:t>
      </w:r>
      <w:r w:rsidRPr="000F6025">
        <w:rPr>
          <w:spacing w:val="-9"/>
        </w:rPr>
        <w:t xml:space="preserve"> </w:t>
      </w:r>
      <w:r w:rsidRPr="000F6025">
        <w:t>Board</w:t>
      </w:r>
      <w:r w:rsidRPr="000F6025">
        <w:rPr>
          <w:spacing w:val="-5"/>
        </w:rPr>
        <w:t xml:space="preserve"> </w:t>
      </w:r>
      <w:r w:rsidRPr="000F6025">
        <w:t>of</w:t>
      </w:r>
      <w:r w:rsidRPr="000F6025">
        <w:rPr>
          <w:spacing w:val="-7"/>
        </w:rPr>
        <w:t xml:space="preserve"> </w:t>
      </w:r>
      <w:r w:rsidRPr="000F6025">
        <w:t>Management</w:t>
      </w:r>
      <w:r w:rsidRPr="000F6025">
        <w:rPr>
          <w:spacing w:val="-9"/>
        </w:rPr>
        <w:t xml:space="preserve"> </w:t>
      </w:r>
      <w:r w:rsidRPr="000F6025">
        <w:t>defines</w:t>
      </w:r>
      <w:r w:rsidRPr="000F6025">
        <w:rPr>
          <w:spacing w:val="-7"/>
        </w:rPr>
        <w:t xml:space="preserve"> </w:t>
      </w:r>
      <w:r w:rsidRPr="000F6025">
        <w:t>its</w:t>
      </w:r>
      <w:r w:rsidRPr="000F6025">
        <w:rPr>
          <w:spacing w:val="-6"/>
        </w:rPr>
        <w:t xml:space="preserve"> </w:t>
      </w:r>
      <w:r w:rsidRPr="000F6025">
        <w:t>overall</w:t>
      </w:r>
      <w:r w:rsidRPr="000F6025">
        <w:rPr>
          <w:spacing w:val="-6"/>
        </w:rPr>
        <w:t xml:space="preserve"> </w:t>
      </w:r>
      <w:r w:rsidRPr="000F6025">
        <w:t>responsibilities</w:t>
      </w:r>
      <w:r w:rsidRPr="000F6025">
        <w:rPr>
          <w:spacing w:val="-6"/>
        </w:rPr>
        <w:t xml:space="preserve"> </w:t>
      </w:r>
      <w:r w:rsidRPr="000F6025">
        <w:t>in</w:t>
      </w:r>
      <w:r w:rsidRPr="000F6025">
        <w:rPr>
          <w:spacing w:val="-9"/>
        </w:rPr>
        <w:t xml:space="preserve"> </w:t>
      </w:r>
      <w:r w:rsidRPr="000F6025">
        <w:t>accordance</w:t>
      </w:r>
      <w:r w:rsidRPr="000F6025">
        <w:rPr>
          <w:spacing w:val="-4"/>
        </w:rPr>
        <w:t xml:space="preserve"> </w:t>
      </w:r>
      <w:r w:rsidRPr="000F6025">
        <w:t>with</w:t>
      </w:r>
      <w:r w:rsidRPr="000F6025">
        <w:rPr>
          <w:spacing w:val="-9"/>
        </w:rPr>
        <w:t xml:space="preserve"> </w:t>
      </w:r>
      <w:r w:rsidRPr="000F6025">
        <w:t>the</w:t>
      </w:r>
      <w:r w:rsidRPr="000F6025">
        <w:rPr>
          <w:spacing w:val="-9"/>
        </w:rPr>
        <w:t xml:space="preserve"> </w:t>
      </w:r>
      <w:r w:rsidRPr="000F6025">
        <w:rPr>
          <w:spacing w:val="-2"/>
        </w:rPr>
        <w:t>Code:</w:t>
      </w:r>
    </w:p>
    <w:p w14:paraId="533B709A" w14:textId="77777777" w:rsidR="00B65964" w:rsidRPr="0032480C" w:rsidRDefault="00B65964" w:rsidP="00D34516">
      <w:pPr>
        <w:pStyle w:val="Bulletlist"/>
        <w:rPr>
          <w:b w:val="0"/>
          <w:bCs w:val="0"/>
          <w:color w:val="auto"/>
        </w:rPr>
      </w:pPr>
      <w:r w:rsidRPr="0032480C">
        <w:rPr>
          <w:b w:val="0"/>
          <w:bCs w:val="0"/>
        </w:rPr>
        <w:t>to</w:t>
      </w:r>
      <w:r w:rsidRPr="0032480C">
        <w:rPr>
          <w:b w:val="0"/>
          <w:bCs w:val="0"/>
          <w:spacing w:val="-11"/>
        </w:rPr>
        <w:t xml:space="preserve"> </w:t>
      </w:r>
      <w:r w:rsidRPr="0032480C">
        <w:rPr>
          <w:b w:val="0"/>
          <w:bCs w:val="0"/>
        </w:rPr>
        <w:t>lead</w:t>
      </w:r>
      <w:r w:rsidRPr="0032480C">
        <w:rPr>
          <w:b w:val="0"/>
          <w:bCs w:val="0"/>
          <w:spacing w:val="-10"/>
        </w:rPr>
        <w:t xml:space="preserve"> </w:t>
      </w:r>
      <w:r w:rsidRPr="0032480C">
        <w:rPr>
          <w:b w:val="0"/>
          <w:bCs w:val="0"/>
        </w:rPr>
        <w:t>the</w:t>
      </w:r>
      <w:r w:rsidRPr="0032480C">
        <w:rPr>
          <w:b w:val="0"/>
          <w:bCs w:val="0"/>
          <w:spacing w:val="-9"/>
        </w:rPr>
        <w:t xml:space="preserve"> </w:t>
      </w:r>
      <w:r w:rsidRPr="0032480C">
        <w:rPr>
          <w:b w:val="0"/>
          <w:bCs w:val="0"/>
        </w:rPr>
        <w:t>College</w:t>
      </w:r>
      <w:r w:rsidRPr="0032480C">
        <w:rPr>
          <w:b w:val="0"/>
          <w:bCs w:val="0"/>
          <w:spacing w:val="-10"/>
        </w:rPr>
        <w:t xml:space="preserve"> </w:t>
      </w:r>
      <w:r w:rsidRPr="0032480C">
        <w:rPr>
          <w:b w:val="0"/>
          <w:bCs w:val="0"/>
        </w:rPr>
        <w:t>and</w:t>
      </w:r>
      <w:r w:rsidRPr="0032480C">
        <w:rPr>
          <w:b w:val="0"/>
          <w:bCs w:val="0"/>
          <w:spacing w:val="-10"/>
        </w:rPr>
        <w:t xml:space="preserve"> </w:t>
      </w:r>
      <w:r w:rsidRPr="0032480C">
        <w:rPr>
          <w:b w:val="0"/>
          <w:bCs w:val="0"/>
        </w:rPr>
        <w:t>set</w:t>
      </w:r>
      <w:r w:rsidRPr="0032480C">
        <w:rPr>
          <w:b w:val="0"/>
          <w:bCs w:val="0"/>
          <w:spacing w:val="-8"/>
        </w:rPr>
        <w:t xml:space="preserve"> </w:t>
      </w:r>
      <w:r w:rsidRPr="0032480C">
        <w:rPr>
          <w:b w:val="0"/>
          <w:bCs w:val="0"/>
        </w:rPr>
        <w:t>its</w:t>
      </w:r>
      <w:r w:rsidRPr="0032480C">
        <w:rPr>
          <w:b w:val="0"/>
          <w:bCs w:val="0"/>
          <w:spacing w:val="-7"/>
        </w:rPr>
        <w:t xml:space="preserve"> </w:t>
      </w:r>
      <w:r w:rsidRPr="0032480C">
        <w:rPr>
          <w:b w:val="0"/>
          <w:bCs w:val="0"/>
        </w:rPr>
        <w:t>strategic</w:t>
      </w:r>
      <w:r w:rsidRPr="0032480C">
        <w:rPr>
          <w:b w:val="0"/>
          <w:bCs w:val="0"/>
          <w:spacing w:val="-10"/>
        </w:rPr>
        <w:t xml:space="preserve"> </w:t>
      </w:r>
      <w:r w:rsidRPr="0032480C">
        <w:rPr>
          <w:b w:val="0"/>
          <w:bCs w:val="0"/>
        </w:rPr>
        <w:t>direction</w:t>
      </w:r>
      <w:r w:rsidRPr="0032480C">
        <w:rPr>
          <w:b w:val="0"/>
          <w:bCs w:val="0"/>
          <w:spacing w:val="-10"/>
        </w:rPr>
        <w:t xml:space="preserve"> </w:t>
      </w:r>
      <w:r w:rsidRPr="0032480C">
        <w:rPr>
          <w:b w:val="0"/>
          <w:bCs w:val="0"/>
        </w:rPr>
        <w:t>and</w:t>
      </w:r>
      <w:r w:rsidRPr="0032480C">
        <w:rPr>
          <w:b w:val="0"/>
          <w:bCs w:val="0"/>
          <w:spacing w:val="-10"/>
        </w:rPr>
        <w:t xml:space="preserve"> </w:t>
      </w:r>
      <w:r w:rsidRPr="0032480C">
        <w:rPr>
          <w:b w:val="0"/>
          <w:bCs w:val="0"/>
          <w:spacing w:val="-2"/>
        </w:rPr>
        <w:t>values</w:t>
      </w:r>
    </w:p>
    <w:p w14:paraId="2A5BAE1F" w14:textId="77777777" w:rsidR="00B65964" w:rsidRPr="0032480C" w:rsidRDefault="00B65964" w:rsidP="00D34516">
      <w:pPr>
        <w:pStyle w:val="Bulletlist"/>
        <w:rPr>
          <w:b w:val="0"/>
          <w:bCs w:val="0"/>
          <w:color w:val="auto"/>
        </w:rPr>
      </w:pPr>
      <w:r w:rsidRPr="0032480C">
        <w:rPr>
          <w:b w:val="0"/>
          <w:bCs w:val="0"/>
        </w:rPr>
        <w:t>to</w:t>
      </w:r>
      <w:r w:rsidRPr="0032480C">
        <w:rPr>
          <w:b w:val="0"/>
          <w:bCs w:val="0"/>
          <w:spacing w:val="-8"/>
        </w:rPr>
        <w:t xml:space="preserve"> </w:t>
      </w:r>
      <w:r w:rsidRPr="0032480C">
        <w:rPr>
          <w:b w:val="0"/>
          <w:bCs w:val="0"/>
        </w:rPr>
        <w:t>ensure</w:t>
      </w:r>
      <w:r w:rsidRPr="0032480C">
        <w:rPr>
          <w:b w:val="0"/>
          <w:bCs w:val="0"/>
          <w:spacing w:val="-7"/>
        </w:rPr>
        <w:t xml:space="preserve"> </w:t>
      </w:r>
      <w:r w:rsidRPr="0032480C">
        <w:rPr>
          <w:b w:val="0"/>
          <w:bCs w:val="0"/>
        </w:rPr>
        <w:t>effective</w:t>
      </w:r>
      <w:r w:rsidRPr="0032480C">
        <w:rPr>
          <w:b w:val="0"/>
          <w:bCs w:val="0"/>
          <w:spacing w:val="-7"/>
        </w:rPr>
        <w:t xml:space="preserve"> </w:t>
      </w:r>
      <w:r w:rsidRPr="0032480C">
        <w:rPr>
          <w:b w:val="0"/>
          <w:bCs w:val="0"/>
        </w:rPr>
        <w:t>management</w:t>
      </w:r>
      <w:r w:rsidRPr="0032480C">
        <w:rPr>
          <w:b w:val="0"/>
          <w:bCs w:val="0"/>
          <w:spacing w:val="-7"/>
        </w:rPr>
        <w:t xml:space="preserve"> </w:t>
      </w:r>
      <w:r w:rsidRPr="0032480C">
        <w:rPr>
          <w:b w:val="0"/>
          <w:bCs w:val="0"/>
        </w:rPr>
        <w:t>and</w:t>
      </w:r>
      <w:r w:rsidRPr="0032480C">
        <w:rPr>
          <w:b w:val="0"/>
          <w:bCs w:val="0"/>
          <w:spacing w:val="-7"/>
        </w:rPr>
        <w:t xml:space="preserve"> </w:t>
      </w:r>
      <w:r w:rsidRPr="0032480C">
        <w:rPr>
          <w:b w:val="0"/>
          <w:bCs w:val="0"/>
        </w:rPr>
        <w:t>financial</w:t>
      </w:r>
      <w:r w:rsidRPr="0032480C">
        <w:rPr>
          <w:b w:val="0"/>
          <w:bCs w:val="0"/>
          <w:spacing w:val="-3"/>
        </w:rPr>
        <w:t xml:space="preserve"> </w:t>
      </w:r>
      <w:r w:rsidRPr="0032480C">
        <w:rPr>
          <w:b w:val="0"/>
          <w:bCs w:val="0"/>
        </w:rPr>
        <w:t>controls</w:t>
      </w:r>
      <w:r w:rsidRPr="0032480C">
        <w:rPr>
          <w:b w:val="0"/>
          <w:bCs w:val="0"/>
          <w:spacing w:val="-4"/>
        </w:rPr>
        <w:t xml:space="preserve"> </w:t>
      </w:r>
      <w:r w:rsidRPr="0032480C">
        <w:rPr>
          <w:b w:val="0"/>
          <w:bCs w:val="0"/>
        </w:rPr>
        <w:t>to</w:t>
      </w:r>
      <w:r w:rsidRPr="0032480C">
        <w:rPr>
          <w:b w:val="0"/>
          <w:bCs w:val="0"/>
          <w:spacing w:val="-8"/>
        </w:rPr>
        <w:t xml:space="preserve"> </w:t>
      </w:r>
      <w:r w:rsidRPr="0032480C">
        <w:rPr>
          <w:b w:val="0"/>
          <w:bCs w:val="0"/>
        </w:rPr>
        <w:t>support</w:t>
      </w:r>
      <w:r w:rsidRPr="0032480C">
        <w:rPr>
          <w:b w:val="0"/>
          <w:bCs w:val="0"/>
          <w:spacing w:val="-6"/>
        </w:rPr>
        <w:t xml:space="preserve"> </w:t>
      </w:r>
      <w:r w:rsidRPr="0032480C">
        <w:rPr>
          <w:b w:val="0"/>
          <w:bCs w:val="0"/>
        </w:rPr>
        <w:t>the</w:t>
      </w:r>
      <w:r w:rsidRPr="0032480C">
        <w:rPr>
          <w:b w:val="0"/>
          <w:bCs w:val="0"/>
          <w:spacing w:val="-7"/>
        </w:rPr>
        <w:t xml:space="preserve"> </w:t>
      </w:r>
      <w:r w:rsidRPr="0032480C">
        <w:rPr>
          <w:b w:val="0"/>
          <w:bCs w:val="0"/>
        </w:rPr>
        <w:t>student</w:t>
      </w:r>
      <w:r w:rsidRPr="0032480C">
        <w:rPr>
          <w:b w:val="0"/>
          <w:bCs w:val="0"/>
          <w:spacing w:val="-7"/>
        </w:rPr>
        <w:t xml:space="preserve"> </w:t>
      </w:r>
      <w:r w:rsidRPr="0032480C">
        <w:rPr>
          <w:b w:val="0"/>
          <w:bCs w:val="0"/>
        </w:rPr>
        <w:t>experience</w:t>
      </w:r>
      <w:r w:rsidRPr="0032480C">
        <w:rPr>
          <w:b w:val="0"/>
          <w:bCs w:val="0"/>
          <w:spacing w:val="-7"/>
        </w:rPr>
        <w:t xml:space="preserve"> </w:t>
      </w:r>
      <w:r w:rsidRPr="0032480C">
        <w:rPr>
          <w:b w:val="0"/>
          <w:bCs w:val="0"/>
        </w:rPr>
        <w:t>within</w:t>
      </w:r>
      <w:r w:rsidRPr="0032480C">
        <w:rPr>
          <w:b w:val="0"/>
          <w:bCs w:val="0"/>
          <w:spacing w:val="-7"/>
        </w:rPr>
        <w:t xml:space="preserve"> </w:t>
      </w:r>
      <w:r w:rsidRPr="0032480C">
        <w:rPr>
          <w:b w:val="0"/>
          <w:bCs w:val="0"/>
        </w:rPr>
        <w:t>a</w:t>
      </w:r>
      <w:r w:rsidRPr="0032480C">
        <w:rPr>
          <w:b w:val="0"/>
          <w:bCs w:val="0"/>
          <w:spacing w:val="-6"/>
        </w:rPr>
        <w:t xml:space="preserve"> </w:t>
      </w:r>
      <w:r w:rsidRPr="0032480C">
        <w:rPr>
          <w:b w:val="0"/>
          <w:bCs w:val="0"/>
        </w:rPr>
        <w:t>framework</w:t>
      </w:r>
      <w:r w:rsidRPr="0032480C">
        <w:rPr>
          <w:b w:val="0"/>
          <w:bCs w:val="0"/>
          <w:spacing w:val="-3"/>
        </w:rPr>
        <w:t xml:space="preserve"> </w:t>
      </w:r>
      <w:r w:rsidRPr="0032480C">
        <w:rPr>
          <w:b w:val="0"/>
          <w:bCs w:val="0"/>
        </w:rPr>
        <w:t>of</w:t>
      </w:r>
      <w:r w:rsidRPr="0032480C">
        <w:rPr>
          <w:b w:val="0"/>
          <w:bCs w:val="0"/>
          <w:spacing w:val="-4"/>
        </w:rPr>
        <w:t xml:space="preserve"> </w:t>
      </w:r>
      <w:r w:rsidRPr="0032480C">
        <w:rPr>
          <w:b w:val="0"/>
          <w:bCs w:val="0"/>
        </w:rPr>
        <w:t>public accountability and transparency</w:t>
      </w:r>
    </w:p>
    <w:p w14:paraId="7E886FF1" w14:textId="4B1931D3" w:rsidR="00B65964" w:rsidRPr="0032480C" w:rsidRDefault="00B65964" w:rsidP="00D34516">
      <w:pPr>
        <w:pStyle w:val="Bulletlist"/>
        <w:rPr>
          <w:b w:val="0"/>
          <w:bCs w:val="0"/>
          <w:color w:val="auto"/>
        </w:rPr>
      </w:pPr>
      <w:r w:rsidRPr="0032480C">
        <w:rPr>
          <w:b w:val="0"/>
          <w:bCs w:val="0"/>
        </w:rPr>
        <w:t>to</w:t>
      </w:r>
      <w:r w:rsidRPr="0032480C">
        <w:rPr>
          <w:b w:val="0"/>
          <w:bCs w:val="0"/>
          <w:spacing w:val="-13"/>
        </w:rPr>
        <w:t xml:space="preserve"> </w:t>
      </w:r>
      <w:r w:rsidRPr="0032480C">
        <w:rPr>
          <w:b w:val="0"/>
          <w:bCs w:val="0"/>
        </w:rPr>
        <w:t>deliver</w:t>
      </w:r>
      <w:r w:rsidRPr="0032480C">
        <w:rPr>
          <w:b w:val="0"/>
          <w:bCs w:val="0"/>
          <w:spacing w:val="-12"/>
        </w:rPr>
        <w:t xml:space="preserve"> </w:t>
      </w:r>
      <w:r w:rsidRPr="0032480C">
        <w:rPr>
          <w:b w:val="0"/>
          <w:bCs w:val="0"/>
        </w:rPr>
        <w:t>high</w:t>
      </w:r>
      <w:r w:rsidRPr="0032480C">
        <w:rPr>
          <w:b w:val="0"/>
          <w:bCs w:val="0"/>
          <w:spacing w:val="-12"/>
        </w:rPr>
        <w:t xml:space="preserve"> </w:t>
      </w:r>
      <w:r w:rsidRPr="0032480C">
        <w:rPr>
          <w:b w:val="0"/>
          <w:bCs w:val="0"/>
        </w:rPr>
        <w:t>quality</w:t>
      </w:r>
      <w:r w:rsidRPr="0032480C">
        <w:rPr>
          <w:b w:val="0"/>
          <w:bCs w:val="0"/>
          <w:spacing w:val="-10"/>
        </w:rPr>
        <w:t xml:space="preserve"> </w:t>
      </w:r>
      <w:r w:rsidRPr="0032480C">
        <w:rPr>
          <w:b w:val="0"/>
          <w:bCs w:val="0"/>
        </w:rPr>
        <w:t>learning</w:t>
      </w:r>
      <w:r w:rsidRPr="0032480C">
        <w:rPr>
          <w:b w:val="0"/>
          <w:bCs w:val="0"/>
          <w:spacing w:val="-10"/>
        </w:rPr>
        <w:t xml:space="preserve"> </w:t>
      </w:r>
      <w:r w:rsidRPr="0032480C">
        <w:rPr>
          <w:b w:val="0"/>
          <w:bCs w:val="0"/>
        </w:rPr>
        <w:t>and</w:t>
      </w:r>
      <w:r w:rsidRPr="0032480C">
        <w:rPr>
          <w:b w:val="0"/>
          <w:bCs w:val="0"/>
          <w:spacing w:val="-12"/>
        </w:rPr>
        <w:t xml:space="preserve"> </w:t>
      </w:r>
      <w:r w:rsidRPr="0032480C">
        <w:rPr>
          <w:b w:val="0"/>
          <w:bCs w:val="0"/>
          <w:spacing w:val="-2"/>
        </w:rPr>
        <w:t>outcomes.</w:t>
      </w:r>
    </w:p>
    <w:p w14:paraId="401F2039" w14:textId="5D446063" w:rsidR="000F6025" w:rsidRDefault="00434805" w:rsidP="000F6025">
      <w:pPr>
        <w:spacing w:before="122" w:line="259" w:lineRule="auto"/>
        <w:ind w:right="821"/>
        <w:rPr>
          <w:sz w:val="20"/>
          <w:szCs w:val="20"/>
        </w:rPr>
      </w:pPr>
      <w:r w:rsidRPr="000F6025">
        <w:rPr>
          <w:sz w:val="20"/>
          <w:szCs w:val="20"/>
        </w:rPr>
        <w:t>In</w:t>
      </w:r>
      <w:r w:rsidRPr="000F6025">
        <w:rPr>
          <w:spacing w:val="-7"/>
          <w:sz w:val="20"/>
          <w:szCs w:val="20"/>
        </w:rPr>
        <w:t xml:space="preserve"> </w:t>
      </w:r>
      <w:r w:rsidR="000F6025" w:rsidRPr="000F6025">
        <w:rPr>
          <w:sz w:val="20"/>
          <w:szCs w:val="20"/>
        </w:rPr>
        <w:t xml:space="preserve">addition, the Board of Management is required to prepare financial statements for each financial year which give a true and fair view of the College’s state of affairs and of the surplus or deficit and cash flows for that year. The Board of Management confirms that the annual report and accounts are fair, balanced and understandable. The Board of Management also confirms that as far as it is aware there is no relevant audit information of which the auditors are unaware, and that it has taken all reasonable steps to make it aware of any relevant audit information and to establish that the </w:t>
      </w:r>
      <w:r w:rsidR="000A558E">
        <w:rPr>
          <w:sz w:val="20"/>
          <w:szCs w:val="20"/>
        </w:rPr>
        <w:t>College</w:t>
      </w:r>
      <w:r w:rsidR="000F6025" w:rsidRPr="000F6025">
        <w:rPr>
          <w:sz w:val="20"/>
          <w:szCs w:val="20"/>
        </w:rPr>
        <w:t>’s auditors are aware of this information.</w:t>
      </w:r>
    </w:p>
    <w:p w14:paraId="07EEE47C" w14:textId="020620A6" w:rsidR="00434805" w:rsidRPr="000F6025" w:rsidRDefault="000F6025" w:rsidP="000F6025">
      <w:pPr>
        <w:spacing w:before="122" w:line="259" w:lineRule="auto"/>
        <w:ind w:right="821"/>
        <w:rPr>
          <w:sz w:val="20"/>
          <w:szCs w:val="20"/>
        </w:rPr>
      </w:pPr>
      <w:r w:rsidRPr="000F6025">
        <w:rPr>
          <w:sz w:val="20"/>
          <w:szCs w:val="20"/>
        </w:rPr>
        <w:t>The</w:t>
      </w:r>
      <w:r w:rsidRPr="000F6025">
        <w:rPr>
          <w:spacing w:val="-4"/>
          <w:sz w:val="20"/>
          <w:szCs w:val="20"/>
        </w:rPr>
        <w:t xml:space="preserve"> </w:t>
      </w:r>
      <w:r w:rsidRPr="000F6025">
        <w:rPr>
          <w:sz w:val="20"/>
          <w:szCs w:val="20"/>
        </w:rPr>
        <w:t>Board</w:t>
      </w:r>
      <w:r w:rsidRPr="000F6025">
        <w:rPr>
          <w:spacing w:val="-5"/>
          <w:sz w:val="20"/>
          <w:szCs w:val="20"/>
        </w:rPr>
        <w:t xml:space="preserve"> </w:t>
      </w:r>
      <w:r w:rsidRPr="000F6025">
        <w:rPr>
          <w:sz w:val="20"/>
          <w:szCs w:val="20"/>
        </w:rPr>
        <w:t>of</w:t>
      </w:r>
      <w:r w:rsidRPr="000F6025">
        <w:rPr>
          <w:spacing w:val="-2"/>
          <w:sz w:val="20"/>
          <w:szCs w:val="20"/>
        </w:rPr>
        <w:t xml:space="preserve"> </w:t>
      </w:r>
      <w:r w:rsidRPr="000F6025">
        <w:rPr>
          <w:sz w:val="20"/>
          <w:szCs w:val="20"/>
        </w:rPr>
        <w:t>Management</w:t>
      </w:r>
      <w:r w:rsidRPr="000F6025">
        <w:rPr>
          <w:spacing w:val="-1"/>
          <w:sz w:val="20"/>
          <w:szCs w:val="20"/>
        </w:rPr>
        <w:t xml:space="preserve"> </w:t>
      </w:r>
      <w:r w:rsidRPr="000F6025">
        <w:rPr>
          <w:sz w:val="20"/>
          <w:szCs w:val="20"/>
        </w:rPr>
        <w:t>governance</w:t>
      </w:r>
      <w:r w:rsidRPr="000F6025">
        <w:rPr>
          <w:spacing w:val="-1"/>
          <w:sz w:val="20"/>
          <w:szCs w:val="20"/>
        </w:rPr>
        <w:t xml:space="preserve"> </w:t>
      </w:r>
      <w:r w:rsidRPr="000F6025">
        <w:rPr>
          <w:sz w:val="20"/>
          <w:szCs w:val="20"/>
        </w:rPr>
        <w:t>framework</w:t>
      </w:r>
      <w:r w:rsidRPr="000F6025">
        <w:rPr>
          <w:spacing w:val="-2"/>
          <w:sz w:val="20"/>
          <w:szCs w:val="20"/>
        </w:rPr>
        <w:t xml:space="preserve"> </w:t>
      </w:r>
      <w:r w:rsidRPr="000F6025">
        <w:rPr>
          <w:sz w:val="20"/>
          <w:szCs w:val="20"/>
        </w:rPr>
        <w:t>sets</w:t>
      </w:r>
      <w:r w:rsidRPr="000F6025">
        <w:rPr>
          <w:spacing w:val="-2"/>
          <w:sz w:val="20"/>
          <w:szCs w:val="20"/>
        </w:rPr>
        <w:t xml:space="preserve"> </w:t>
      </w:r>
      <w:r w:rsidRPr="000F6025">
        <w:rPr>
          <w:sz w:val="20"/>
          <w:szCs w:val="20"/>
        </w:rPr>
        <w:t>out</w:t>
      </w:r>
      <w:r w:rsidRPr="000F6025">
        <w:rPr>
          <w:spacing w:val="-4"/>
          <w:sz w:val="20"/>
          <w:szCs w:val="20"/>
        </w:rPr>
        <w:t xml:space="preserve"> </w:t>
      </w:r>
      <w:r w:rsidRPr="000F6025">
        <w:rPr>
          <w:sz w:val="20"/>
          <w:szCs w:val="20"/>
        </w:rPr>
        <w:t>the</w:t>
      </w:r>
      <w:r w:rsidRPr="000F6025">
        <w:rPr>
          <w:spacing w:val="-4"/>
          <w:sz w:val="20"/>
          <w:szCs w:val="20"/>
        </w:rPr>
        <w:t xml:space="preserve"> </w:t>
      </w:r>
      <w:r w:rsidRPr="000F6025">
        <w:rPr>
          <w:sz w:val="20"/>
          <w:szCs w:val="20"/>
        </w:rPr>
        <w:t>roles,</w:t>
      </w:r>
      <w:r w:rsidRPr="000F6025">
        <w:rPr>
          <w:spacing w:val="-4"/>
          <w:sz w:val="20"/>
          <w:szCs w:val="20"/>
        </w:rPr>
        <w:t xml:space="preserve"> </w:t>
      </w:r>
      <w:r w:rsidRPr="000F6025">
        <w:rPr>
          <w:sz w:val="20"/>
          <w:szCs w:val="20"/>
        </w:rPr>
        <w:t>accountabilities</w:t>
      </w:r>
      <w:r w:rsidRPr="000F6025">
        <w:rPr>
          <w:spacing w:val="-4"/>
          <w:sz w:val="20"/>
          <w:szCs w:val="20"/>
        </w:rPr>
        <w:t xml:space="preserve"> </w:t>
      </w:r>
      <w:r w:rsidRPr="000F6025">
        <w:rPr>
          <w:sz w:val="20"/>
          <w:szCs w:val="20"/>
        </w:rPr>
        <w:t>and</w:t>
      </w:r>
      <w:r w:rsidRPr="000F6025">
        <w:rPr>
          <w:spacing w:val="-5"/>
          <w:sz w:val="20"/>
          <w:szCs w:val="20"/>
        </w:rPr>
        <w:t xml:space="preserve"> </w:t>
      </w:r>
      <w:r w:rsidRPr="000F6025">
        <w:rPr>
          <w:sz w:val="20"/>
          <w:szCs w:val="20"/>
        </w:rPr>
        <w:t>expectations</w:t>
      </w:r>
      <w:r w:rsidRPr="000F6025">
        <w:rPr>
          <w:spacing w:val="-2"/>
          <w:sz w:val="20"/>
          <w:szCs w:val="20"/>
        </w:rPr>
        <w:t xml:space="preserve"> </w:t>
      </w:r>
      <w:r w:rsidRPr="000F6025">
        <w:rPr>
          <w:sz w:val="20"/>
          <w:szCs w:val="20"/>
        </w:rPr>
        <w:t>for</w:t>
      </w:r>
      <w:r w:rsidRPr="000F6025">
        <w:rPr>
          <w:spacing w:val="-2"/>
          <w:sz w:val="20"/>
          <w:szCs w:val="20"/>
        </w:rPr>
        <w:t xml:space="preserve"> </w:t>
      </w:r>
      <w:r w:rsidRPr="000F6025">
        <w:rPr>
          <w:sz w:val="20"/>
          <w:szCs w:val="20"/>
        </w:rPr>
        <w:t>board members, board</w:t>
      </w:r>
      <w:r w:rsidRPr="000F6025">
        <w:rPr>
          <w:spacing w:val="-5"/>
          <w:sz w:val="20"/>
          <w:szCs w:val="20"/>
        </w:rPr>
        <w:t xml:space="preserve"> </w:t>
      </w:r>
      <w:r w:rsidRPr="000F6025">
        <w:rPr>
          <w:sz w:val="20"/>
          <w:szCs w:val="20"/>
        </w:rPr>
        <w:t>committees,</w:t>
      </w:r>
      <w:r w:rsidRPr="000F6025">
        <w:rPr>
          <w:spacing w:val="-4"/>
          <w:sz w:val="20"/>
          <w:szCs w:val="20"/>
        </w:rPr>
        <w:t xml:space="preserve"> </w:t>
      </w:r>
      <w:r w:rsidRPr="000F6025">
        <w:rPr>
          <w:sz w:val="20"/>
          <w:szCs w:val="20"/>
        </w:rPr>
        <w:t>staff and</w:t>
      </w:r>
      <w:r w:rsidRPr="000F6025">
        <w:rPr>
          <w:spacing w:val="-3"/>
          <w:sz w:val="20"/>
          <w:szCs w:val="20"/>
        </w:rPr>
        <w:t xml:space="preserve"> </w:t>
      </w:r>
      <w:r w:rsidRPr="000F6025">
        <w:rPr>
          <w:sz w:val="20"/>
          <w:szCs w:val="20"/>
        </w:rPr>
        <w:t>students. The</w:t>
      </w:r>
      <w:r w:rsidRPr="000F6025">
        <w:rPr>
          <w:spacing w:val="-1"/>
          <w:sz w:val="20"/>
          <w:szCs w:val="20"/>
        </w:rPr>
        <w:t xml:space="preserve"> </w:t>
      </w:r>
      <w:r w:rsidRPr="000F6025">
        <w:rPr>
          <w:sz w:val="20"/>
          <w:szCs w:val="20"/>
        </w:rPr>
        <w:t>Board</w:t>
      </w:r>
      <w:r w:rsidRPr="000F6025">
        <w:rPr>
          <w:spacing w:val="-2"/>
          <w:sz w:val="20"/>
          <w:szCs w:val="20"/>
        </w:rPr>
        <w:t xml:space="preserve"> </w:t>
      </w:r>
      <w:r w:rsidRPr="000F6025">
        <w:rPr>
          <w:sz w:val="20"/>
          <w:szCs w:val="20"/>
        </w:rPr>
        <w:t>of Management</w:t>
      </w:r>
      <w:r w:rsidRPr="000F6025">
        <w:rPr>
          <w:spacing w:val="-1"/>
          <w:sz w:val="20"/>
          <w:szCs w:val="20"/>
        </w:rPr>
        <w:t xml:space="preserve"> </w:t>
      </w:r>
      <w:r w:rsidRPr="000F6025">
        <w:rPr>
          <w:sz w:val="20"/>
          <w:szCs w:val="20"/>
        </w:rPr>
        <w:t>Articles</w:t>
      </w:r>
      <w:r w:rsidRPr="000F6025">
        <w:rPr>
          <w:spacing w:val="-1"/>
          <w:sz w:val="20"/>
          <w:szCs w:val="20"/>
        </w:rPr>
        <w:t xml:space="preserve"> </w:t>
      </w:r>
      <w:r w:rsidRPr="000F6025">
        <w:rPr>
          <w:sz w:val="20"/>
          <w:szCs w:val="20"/>
        </w:rPr>
        <w:t>of Governance</w:t>
      </w:r>
      <w:r w:rsidRPr="000F6025">
        <w:rPr>
          <w:spacing w:val="-1"/>
          <w:sz w:val="20"/>
          <w:szCs w:val="20"/>
        </w:rPr>
        <w:t xml:space="preserve"> </w:t>
      </w:r>
      <w:r w:rsidRPr="000F6025">
        <w:rPr>
          <w:sz w:val="20"/>
          <w:szCs w:val="20"/>
        </w:rPr>
        <w:t>are</w:t>
      </w:r>
      <w:r w:rsidRPr="000F6025">
        <w:rPr>
          <w:spacing w:val="-1"/>
          <w:sz w:val="20"/>
          <w:szCs w:val="20"/>
        </w:rPr>
        <w:t xml:space="preserve"> </w:t>
      </w:r>
      <w:r w:rsidRPr="000F6025">
        <w:rPr>
          <w:sz w:val="20"/>
          <w:szCs w:val="20"/>
        </w:rPr>
        <w:t xml:space="preserve">publicly available via </w:t>
      </w:r>
      <w:r w:rsidRPr="000A558E">
        <w:rPr>
          <w:sz w:val="20"/>
          <w:szCs w:val="20"/>
        </w:rPr>
        <w:t xml:space="preserve">the </w:t>
      </w:r>
      <w:hyperlink r:id="rId30">
        <w:r w:rsidR="00434805" w:rsidRPr="00EC403E">
          <w:rPr>
            <w:color w:val="0462C1"/>
            <w:sz w:val="20"/>
            <w:szCs w:val="20"/>
            <w:u w:val="single" w:color="4471C4"/>
          </w:rPr>
          <w:t>college</w:t>
        </w:r>
      </w:hyperlink>
      <w:r w:rsidR="00434805" w:rsidRPr="00EC403E">
        <w:rPr>
          <w:color w:val="0462C1"/>
          <w:sz w:val="20"/>
          <w:szCs w:val="20"/>
        </w:rPr>
        <w:t xml:space="preserve"> </w:t>
      </w:r>
      <w:hyperlink r:id="rId31">
        <w:r w:rsidR="00434805" w:rsidRPr="00EC403E">
          <w:rPr>
            <w:color w:val="0462C1"/>
            <w:spacing w:val="-2"/>
            <w:sz w:val="20"/>
            <w:szCs w:val="20"/>
            <w:u w:val="single" w:color="4471C4"/>
          </w:rPr>
          <w:t>website.</w:t>
        </w:r>
      </w:hyperlink>
    </w:p>
    <w:p w14:paraId="0053C5FC" w14:textId="77777777" w:rsidR="009C56A3" w:rsidRPr="000F6025" w:rsidRDefault="009C56A3">
      <w:pPr>
        <w:rPr>
          <w:b/>
          <w:color w:val="2472B6"/>
          <w:szCs w:val="18"/>
          <w:lang w:val="en-GB"/>
        </w:rPr>
      </w:pPr>
      <w:bookmarkStart w:id="92" w:name="_Toc87885481"/>
      <w:bookmarkStart w:id="93" w:name="_Toc118966824"/>
      <w:bookmarkStart w:id="94" w:name="_Toc181808083"/>
      <w:r w:rsidRPr="000F6025">
        <w:br w:type="page"/>
      </w:r>
    </w:p>
    <w:p w14:paraId="7900BB27" w14:textId="7A35E309" w:rsidR="00A70018" w:rsidRPr="000F6025" w:rsidRDefault="00A70018" w:rsidP="00FE4B88">
      <w:pPr>
        <w:pStyle w:val="Heading2"/>
      </w:pPr>
      <w:bookmarkStart w:id="95" w:name="_Toc182228325"/>
      <w:bookmarkStart w:id="96" w:name="_Toc209099207"/>
      <w:r w:rsidRPr="000F6025">
        <w:t>Corporate Governance Statement</w:t>
      </w:r>
      <w:bookmarkEnd w:id="92"/>
      <w:bookmarkEnd w:id="93"/>
      <w:bookmarkEnd w:id="94"/>
      <w:bookmarkEnd w:id="95"/>
      <w:bookmarkEnd w:id="96"/>
    </w:p>
    <w:p w14:paraId="0B950AE8" w14:textId="77777777" w:rsidR="00434805" w:rsidRPr="000F6025" w:rsidRDefault="00434805" w:rsidP="00FE4B88">
      <w:pPr>
        <w:pStyle w:val="Heading3"/>
      </w:pPr>
      <w:bookmarkStart w:id="97" w:name="_Hlk86242437"/>
      <w:r w:rsidRPr="000F6025">
        <w:t>Introduction</w:t>
      </w:r>
    </w:p>
    <w:p w14:paraId="1E7E8D62" w14:textId="2118761B" w:rsidR="00434805" w:rsidRPr="000F6025" w:rsidRDefault="000F6025" w:rsidP="00CB6955">
      <w:pPr>
        <w:pStyle w:val="BodyText"/>
      </w:pPr>
      <w:r w:rsidRPr="000F6025">
        <w:rPr>
          <w:szCs w:val="20"/>
        </w:rPr>
        <w:t>The College is committed to complying with best practice in all aspects of corporate governance. This summary describes the manner in which the College has applied the principles of the Code of Conduct for Members of the Board of Management of Edinburgh College, and the Code of Good Governance for Scotland’s Colleges. It is a condition</w:t>
      </w:r>
      <w:r w:rsidRPr="000F6025">
        <w:rPr>
          <w:spacing w:val="-5"/>
          <w:szCs w:val="20"/>
        </w:rPr>
        <w:t xml:space="preserve"> </w:t>
      </w:r>
      <w:r w:rsidRPr="000F6025">
        <w:rPr>
          <w:szCs w:val="20"/>
        </w:rPr>
        <w:t>of</w:t>
      </w:r>
      <w:r w:rsidRPr="000F6025">
        <w:rPr>
          <w:spacing w:val="-5"/>
          <w:szCs w:val="20"/>
        </w:rPr>
        <w:t xml:space="preserve"> </w:t>
      </w:r>
      <w:r w:rsidRPr="000F6025">
        <w:rPr>
          <w:szCs w:val="20"/>
        </w:rPr>
        <w:t>the</w:t>
      </w:r>
      <w:r w:rsidRPr="000F6025">
        <w:rPr>
          <w:spacing w:val="-1"/>
          <w:szCs w:val="20"/>
        </w:rPr>
        <w:t xml:space="preserve"> </w:t>
      </w:r>
      <w:r w:rsidRPr="000F6025">
        <w:rPr>
          <w:szCs w:val="20"/>
        </w:rPr>
        <w:t>Financial</w:t>
      </w:r>
      <w:r w:rsidRPr="000F6025">
        <w:rPr>
          <w:spacing w:val="-1"/>
          <w:szCs w:val="20"/>
        </w:rPr>
        <w:t xml:space="preserve"> </w:t>
      </w:r>
      <w:r w:rsidRPr="000F6025">
        <w:rPr>
          <w:szCs w:val="20"/>
        </w:rPr>
        <w:t>Memorandum</w:t>
      </w:r>
      <w:r w:rsidRPr="000F6025">
        <w:rPr>
          <w:spacing w:val="-5"/>
          <w:szCs w:val="20"/>
        </w:rPr>
        <w:t xml:space="preserve"> </w:t>
      </w:r>
      <w:r w:rsidRPr="000F6025">
        <w:rPr>
          <w:szCs w:val="20"/>
        </w:rPr>
        <w:t>that</w:t>
      </w:r>
      <w:r w:rsidRPr="000F6025">
        <w:rPr>
          <w:spacing w:val="-1"/>
          <w:szCs w:val="20"/>
        </w:rPr>
        <w:t xml:space="preserve"> </w:t>
      </w:r>
      <w:r w:rsidRPr="000F6025">
        <w:rPr>
          <w:szCs w:val="20"/>
        </w:rPr>
        <w:t>Edinburgh</w:t>
      </w:r>
      <w:r w:rsidRPr="000F6025">
        <w:rPr>
          <w:spacing w:val="-3"/>
          <w:szCs w:val="20"/>
        </w:rPr>
        <w:t xml:space="preserve"> </w:t>
      </w:r>
      <w:r w:rsidRPr="000F6025">
        <w:rPr>
          <w:szCs w:val="20"/>
        </w:rPr>
        <w:t>College</w:t>
      </w:r>
      <w:r w:rsidRPr="000F6025">
        <w:rPr>
          <w:spacing w:val="-1"/>
          <w:szCs w:val="20"/>
        </w:rPr>
        <w:t xml:space="preserve"> </w:t>
      </w:r>
      <w:r w:rsidRPr="000F6025">
        <w:rPr>
          <w:szCs w:val="20"/>
        </w:rPr>
        <w:t>meets</w:t>
      </w:r>
      <w:r w:rsidRPr="000F6025">
        <w:rPr>
          <w:spacing w:val="-4"/>
          <w:szCs w:val="20"/>
        </w:rPr>
        <w:t xml:space="preserve"> </w:t>
      </w:r>
      <w:r w:rsidRPr="000F6025">
        <w:rPr>
          <w:szCs w:val="20"/>
        </w:rPr>
        <w:t>the</w:t>
      </w:r>
      <w:r w:rsidRPr="000F6025">
        <w:rPr>
          <w:spacing w:val="-1"/>
          <w:szCs w:val="20"/>
        </w:rPr>
        <w:t xml:space="preserve"> </w:t>
      </w:r>
      <w:r w:rsidRPr="000F6025">
        <w:rPr>
          <w:szCs w:val="20"/>
        </w:rPr>
        <w:t>principles</w:t>
      </w:r>
      <w:r w:rsidRPr="000F6025">
        <w:rPr>
          <w:spacing w:val="-4"/>
          <w:szCs w:val="20"/>
        </w:rPr>
        <w:t xml:space="preserve"> </w:t>
      </w:r>
      <w:r w:rsidRPr="000F6025">
        <w:rPr>
          <w:szCs w:val="20"/>
        </w:rPr>
        <w:t>of</w:t>
      </w:r>
      <w:r w:rsidRPr="000F6025">
        <w:rPr>
          <w:spacing w:val="-5"/>
          <w:szCs w:val="20"/>
        </w:rPr>
        <w:t xml:space="preserve"> </w:t>
      </w:r>
      <w:r w:rsidRPr="000F6025">
        <w:rPr>
          <w:szCs w:val="20"/>
        </w:rPr>
        <w:t>good</w:t>
      </w:r>
      <w:r w:rsidRPr="000F6025">
        <w:rPr>
          <w:spacing w:val="-3"/>
          <w:szCs w:val="20"/>
        </w:rPr>
        <w:t xml:space="preserve"> </w:t>
      </w:r>
      <w:r w:rsidRPr="000F6025">
        <w:rPr>
          <w:szCs w:val="20"/>
        </w:rPr>
        <w:t>governance</w:t>
      </w:r>
      <w:r w:rsidRPr="000F6025">
        <w:rPr>
          <w:spacing w:val="-4"/>
          <w:szCs w:val="20"/>
        </w:rPr>
        <w:t xml:space="preserve"> </w:t>
      </w:r>
      <w:r w:rsidRPr="000F6025">
        <w:rPr>
          <w:szCs w:val="20"/>
        </w:rPr>
        <w:t>set</w:t>
      </w:r>
      <w:r w:rsidRPr="000F6025">
        <w:rPr>
          <w:spacing w:val="-4"/>
          <w:szCs w:val="20"/>
        </w:rPr>
        <w:t xml:space="preserve"> </w:t>
      </w:r>
      <w:r w:rsidRPr="000F6025">
        <w:rPr>
          <w:szCs w:val="20"/>
        </w:rPr>
        <w:t>out</w:t>
      </w:r>
      <w:r w:rsidRPr="000F6025">
        <w:rPr>
          <w:spacing w:val="-4"/>
          <w:szCs w:val="20"/>
        </w:rPr>
        <w:t xml:space="preserve"> </w:t>
      </w:r>
      <w:r w:rsidRPr="000F6025">
        <w:rPr>
          <w:szCs w:val="20"/>
        </w:rPr>
        <w:t>in the Code of Good Governance for Scotland’s Colleges</w:t>
      </w:r>
      <w:r w:rsidR="00434805" w:rsidRPr="000F6025">
        <w:t>.</w:t>
      </w:r>
    </w:p>
    <w:p w14:paraId="7802A451" w14:textId="022716FE" w:rsidR="00434805" w:rsidRPr="000F6025" w:rsidRDefault="00434805" w:rsidP="00FE4B88">
      <w:pPr>
        <w:pStyle w:val="Heading3"/>
      </w:pPr>
      <w:r w:rsidRPr="000F6025">
        <w:t>Governance Framework</w:t>
      </w:r>
    </w:p>
    <w:p w14:paraId="3A239C42" w14:textId="1FB4E7FB" w:rsidR="000F6025" w:rsidRPr="000F6025" w:rsidRDefault="000F6025" w:rsidP="000F6025">
      <w:pPr>
        <w:spacing w:before="132" w:line="259" w:lineRule="auto"/>
        <w:ind w:right="821"/>
        <w:rPr>
          <w:bCs w:val="0"/>
          <w:sz w:val="20"/>
          <w:szCs w:val="20"/>
        </w:rPr>
      </w:pPr>
      <w:r w:rsidRPr="000F6025">
        <w:rPr>
          <w:sz w:val="20"/>
          <w:szCs w:val="20"/>
        </w:rPr>
        <w:t xml:space="preserve">The Board </w:t>
      </w:r>
      <w:r w:rsidR="000D1654" w:rsidRPr="002E4983">
        <w:rPr>
          <w:sz w:val="20"/>
          <w:szCs w:val="20"/>
        </w:rPr>
        <w:t xml:space="preserve">of Management </w:t>
      </w:r>
      <w:r w:rsidRPr="000F6025">
        <w:rPr>
          <w:sz w:val="20"/>
          <w:szCs w:val="20"/>
        </w:rPr>
        <w:t>and its committees play a vital role in the oversight of college business and hold management accountable for performance against targets and performance indicators, including the new Outcomes Framework and Assurance Model (OFAM) and the Tertiary Quality Enhancement Framework (TQEF), and the delivery of key College strategies and plans.</w:t>
      </w:r>
    </w:p>
    <w:p w14:paraId="032E5118" w14:textId="3D7A12F3" w:rsidR="000F6025" w:rsidRPr="000F6025" w:rsidRDefault="000F6025" w:rsidP="000F6025">
      <w:pPr>
        <w:spacing w:before="122" w:line="259" w:lineRule="auto"/>
        <w:ind w:right="821"/>
        <w:rPr>
          <w:bCs w:val="0"/>
          <w:sz w:val="20"/>
          <w:szCs w:val="20"/>
        </w:rPr>
      </w:pPr>
      <w:r w:rsidRPr="000F6025">
        <w:rPr>
          <w:sz w:val="20"/>
          <w:szCs w:val="20"/>
        </w:rPr>
        <w:t>All</w:t>
      </w:r>
      <w:r w:rsidRPr="000F6025">
        <w:rPr>
          <w:spacing w:val="-3"/>
          <w:sz w:val="20"/>
          <w:szCs w:val="20"/>
        </w:rPr>
        <w:t xml:space="preserve"> </w:t>
      </w:r>
      <w:r w:rsidRPr="000F6025">
        <w:rPr>
          <w:sz w:val="20"/>
          <w:szCs w:val="20"/>
        </w:rPr>
        <w:t>committees</w:t>
      </w:r>
      <w:r w:rsidRPr="000F6025">
        <w:rPr>
          <w:spacing w:val="-2"/>
          <w:sz w:val="20"/>
          <w:szCs w:val="20"/>
        </w:rPr>
        <w:t xml:space="preserve"> </w:t>
      </w:r>
      <w:r w:rsidRPr="000F6025">
        <w:rPr>
          <w:sz w:val="20"/>
          <w:szCs w:val="20"/>
        </w:rPr>
        <w:t>operate</w:t>
      </w:r>
      <w:r w:rsidRPr="000F6025">
        <w:rPr>
          <w:spacing w:val="-1"/>
          <w:sz w:val="20"/>
          <w:szCs w:val="20"/>
        </w:rPr>
        <w:t xml:space="preserve"> </w:t>
      </w:r>
      <w:r w:rsidRPr="000F6025">
        <w:rPr>
          <w:sz w:val="20"/>
          <w:szCs w:val="20"/>
        </w:rPr>
        <w:t>under</w:t>
      </w:r>
      <w:r w:rsidRPr="000F6025">
        <w:rPr>
          <w:spacing w:val="-5"/>
          <w:sz w:val="20"/>
          <w:szCs w:val="20"/>
        </w:rPr>
        <w:t xml:space="preserve"> </w:t>
      </w:r>
      <w:r w:rsidRPr="000F6025">
        <w:rPr>
          <w:sz w:val="20"/>
          <w:szCs w:val="20"/>
        </w:rPr>
        <w:t>the</w:t>
      </w:r>
      <w:r w:rsidRPr="000F6025">
        <w:rPr>
          <w:spacing w:val="-1"/>
          <w:sz w:val="20"/>
          <w:szCs w:val="20"/>
        </w:rPr>
        <w:t xml:space="preserve"> </w:t>
      </w:r>
      <w:r w:rsidRPr="000F6025">
        <w:rPr>
          <w:sz w:val="20"/>
          <w:szCs w:val="20"/>
        </w:rPr>
        <w:t>authority</w:t>
      </w:r>
      <w:r w:rsidRPr="000F6025">
        <w:rPr>
          <w:spacing w:val="-1"/>
          <w:sz w:val="20"/>
          <w:szCs w:val="20"/>
        </w:rPr>
        <w:t xml:space="preserve"> </w:t>
      </w:r>
      <w:r w:rsidRPr="000F6025">
        <w:rPr>
          <w:sz w:val="20"/>
          <w:szCs w:val="20"/>
        </w:rPr>
        <w:t>of,</w:t>
      </w:r>
      <w:r w:rsidRPr="000F6025">
        <w:rPr>
          <w:spacing w:val="-2"/>
          <w:sz w:val="20"/>
          <w:szCs w:val="20"/>
        </w:rPr>
        <w:t xml:space="preserve"> </w:t>
      </w:r>
      <w:r w:rsidRPr="000F6025">
        <w:rPr>
          <w:sz w:val="20"/>
          <w:szCs w:val="20"/>
        </w:rPr>
        <w:t>and</w:t>
      </w:r>
      <w:r w:rsidRPr="000F6025">
        <w:rPr>
          <w:spacing w:val="-3"/>
          <w:sz w:val="20"/>
          <w:szCs w:val="20"/>
        </w:rPr>
        <w:t xml:space="preserve"> </w:t>
      </w:r>
      <w:r w:rsidRPr="000F6025">
        <w:rPr>
          <w:sz w:val="20"/>
          <w:szCs w:val="20"/>
        </w:rPr>
        <w:t>with</w:t>
      </w:r>
      <w:r w:rsidRPr="000F6025">
        <w:rPr>
          <w:spacing w:val="-5"/>
          <w:sz w:val="20"/>
          <w:szCs w:val="20"/>
        </w:rPr>
        <w:t xml:space="preserve"> </w:t>
      </w:r>
      <w:r w:rsidRPr="000F6025">
        <w:rPr>
          <w:sz w:val="20"/>
          <w:szCs w:val="20"/>
        </w:rPr>
        <w:t>terms</w:t>
      </w:r>
      <w:r w:rsidRPr="000F6025">
        <w:rPr>
          <w:spacing w:val="-4"/>
          <w:sz w:val="20"/>
          <w:szCs w:val="20"/>
        </w:rPr>
        <w:t xml:space="preserve"> </w:t>
      </w:r>
      <w:r w:rsidRPr="000F6025">
        <w:rPr>
          <w:sz w:val="20"/>
          <w:szCs w:val="20"/>
        </w:rPr>
        <w:t>of</w:t>
      </w:r>
      <w:r w:rsidRPr="000F6025">
        <w:rPr>
          <w:spacing w:val="-2"/>
          <w:sz w:val="20"/>
          <w:szCs w:val="20"/>
        </w:rPr>
        <w:t xml:space="preserve"> </w:t>
      </w:r>
      <w:r w:rsidRPr="000F6025">
        <w:rPr>
          <w:sz w:val="20"/>
          <w:szCs w:val="20"/>
        </w:rPr>
        <w:t>reference</w:t>
      </w:r>
      <w:r w:rsidRPr="000F6025">
        <w:rPr>
          <w:spacing w:val="-1"/>
          <w:sz w:val="20"/>
          <w:szCs w:val="20"/>
        </w:rPr>
        <w:t xml:space="preserve"> </w:t>
      </w:r>
      <w:r w:rsidRPr="000F6025">
        <w:rPr>
          <w:sz w:val="20"/>
          <w:szCs w:val="20"/>
        </w:rPr>
        <w:t>approved</w:t>
      </w:r>
      <w:r w:rsidRPr="000F6025">
        <w:rPr>
          <w:spacing w:val="-3"/>
          <w:sz w:val="20"/>
          <w:szCs w:val="20"/>
        </w:rPr>
        <w:t xml:space="preserve"> </w:t>
      </w:r>
      <w:r w:rsidRPr="000F6025">
        <w:rPr>
          <w:sz w:val="20"/>
          <w:szCs w:val="20"/>
        </w:rPr>
        <w:t>by,</w:t>
      </w:r>
      <w:r w:rsidRPr="000F6025">
        <w:rPr>
          <w:spacing w:val="-4"/>
          <w:sz w:val="20"/>
          <w:szCs w:val="20"/>
        </w:rPr>
        <w:t xml:space="preserve"> </w:t>
      </w:r>
      <w:r w:rsidRPr="000F6025">
        <w:rPr>
          <w:sz w:val="20"/>
          <w:szCs w:val="20"/>
        </w:rPr>
        <w:t>the</w:t>
      </w:r>
      <w:r w:rsidRPr="000F6025">
        <w:rPr>
          <w:spacing w:val="-1"/>
          <w:sz w:val="20"/>
          <w:szCs w:val="20"/>
        </w:rPr>
        <w:t xml:space="preserve"> </w:t>
      </w:r>
      <w:r w:rsidRPr="000F6025">
        <w:rPr>
          <w:sz w:val="20"/>
          <w:szCs w:val="20"/>
        </w:rPr>
        <w:t>Board</w:t>
      </w:r>
      <w:r w:rsidR="001761E0" w:rsidRPr="001761E0">
        <w:rPr>
          <w:sz w:val="20"/>
          <w:szCs w:val="20"/>
        </w:rPr>
        <w:t xml:space="preserve"> </w:t>
      </w:r>
      <w:r w:rsidR="001761E0" w:rsidRPr="002E4983">
        <w:rPr>
          <w:sz w:val="20"/>
          <w:szCs w:val="20"/>
        </w:rPr>
        <w:t>of Management</w:t>
      </w:r>
      <w:r w:rsidRPr="000F6025">
        <w:rPr>
          <w:sz w:val="20"/>
          <w:szCs w:val="20"/>
        </w:rPr>
        <w:t>.</w:t>
      </w:r>
      <w:r w:rsidRPr="000F6025">
        <w:rPr>
          <w:spacing w:val="-1"/>
          <w:sz w:val="20"/>
          <w:szCs w:val="20"/>
        </w:rPr>
        <w:t xml:space="preserve"> </w:t>
      </w:r>
      <w:r w:rsidRPr="000F6025">
        <w:rPr>
          <w:sz w:val="20"/>
          <w:szCs w:val="20"/>
        </w:rPr>
        <w:t>Meetings</w:t>
      </w:r>
      <w:r w:rsidRPr="000F6025">
        <w:rPr>
          <w:spacing w:val="-4"/>
          <w:sz w:val="20"/>
          <w:szCs w:val="20"/>
        </w:rPr>
        <w:t xml:space="preserve"> </w:t>
      </w:r>
      <w:r w:rsidRPr="000F6025">
        <w:rPr>
          <w:sz w:val="20"/>
          <w:szCs w:val="20"/>
        </w:rPr>
        <w:t>of the Board</w:t>
      </w:r>
      <w:r w:rsidR="001761E0" w:rsidRPr="001761E0">
        <w:rPr>
          <w:sz w:val="20"/>
          <w:szCs w:val="20"/>
        </w:rPr>
        <w:t xml:space="preserve"> </w:t>
      </w:r>
      <w:r w:rsidR="001761E0" w:rsidRPr="002E4983">
        <w:rPr>
          <w:sz w:val="20"/>
          <w:szCs w:val="20"/>
        </w:rPr>
        <w:t>of Management</w:t>
      </w:r>
      <w:r w:rsidRPr="000F6025">
        <w:rPr>
          <w:sz w:val="20"/>
          <w:szCs w:val="20"/>
        </w:rPr>
        <w:t xml:space="preserve"> and its committees are conducted in accordance with the Standing Orders and Scheme of Delegation approved by the Board</w:t>
      </w:r>
      <w:r w:rsidR="001761E0" w:rsidRPr="001761E0">
        <w:rPr>
          <w:sz w:val="20"/>
          <w:szCs w:val="20"/>
        </w:rPr>
        <w:t xml:space="preserve"> </w:t>
      </w:r>
      <w:r w:rsidR="001761E0" w:rsidRPr="002E4983">
        <w:rPr>
          <w:sz w:val="20"/>
          <w:szCs w:val="20"/>
        </w:rPr>
        <w:t>of Management</w:t>
      </w:r>
      <w:r w:rsidRPr="000F6025">
        <w:rPr>
          <w:sz w:val="20"/>
          <w:szCs w:val="20"/>
        </w:rPr>
        <w:t xml:space="preserve"> on 10 December 2024, and minutes of these meetings are published on the College’s </w:t>
      </w:r>
      <w:r w:rsidRPr="000F6025">
        <w:rPr>
          <w:spacing w:val="-2"/>
          <w:sz w:val="20"/>
          <w:szCs w:val="20"/>
        </w:rPr>
        <w:t>website.</w:t>
      </w:r>
    </w:p>
    <w:p w14:paraId="37705E4C" w14:textId="2395A718" w:rsidR="00434805" w:rsidRPr="000F6025" w:rsidRDefault="000F6025" w:rsidP="000F6025">
      <w:pPr>
        <w:pStyle w:val="BodyText"/>
      </w:pPr>
      <w:r w:rsidRPr="000F6025">
        <w:rPr>
          <w:szCs w:val="20"/>
        </w:rPr>
        <w:t>On 10 December 2024, the Board of Management approved a new committee structure to provide greater alignment with the College’s strategic pillars and associated KPIs. The revised committee structure was implemented with immediate effect and replaced the structure which the Board</w:t>
      </w:r>
      <w:r w:rsidR="001761E0" w:rsidRPr="001761E0">
        <w:rPr>
          <w:szCs w:val="20"/>
        </w:rPr>
        <w:t xml:space="preserve"> </w:t>
      </w:r>
      <w:r w:rsidR="001761E0" w:rsidRPr="002E4983">
        <w:rPr>
          <w:szCs w:val="20"/>
        </w:rPr>
        <w:t>of Management</w:t>
      </w:r>
      <w:r w:rsidRPr="000F6025">
        <w:rPr>
          <w:szCs w:val="20"/>
        </w:rPr>
        <w:t xml:space="preserve"> had operated for several years</w:t>
      </w:r>
      <w:r w:rsidR="00434805" w:rsidRPr="000F6025">
        <w:t xml:space="preserve">. </w:t>
      </w:r>
    </w:p>
    <w:bookmarkEnd w:id="97"/>
    <w:p w14:paraId="310C0B12" w14:textId="7A345402" w:rsidR="0016410A" w:rsidRPr="000F6025" w:rsidRDefault="00A70018" w:rsidP="00CB6955">
      <w:pPr>
        <w:pStyle w:val="BodyText"/>
      </w:pPr>
      <w:r w:rsidRPr="000F6025">
        <w:t xml:space="preserve">The key responsibilities of each committee of the Board </w:t>
      </w:r>
      <w:r w:rsidR="000D1654" w:rsidRPr="002E4983">
        <w:rPr>
          <w:szCs w:val="20"/>
        </w:rPr>
        <w:t xml:space="preserve">of Management </w:t>
      </w:r>
      <w:r w:rsidRPr="000F6025">
        <w:t>are set out below.</w:t>
      </w:r>
    </w:p>
    <w:p w14:paraId="647AA676" w14:textId="1BBEC551" w:rsidR="00434805" w:rsidRPr="000F6025" w:rsidRDefault="00434805" w:rsidP="00FE4B88">
      <w:pPr>
        <w:pStyle w:val="Heading3"/>
        <w:rPr>
          <w:lang w:val="en-GB"/>
        </w:rPr>
      </w:pPr>
      <w:r w:rsidRPr="000F6025">
        <w:rPr>
          <w:lang w:val="en-GB"/>
        </w:rPr>
        <w:t xml:space="preserve">Audit </w:t>
      </w:r>
      <w:r w:rsidR="00321DEB" w:rsidRPr="000F6025">
        <w:rPr>
          <w:lang w:val="en-GB"/>
        </w:rPr>
        <w:t xml:space="preserve">and </w:t>
      </w:r>
      <w:r w:rsidRPr="000F6025">
        <w:rPr>
          <w:lang w:val="en-GB"/>
        </w:rPr>
        <w:t>Risk Assurance Committee</w:t>
      </w:r>
    </w:p>
    <w:p w14:paraId="09C3AF5B" w14:textId="77777777" w:rsidR="000F6025" w:rsidRDefault="000F6025" w:rsidP="000F6025">
      <w:pPr>
        <w:pStyle w:val="BodyText"/>
      </w:pPr>
      <w:r>
        <w:t>The Audit and Risk Assurance Committee’s remit and terms of reference continues to address those principles listed under Audit and Risk Management in the Code and conform to guidance in the Audit Committee Handbook incorporated in the Scottish Public Finance Manual. The Committee assesses its performance against the checklist from the handbook as part of its annual evaluation process.</w:t>
      </w:r>
    </w:p>
    <w:p w14:paraId="332AE0C5" w14:textId="0525C6AD" w:rsidR="000F6025" w:rsidRPr="000F6025" w:rsidRDefault="000F6025" w:rsidP="000F6025">
      <w:pPr>
        <w:pStyle w:val="BodyText"/>
      </w:pPr>
      <w:r>
        <w:t xml:space="preserve">The Audit and Risk Assurance Committee met four times in 2024/25. The Committee comprises </w:t>
      </w:r>
      <w:r w:rsidRPr="005A4BDA">
        <w:t>three</w:t>
      </w:r>
      <w:r>
        <w:t xml:space="preserve"> non-executive members and two co-opted independent members, of whom three have relevant financial experience. Non-Executive Board </w:t>
      </w:r>
      <w:r w:rsidR="000D1654" w:rsidRPr="000D1654">
        <w:t xml:space="preserve">of Management </w:t>
      </w:r>
      <w:r>
        <w:t xml:space="preserve">Member, Bill Troup, acted as interim Chair from 28 June 2024 until 10 December 2024, at which point he was appointed as Chair of the Audit </w:t>
      </w:r>
      <w:r w:rsidR="00791938">
        <w:t>and</w:t>
      </w:r>
      <w:r>
        <w:t xml:space="preserve"> Risk Assurance Committee. Two recruitment drives during the reporting period refreshed the Committee’s membership with three new members with chartered accountancy, </w:t>
      </w:r>
      <w:r w:rsidRPr="000F6025">
        <w:t xml:space="preserve">risk management, and tertiary education expertise. </w:t>
      </w:r>
    </w:p>
    <w:p w14:paraId="34F8A93C" w14:textId="564C618C" w:rsidR="000F6025" w:rsidRPr="000F6025" w:rsidRDefault="000F6025" w:rsidP="000F6025">
      <w:pPr>
        <w:pStyle w:val="BodyText"/>
      </w:pPr>
      <w:r w:rsidRPr="000F6025">
        <w:t>The College’s internal auditors were represented at all meetings. The College’s internal auditors regularly present the findings from internal audits and monitor implementation of agreed management actions in response to these audits. A representative from the College’s external auditor (</w:t>
      </w:r>
      <w:proofErr w:type="spellStart"/>
      <w:r w:rsidR="009F1809">
        <w:t>Forvis</w:t>
      </w:r>
      <w:proofErr w:type="spellEnd"/>
      <w:r w:rsidR="009F1809">
        <w:t xml:space="preserve"> </w:t>
      </w:r>
      <w:r w:rsidRPr="000F6025">
        <w:t>Mazars) attended each meeting of the Audit and Risk Assurance Committee in the academic year 2024/25.</w:t>
      </w:r>
    </w:p>
    <w:p w14:paraId="487D3937" w14:textId="4487CA09" w:rsidR="0016410A" w:rsidRPr="000F6025" w:rsidRDefault="000F6025" w:rsidP="000F6025">
      <w:pPr>
        <w:pStyle w:val="BodyText"/>
      </w:pPr>
      <w:r w:rsidRPr="000F6025">
        <w:t xml:space="preserve">The Chair of the Board </w:t>
      </w:r>
      <w:r w:rsidR="000D1654" w:rsidRPr="002E4983">
        <w:rPr>
          <w:szCs w:val="20"/>
        </w:rPr>
        <w:t xml:space="preserve">of Management </w:t>
      </w:r>
      <w:r w:rsidRPr="000F6025">
        <w:t>and Principal and Chief Executive attend meetings annually but are not members of the Committee. Committee members meet with auditors without members of the College Executive present for part of a meeting at least once per year</w:t>
      </w:r>
      <w:r w:rsidR="00434805" w:rsidRPr="000F6025">
        <w:t>.</w:t>
      </w:r>
    </w:p>
    <w:p w14:paraId="41460B9B" w14:textId="2A8F88D6" w:rsidR="00434805" w:rsidRPr="000F6025" w:rsidRDefault="000F6025" w:rsidP="00FE4B88">
      <w:pPr>
        <w:pStyle w:val="Heading3"/>
      </w:pPr>
      <w:r w:rsidRPr="000F6025">
        <w:t xml:space="preserve">Finance, Business Development </w:t>
      </w:r>
      <w:r w:rsidR="00791938">
        <w:t>and</w:t>
      </w:r>
      <w:r w:rsidRPr="000F6025">
        <w:t xml:space="preserve"> Resources (FBDR) Committee</w:t>
      </w:r>
    </w:p>
    <w:p w14:paraId="75F05306" w14:textId="77777777" w:rsidR="000F6025" w:rsidRPr="000F6025" w:rsidRDefault="000F6025" w:rsidP="000F6025">
      <w:pPr>
        <w:pStyle w:val="BodyText"/>
      </w:pPr>
      <w:r w:rsidRPr="000F6025">
        <w:t>The remit of the FBDR Committee is to oversee Edinburgh College’s financial health, business development activity, estates, IT infrastructure, and procurement. It ensures robust strategies, budgets, and controls are in place to support the College’s sustainability and compliance with regulatory requirements.</w:t>
      </w:r>
    </w:p>
    <w:p w14:paraId="064ECFE1" w14:textId="5E725865" w:rsidR="00434805" w:rsidRPr="000F6025" w:rsidRDefault="000F6025" w:rsidP="000F6025">
      <w:pPr>
        <w:pStyle w:val="BodyText"/>
      </w:pPr>
      <w:r w:rsidRPr="000F6025">
        <w:t>Since the committee restructure on 10 December 2024, the FBDR Committee has met three times in the reporting period. The Committee comprises four non-executive board members</w:t>
      </w:r>
      <w:r w:rsidR="005A4BDA">
        <w:t>,</w:t>
      </w:r>
      <w:r w:rsidRPr="000F6025">
        <w:t xml:space="preserve"> a student member</w:t>
      </w:r>
      <w:r w:rsidR="005A4BDA">
        <w:t xml:space="preserve"> and the Chair of the Board</w:t>
      </w:r>
      <w:r w:rsidR="000D1654" w:rsidRPr="000D1654">
        <w:rPr>
          <w:szCs w:val="20"/>
        </w:rPr>
        <w:t xml:space="preserve"> </w:t>
      </w:r>
      <w:r w:rsidR="000D1654" w:rsidRPr="002E4983">
        <w:rPr>
          <w:szCs w:val="20"/>
        </w:rPr>
        <w:t>of Management</w:t>
      </w:r>
      <w:r w:rsidR="00434805" w:rsidRPr="000F6025">
        <w:t>.</w:t>
      </w:r>
    </w:p>
    <w:p w14:paraId="188997A0" w14:textId="1B107184" w:rsidR="00434805" w:rsidRPr="000F6025" w:rsidRDefault="000F6025" w:rsidP="00FE4B88">
      <w:pPr>
        <w:pStyle w:val="Heading3"/>
      </w:pPr>
      <w:r w:rsidRPr="000F6025">
        <w:t>Student Success Committee</w:t>
      </w:r>
    </w:p>
    <w:p w14:paraId="0A95983A" w14:textId="66C9D286" w:rsidR="000F6025" w:rsidRPr="000F6025" w:rsidRDefault="000F6025" w:rsidP="000F6025">
      <w:pPr>
        <w:pStyle w:val="BodyText"/>
      </w:pPr>
      <w:r w:rsidRPr="000F6025">
        <w:t xml:space="preserve">The Student Success Committee oversees the College’s curriculum, learning </w:t>
      </w:r>
      <w:r w:rsidR="00791938">
        <w:t>and</w:t>
      </w:r>
      <w:r w:rsidRPr="000F6025">
        <w:t xml:space="preserve"> teaching quality, and the overall student experience, ensuring the College remains a sector leader in tertiary education. It monitors the implementation of both the Curriculum and Digital strategies, compliance with quality frameworks, and performance data related to student outcomes, support, and inclusion.</w:t>
      </w:r>
    </w:p>
    <w:p w14:paraId="4212D9D8" w14:textId="51B07DC2" w:rsidR="0016410A" w:rsidRPr="000F6025" w:rsidRDefault="000F6025" w:rsidP="000F6025">
      <w:pPr>
        <w:pStyle w:val="BodyText"/>
      </w:pPr>
      <w:r w:rsidRPr="000F6025">
        <w:t xml:space="preserve">Since 10 December 2024, the Student Success Committee has met twice in the reporting period. The Committee comprises four non-executive board members, two trade union board members, a student member, and the Principal </w:t>
      </w:r>
      <w:r w:rsidR="00C90B3C">
        <w:t>and</w:t>
      </w:r>
      <w:r w:rsidRPr="000F6025">
        <w:t xml:space="preserve"> Chief Executive. Additionally, the Committee has a co-opted member</w:t>
      </w:r>
      <w:r w:rsidR="00434805" w:rsidRPr="000F6025">
        <w:t>.</w:t>
      </w:r>
    </w:p>
    <w:p w14:paraId="4A6F7200" w14:textId="370C1189" w:rsidR="00434805" w:rsidRPr="000F6025" w:rsidRDefault="000F6025" w:rsidP="00FE4B88">
      <w:pPr>
        <w:pStyle w:val="Heading3"/>
      </w:pPr>
      <w:r w:rsidRPr="000F6025">
        <w:t xml:space="preserve">Governance </w:t>
      </w:r>
      <w:r w:rsidR="00C90B3C">
        <w:t>and</w:t>
      </w:r>
      <w:r w:rsidRPr="000F6025">
        <w:t xml:space="preserve"> Nominations Committee</w:t>
      </w:r>
    </w:p>
    <w:p w14:paraId="0C90218B" w14:textId="1BB568DB" w:rsidR="000F6025" w:rsidRPr="000F6025" w:rsidRDefault="000F6025" w:rsidP="000F6025">
      <w:pPr>
        <w:pStyle w:val="BodyText"/>
      </w:pPr>
      <w:r w:rsidRPr="000F6025">
        <w:t xml:space="preserve">The Governance </w:t>
      </w:r>
      <w:r w:rsidR="00C90B3C">
        <w:t>and</w:t>
      </w:r>
      <w:r w:rsidRPr="000F6025">
        <w:t xml:space="preserve"> Nominations Committee, formerly the Nominations Committee, oversees recruitment of non-executive members to the Board </w:t>
      </w:r>
      <w:r w:rsidR="000D1654" w:rsidRPr="002E4983">
        <w:rPr>
          <w:szCs w:val="20"/>
        </w:rPr>
        <w:t xml:space="preserve">of Management </w:t>
      </w:r>
      <w:r w:rsidRPr="000F6025">
        <w:t xml:space="preserve">in compliance with education legislation and the College Sector Board </w:t>
      </w:r>
      <w:r w:rsidR="000D1654" w:rsidRPr="002E4983">
        <w:rPr>
          <w:szCs w:val="20"/>
        </w:rPr>
        <w:t xml:space="preserve">of Management </w:t>
      </w:r>
      <w:r w:rsidRPr="000F6025">
        <w:t xml:space="preserve">Appointments: 2014 Ministerial Guidance. It reviews membership of the Board </w:t>
      </w:r>
      <w:r w:rsidR="000D1654" w:rsidRPr="002E4983">
        <w:rPr>
          <w:szCs w:val="20"/>
        </w:rPr>
        <w:t xml:space="preserve">of Management </w:t>
      </w:r>
      <w:r w:rsidRPr="000F6025">
        <w:t>and its committees, skills balance and attendance and undertakes succession planning.</w:t>
      </w:r>
    </w:p>
    <w:p w14:paraId="10638E57" w14:textId="020CADBC" w:rsidR="000F6025" w:rsidRPr="000F6025" w:rsidRDefault="000F6025" w:rsidP="000F6025">
      <w:pPr>
        <w:pStyle w:val="BodyText"/>
      </w:pPr>
      <w:r w:rsidRPr="000F6025">
        <w:t>In all such activities, the Nominations Committee, on behalf of the Board</w:t>
      </w:r>
      <w:r w:rsidR="000D1654" w:rsidRPr="000D1654">
        <w:rPr>
          <w:szCs w:val="20"/>
        </w:rPr>
        <w:t xml:space="preserve"> </w:t>
      </w:r>
      <w:r w:rsidR="000D1654" w:rsidRPr="002E4983">
        <w:rPr>
          <w:szCs w:val="20"/>
        </w:rPr>
        <w:t>of Management</w:t>
      </w:r>
      <w:r w:rsidRPr="000F6025">
        <w:t>, seeks to uphold the Equality and Diversity Policy of Edinburgh College, which reflects equality legislation and best practice. While recommendations for appointments are made wholly based on merit, the Board</w:t>
      </w:r>
      <w:r w:rsidR="000D1654" w:rsidRPr="000D1654">
        <w:rPr>
          <w:szCs w:val="20"/>
        </w:rPr>
        <w:t xml:space="preserve"> </w:t>
      </w:r>
      <w:r w:rsidR="000D1654" w:rsidRPr="002E4983">
        <w:rPr>
          <w:szCs w:val="20"/>
        </w:rPr>
        <w:t>of Management</w:t>
      </w:r>
      <w:r w:rsidRPr="000F6025">
        <w:t>’s guiding principle is to advance equality of opportunity, and vacancies are advertised widely to encourage applications from under-represented groups. With regards to gender balance, on 31 July 2025 the Board</w:t>
      </w:r>
      <w:r w:rsidR="000D1654" w:rsidRPr="000D1654">
        <w:rPr>
          <w:szCs w:val="20"/>
        </w:rPr>
        <w:t xml:space="preserve"> </w:t>
      </w:r>
      <w:r w:rsidR="000D1654" w:rsidRPr="002E4983">
        <w:rPr>
          <w:szCs w:val="20"/>
        </w:rPr>
        <w:t>of Management</w:t>
      </w:r>
      <w:r w:rsidRPr="000F6025">
        <w:t xml:space="preserve"> comprised 55% female and 45% male.</w:t>
      </w:r>
    </w:p>
    <w:p w14:paraId="0CABF1B7" w14:textId="2EEE5156" w:rsidR="00434805" w:rsidRPr="000F6025" w:rsidRDefault="000F6025" w:rsidP="000F6025">
      <w:pPr>
        <w:pStyle w:val="BodyText"/>
      </w:pPr>
      <w:r w:rsidRPr="000F6025">
        <w:t>The</w:t>
      </w:r>
      <w:r w:rsidR="009B0AC4">
        <w:t xml:space="preserve"> Governance </w:t>
      </w:r>
      <w:r w:rsidR="00C90B3C">
        <w:t>and</w:t>
      </w:r>
      <w:r w:rsidRPr="000F6025">
        <w:t xml:space="preserve"> Nominations Committee meets as required and not less than once per year. In 2024/25 it met on one occasion. The Committee is chaired by the Chair of the Board</w:t>
      </w:r>
      <w:r w:rsidR="000D1654" w:rsidRPr="000D1654">
        <w:rPr>
          <w:szCs w:val="20"/>
        </w:rPr>
        <w:t xml:space="preserve"> </w:t>
      </w:r>
      <w:r w:rsidR="000D1654" w:rsidRPr="002E4983">
        <w:rPr>
          <w:szCs w:val="20"/>
        </w:rPr>
        <w:t>of Management</w:t>
      </w:r>
      <w:r w:rsidR="00434805" w:rsidRPr="000F6025">
        <w:t>.</w:t>
      </w:r>
    </w:p>
    <w:p w14:paraId="3B64B3DA" w14:textId="1A4ABC46" w:rsidR="00434805" w:rsidRPr="000F6025" w:rsidRDefault="000F6025" w:rsidP="00FE4B88">
      <w:pPr>
        <w:pStyle w:val="Heading3"/>
      </w:pPr>
      <w:r w:rsidRPr="000F6025">
        <w:t>People and Remuneration Committee</w:t>
      </w:r>
    </w:p>
    <w:p w14:paraId="6664BB45" w14:textId="129C4FC7" w:rsidR="000F6025" w:rsidRPr="000F6025" w:rsidRDefault="000F6025" w:rsidP="000F6025">
      <w:pPr>
        <w:pStyle w:val="BodyText"/>
      </w:pPr>
      <w:r w:rsidRPr="000F6025">
        <w:t xml:space="preserve">The People </w:t>
      </w:r>
      <w:r w:rsidR="005240F9">
        <w:t>and</w:t>
      </w:r>
      <w:r w:rsidRPr="000F6025">
        <w:t xml:space="preserve"> Remuneration Committee retains oversight of the College’s human resources, organisational development, and employee relations, ensuring the health, safety, and wellbeing of staff and students whilst promoting an inclusive and ethical culture. The Committee advises the Board </w:t>
      </w:r>
      <w:r w:rsidR="000D1654" w:rsidRPr="002E4983">
        <w:rPr>
          <w:szCs w:val="20"/>
        </w:rPr>
        <w:t xml:space="preserve">of Management </w:t>
      </w:r>
      <w:r w:rsidRPr="000F6025">
        <w:t xml:space="preserve">on the People Strategy, equality and diversity policies, and staff development, and has authority over remuneration and severance decisions for the Executive Team. </w:t>
      </w:r>
    </w:p>
    <w:p w14:paraId="417140A6" w14:textId="7127E6B6" w:rsidR="000F6025" w:rsidRPr="000F6025" w:rsidRDefault="000F6025" w:rsidP="000F6025">
      <w:pPr>
        <w:pStyle w:val="BodyText"/>
      </w:pPr>
      <w:r w:rsidRPr="000F6025">
        <w:t xml:space="preserve">Since 10 December 2024, the People </w:t>
      </w:r>
      <w:r w:rsidR="005240F9">
        <w:t>and</w:t>
      </w:r>
      <w:r w:rsidRPr="000F6025">
        <w:t xml:space="preserve"> Remuneration Committee has met once in the reporting period. The Committee comprises f</w:t>
      </w:r>
      <w:r w:rsidR="00DB660F">
        <w:t>ive</w:t>
      </w:r>
      <w:r w:rsidRPr="000F6025">
        <w:t xml:space="preserve"> non-executive board members, two staff board members, a student member, the</w:t>
      </w:r>
      <w:r w:rsidR="005A4BDA">
        <w:t xml:space="preserve"> Chair of the Board</w:t>
      </w:r>
      <w:r w:rsidR="000D1654" w:rsidRPr="000D1654">
        <w:rPr>
          <w:szCs w:val="20"/>
        </w:rPr>
        <w:t xml:space="preserve"> </w:t>
      </w:r>
      <w:r w:rsidR="000D1654" w:rsidRPr="002E4983">
        <w:rPr>
          <w:szCs w:val="20"/>
        </w:rPr>
        <w:t>of Management</w:t>
      </w:r>
      <w:r w:rsidR="005A4BDA">
        <w:t xml:space="preserve"> and the</w:t>
      </w:r>
      <w:r w:rsidRPr="000F6025">
        <w:t xml:space="preserve"> Principal </w:t>
      </w:r>
      <w:r w:rsidR="00791938">
        <w:t>and</w:t>
      </w:r>
      <w:r w:rsidRPr="000F6025">
        <w:t xml:space="preserve"> Chief Executive. Matters relating to Executive pay and remuneration are considered as part of a closed session attended by the non-executive and student members only. </w:t>
      </w:r>
    </w:p>
    <w:p w14:paraId="12097BAB" w14:textId="30CA0070" w:rsidR="00434805" w:rsidRDefault="000F6025" w:rsidP="000F6025">
      <w:pPr>
        <w:pStyle w:val="BodyText"/>
      </w:pPr>
      <w:r w:rsidRPr="000F6025">
        <w:t>Information on Executive remuneration is covered in the Remuneration and Staff Report below</w:t>
      </w:r>
      <w:r w:rsidR="00434805" w:rsidRPr="000F6025">
        <w:t>.</w:t>
      </w:r>
    </w:p>
    <w:p w14:paraId="2C63DBDC" w14:textId="0E7F8EF7" w:rsidR="00A87246" w:rsidRPr="000F6025" w:rsidRDefault="00A87246" w:rsidP="00FE4B88">
      <w:pPr>
        <w:pStyle w:val="Heading3"/>
      </w:pPr>
      <w:r>
        <w:t>Conveners</w:t>
      </w:r>
      <w:r w:rsidR="003B068D">
        <w:t>’</w:t>
      </w:r>
      <w:r w:rsidRPr="000F6025">
        <w:t xml:space="preserve"> Committee</w:t>
      </w:r>
    </w:p>
    <w:p w14:paraId="22B8F38B" w14:textId="4F4C33A6" w:rsidR="00A87246" w:rsidRPr="000F6025" w:rsidRDefault="003B068D" w:rsidP="00A87246">
      <w:pPr>
        <w:pStyle w:val="BodyText"/>
      </w:pPr>
      <w:bookmarkStart w:id="98" w:name="_Hlk209184863"/>
      <w:r w:rsidRPr="003B068D">
        <w:t>The Conven</w:t>
      </w:r>
      <w:r w:rsidR="000A558E">
        <w:t>e</w:t>
      </w:r>
      <w:r w:rsidRPr="003B068D">
        <w:t>rs’ Committee advises the Board of Management on any other business of particular importance or complexity. In times of crisis, emergency or high urgency, members will support the College and may take decisions on the Board</w:t>
      </w:r>
      <w:r w:rsidR="000D1654" w:rsidRPr="000D1654">
        <w:rPr>
          <w:szCs w:val="20"/>
        </w:rPr>
        <w:t xml:space="preserve"> </w:t>
      </w:r>
      <w:r w:rsidR="000D1654" w:rsidRPr="002E4983">
        <w:rPr>
          <w:szCs w:val="20"/>
        </w:rPr>
        <w:t>of Management</w:t>
      </w:r>
      <w:r w:rsidRPr="003B068D">
        <w:t>’s behalf. Since its implementation, on 10 December 2024, the Committee has yet to hold a meeting. The Committee</w:t>
      </w:r>
      <w:r w:rsidR="000A558E">
        <w:t xml:space="preserve"> is</w:t>
      </w:r>
      <w:r w:rsidRPr="003B068D">
        <w:t xml:space="preserve"> comprise</w:t>
      </w:r>
      <w:r w:rsidR="000A558E">
        <w:t>d</w:t>
      </w:r>
      <w:r w:rsidRPr="003B068D">
        <w:t xml:space="preserve"> of the Chair of the Board</w:t>
      </w:r>
      <w:r w:rsidR="000D1654" w:rsidRPr="000D1654">
        <w:rPr>
          <w:szCs w:val="20"/>
        </w:rPr>
        <w:t xml:space="preserve"> </w:t>
      </w:r>
      <w:r w:rsidR="000D1654" w:rsidRPr="002E4983">
        <w:rPr>
          <w:szCs w:val="20"/>
        </w:rPr>
        <w:t>of Management</w:t>
      </w:r>
      <w:r w:rsidRPr="003B068D">
        <w:t>, the Vice Chair of the Board</w:t>
      </w:r>
      <w:r w:rsidR="000D1654" w:rsidRPr="000D1654">
        <w:rPr>
          <w:szCs w:val="20"/>
        </w:rPr>
        <w:t xml:space="preserve"> </w:t>
      </w:r>
      <w:r w:rsidR="000D1654" w:rsidRPr="002E4983">
        <w:rPr>
          <w:szCs w:val="20"/>
        </w:rPr>
        <w:t>of Management</w:t>
      </w:r>
      <w:r w:rsidRPr="003B068D">
        <w:t xml:space="preserve">, and the chairs of the four business committees. The Chair of the Audit </w:t>
      </w:r>
      <w:r w:rsidR="00C90B3C">
        <w:t>and</w:t>
      </w:r>
      <w:r w:rsidRPr="003B068D">
        <w:t xml:space="preserve"> Risk Assurance Committee is not a member of the Convenors’ Committee but shall be invited to attend meetings – as required</w:t>
      </w:r>
      <w:r w:rsidR="00F603FC">
        <w:t>.</w:t>
      </w:r>
    </w:p>
    <w:p w14:paraId="10841C30" w14:textId="4123547D" w:rsidR="00E7659B" w:rsidRPr="00B65964" w:rsidRDefault="00A87246" w:rsidP="00FE4B88">
      <w:pPr>
        <w:pStyle w:val="Heading3"/>
      </w:pPr>
      <w:bookmarkStart w:id="99" w:name="_Toc181808084"/>
      <w:bookmarkStart w:id="100" w:name="_Toc182228326"/>
      <w:bookmarkEnd w:id="98"/>
      <w:r>
        <w:br w:type="page"/>
      </w:r>
      <w:bookmarkStart w:id="101" w:name="_Toc209099208"/>
      <w:r w:rsidR="00D84E01" w:rsidRPr="00B65964">
        <w:t>Board of Management</w:t>
      </w:r>
      <w:bookmarkEnd w:id="99"/>
      <w:bookmarkEnd w:id="100"/>
      <w:bookmarkEnd w:id="101"/>
    </w:p>
    <w:p w14:paraId="70F7BBBC" w14:textId="77777777" w:rsidR="00BE0ABC" w:rsidRPr="000F6025" w:rsidRDefault="00BB254D" w:rsidP="00FE4B88">
      <w:pPr>
        <w:pStyle w:val="Heading4"/>
      </w:pPr>
      <w:bookmarkStart w:id="102" w:name="boardofmanagement"/>
      <w:bookmarkEnd w:id="102"/>
      <w:r w:rsidRPr="000F6025">
        <w:t>Membership</w:t>
      </w:r>
    </w:p>
    <w:p w14:paraId="3B0C2B3F" w14:textId="3C6BEAF1" w:rsidR="000F6025" w:rsidRPr="000F6025" w:rsidRDefault="000F6025" w:rsidP="000F6025">
      <w:pPr>
        <w:pStyle w:val="BodyText"/>
      </w:pPr>
      <w:r w:rsidRPr="000F6025">
        <w:t xml:space="preserve">The Board </w:t>
      </w:r>
      <w:r w:rsidR="000D1654" w:rsidRPr="002E4983">
        <w:rPr>
          <w:szCs w:val="20"/>
        </w:rPr>
        <w:t xml:space="preserve">of Management </w:t>
      </w:r>
      <w:r w:rsidRPr="000F6025">
        <w:t>comprises a Chair appointed by Scottish Ministers, the Principal and Chief Executive, up to 12 non- executive members whose appointments are made in accordance with the relevant guidance and approved by both the Chair and Scottish Ministers, two staff members elected respectively by the academic and support staff of the College, two trade union members nominated by recognised trade unions and two student members nominated by the Students’ Association of the College.</w:t>
      </w:r>
    </w:p>
    <w:p w14:paraId="5CE3E3E1" w14:textId="5B9363FC" w:rsidR="000F6025" w:rsidRPr="000F6025" w:rsidRDefault="000F6025" w:rsidP="000F6025">
      <w:pPr>
        <w:pStyle w:val="BodyText"/>
      </w:pPr>
      <w:r w:rsidRPr="000F6025">
        <w:t>The College’s Board of Management is drawn from industry and professions. The wide experience of the Board</w:t>
      </w:r>
      <w:r w:rsidR="000D1654" w:rsidRPr="000D1654">
        <w:rPr>
          <w:szCs w:val="20"/>
        </w:rPr>
        <w:t xml:space="preserve"> </w:t>
      </w:r>
      <w:r w:rsidR="000D1654" w:rsidRPr="002E4983">
        <w:rPr>
          <w:szCs w:val="20"/>
        </w:rPr>
        <w:t>of Management</w:t>
      </w:r>
      <w:r w:rsidRPr="000F6025">
        <w:t xml:space="preserve"> ensures the strategic direction of the College is set in conjunction with industry needs and that due attention is paid to maintaining a financially sustainable College.</w:t>
      </w:r>
    </w:p>
    <w:p w14:paraId="2DAA2055" w14:textId="77777777" w:rsidR="000F6025" w:rsidRPr="000F6025" w:rsidRDefault="000F6025" w:rsidP="000F6025">
      <w:pPr>
        <w:pStyle w:val="BodyText"/>
      </w:pPr>
      <w:r w:rsidRPr="000F6025">
        <w:t>Nora Senior CBE was appointed as Chair of the Edinburgh College Board of Management by the Scottish Government, through an open public appointments process, on 4 July 2022.</w:t>
      </w:r>
    </w:p>
    <w:p w14:paraId="10E8CB9A" w14:textId="559A8398" w:rsidR="00434805" w:rsidRPr="000F6025" w:rsidRDefault="000F6025" w:rsidP="000F6025">
      <w:pPr>
        <w:pStyle w:val="BodyText"/>
      </w:pPr>
      <w:r w:rsidRPr="000F6025">
        <w:t xml:space="preserve">Alex Killick, a Non-Executive Member, was appointed by fellow Board </w:t>
      </w:r>
      <w:r w:rsidR="000D1654" w:rsidRPr="002E4983">
        <w:rPr>
          <w:szCs w:val="20"/>
        </w:rPr>
        <w:t xml:space="preserve">of Management </w:t>
      </w:r>
      <w:r w:rsidRPr="000F6025">
        <w:t>Members to serve as Vice Chair from 14 December 2022 until the end of his tenure.</w:t>
      </w:r>
      <w:r w:rsidR="00A11A5F">
        <w:t xml:space="preserve"> </w:t>
      </w:r>
      <w:r w:rsidRPr="000F6025">
        <w:t xml:space="preserve">The Board </w:t>
      </w:r>
      <w:r w:rsidR="000D1654" w:rsidRPr="002E4983">
        <w:rPr>
          <w:szCs w:val="20"/>
        </w:rPr>
        <w:t xml:space="preserve">of Management </w:t>
      </w:r>
      <w:r w:rsidRPr="000F6025">
        <w:t>has in place a board secretary whose duties are consistent with those set out in the Code of Good Governance for Scotland’s Colleges</w:t>
      </w:r>
      <w:r w:rsidR="00434805" w:rsidRPr="000F6025">
        <w:t>.</w:t>
      </w:r>
    </w:p>
    <w:p w14:paraId="61F41865" w14:textId="5FA83397" w:rsidR="000A7B92" w:rsidRPr="000F6025" w:rsidRDefault="00434805" w:rsidP="009C56A3">
      <w:pPr>
        <w:pStyle w:val="SubHeading2"/>
      </w:pPr>
      <w:r w:rsidRPr="000F6025">
        <w:t>The members who served the College during the year were as follows:</w:t>
      </w:r>
    </w:p>
    <w:tbl>
      <w:tblPr>
        <w:tblW w:w="10089" w:type="dxa"/>
        <w:tblCellSpacing w:w="5" w:type="dxa"/>
        <w:tblBorders>
          <w:insideH w:val="single" w:sz="6" w:space="0" w:color="FFFFFF" w:themeColor="background1"/>
          <w:insideV w:val="single" w:sz="6" w:space="0" w:color="FFFFFF" w:themeColor="background1"/>
        </w:tblBorders>
        <w:tblLayout w:type="fixed"/>
        <w:tblCellMar>
          <w:left w:w="0" w:type="dxa"/>
          <w:right w:w="0" w:type="dxa"/>
        </w:tblCellMar>
        <w:tblLook w:val="01E0" w:firstRow="1" w:lastRow="1" w:firstColumn="1" w:lastColumn="1" w:noHBand="0" w:noVBand="0"/>
      </w:tblPr>
      <w:tblGrid>
        <w:gridCol w:w="1985"/>
        <w:gridCol w:w="3969"/>
        <w:gridCol w:w="1843"/>
        <w:gridCol w:w="2292"/>
      </w:tblGrid>
      <w:tr w:rsidR="00434805" w:rsidRPr="0009054F" w14:paraId="157DDE60" w14:textId="77777777" w:rsidTr="003F164C">
        <w:trPr>
          <w:trHeight w:hRule="exact" w:val="1304"/>
          <w:tblCellSpacing w:w="5" w:type="dxa"/>
        </w:trPr>
        <w:tc>
          <w:tcPr>
            <w:tcW w:w="1970" w:type="dxa"/>
            <w:shd w:val="clear" w:color="auto" w:fill="2371B6"/>
            <w:vAlign w:val="center"/>
          </w:tcPr>
          <w:p w14:paraId="7BF39264" w14:textId="350C49EB" w:rsidR="00434805" w:rsidRPr="000F6025" w:rsidRDefault="009550EC" w:rsidP="009550EC">
            <w:pPr>
              <w:pStyle w:val="TableHeaderLeft"/>
              <w:tabs>
                <w:tab w:val="clear" w:pos="567"/>
                <w:tab w:val="clear" w:pos="4536"/>
                <w:tab w:val="left" w:pos="129"/>
                <w:tab w:val="left" w:pos="2240"/>
              </w:tabs>
              <w:rPr>
                <w:b/>
                <w:bCs w:val="0"/>
              </w:rPr>
            </w:pPr>
            <w:r w:rsidRPr="000F6025">
              <w:rPr>
                <w:b/>
                <w:bCs w:val="0"/>
              </w:rPr>
              <w:tab/>
            </w:r>
            <w:r w:rsidR="00434805" w:rsidRPr="000F6025">
              <w:rPr>
                <w:b/>
                <w:bCs w:val="0"/>
              </w:rPr>
              <w:t>Board Member</w:t>
            </w:r>
          </w:p>
        </w:tc>
        <w:tc>
          <w:tcPr>
            <w:tcW w:w="3959" w:type="dxa"/>
            <w:shd w:val="clear" w:color="auto" w:fill="2371B6"/>
            <w:vAlign w:val="center"/>
          </w:tcPr>
          <w:p w14:paraId="6BBC1625" w14:textId="159DAD34" w:rsidR="00434805" w:rsidRPr="000F6025" w:rsidRDefault="009550EC" w:rsidP="009550EC">
            <w:pPr>
              <w:pStyle w:val="TableHeaderLeft"/>
              <w:tabs>
                <w:tab w:val="clear" w:pos="567"/>
                <w:tab w:val="left" w:pos="117"/>
              </w:tabs>
              <w:rPr>
                <w:b/>
                <w:bCs w:val="0"/>
              </w:rPr>
            </w:pPr>
            <w:r w:rsidRPr="000F6025">
              <w:rPr>
                <w:b/>
                <w:bCs w:val="0"/>
              </w:rPr>
              <w:tab/>
            </w:r>
            <w:r w:rsidR="00434805" w:rsidRPr="000F6025">
              <w:rPr>
                <w:b/>
                <w:bCs w:val="0"/>
              </w:rPr>
              <w:t>Status of appointment</w:t>
            </w:r>
          </w:p>
        </w:tc>
        <w:tc>
          <w:tcPr>
            <w:tcW w:w="1833" w:type="dxa"/>
            <w:shd w:val="clear" w:color="auto" w:fill="2371B6"/>
            <w:vAlign w:val="center"/>
          </w:tcPr>
          <w:p w14:paraId="29AA6754" w14:textId="77777777" w:rsidR="00434805" w:rsidRPr="000F6025" w:rsidRDefault="00434805" w:rsidP="009550EC">
            <w:pPr>
              <w:pStyle w:val="TableHeaderLeft"/>
              <w:tabs>
                <w:tab w:val="clear" w:pos="567"/>
              </w:tabs>
              <w:ind w:left="116"/>
              <w:rPr>
                <w:b/>
                <w:bCs w:val="0"/>
              </w:rPr>
            </w:pPr>
            <w:r w:rsidRPr="000F6025">
              <w:rPr>
                <w:b/>
                <w:bCs w:val="0"/>
              </w:rPr>
              <w:t>New appointment during the year and subsequently, up to the date of signing of accounts</w:t>
            </w:r>
          </w:p>
        </w:tc>
        <w:tc>
          <w:tcPr>
            <w:tcW w:w="2277" w:type="dxa"/>
            <w:shd w:val="clear" w:color="auto" w:fill="2371B6"/>
            <w:vAlign w:val="center"/>
          </w:tcPr>
          <w:p w14:paraId="094ACBEC" w14:textId="01EE550F" w:rsidR="00434805" w:rsidRPr="000F6025" w:rsidRDefault="00F369AD" w:rsidP="009550EC">
            <w:pPr>
              <w:pStyle w:val="TableHeaderLeft"/>
              <w:tabs>
                <w:tab w:val="clear" w:pos="567"/>
              </w:tabs>
              <w:ind w:left="108"/>
              <w:rPr>
                <w:b/>
                <w:bCs w:val="0"/>
              </w:rPr>
            </w:pPr>
            <w:r>
              <w:rPr>
                <w:b/>
                <w:bCs w:val="0"/>
              </w:rPr>
              <w:t>D</w:t>
            </w:r>
            <w:r w:rsidR="00434805" w:rsidRPr="000F6025">
              <w:rPr>
                <w:b/>
                <w:bCs w:val="0"/>
              </w:rPr>
              <w:t>eparture from the Board</w:t>
            </w:r>
            <w:r w:rsidR="000D1654" w:rsidRPr="002E4983">
              <w:rPr>
                <w:sz w:val="20"/>
              </w:rPr>
              <w:t xml:space="preserve"> of Management</w:t>
            </w:r>
            <w:r w:rsidR="00434805" w:rsidRPr="000F6025">
              <w:rPr>
                <w:b/>
                <w:bCs w:val="0"/>
              </w:rPr>
              <w:t xml:space="preserve"> during the year and subsequently, up to the date of signing of the accounts</w:t>
            </w:r>
          </w:p>
        </w:tc>
      </w:tr>
      <w:tr w:rsidR="00434805" w:rsidRPr="0009054F" w14:paraId="55F0C450" w14:textId="77777777" w:rsidTr="003F164C">
        <w:trPr>
          <w:trHeight w:val="283"/>
          <w:tblCellSpacing w:w="5" w:type="dxa"/>
        </w:trPr>
        <w:tc>
          <w:tcPr>
            <w:tcW w:w="1970" w:type="dxa"/>
            <w:shd w:val="clear" w:color="auto" w:fill="D4DCE3"/>
            <w:vAlign w:val="center"/>
          </w:tcPr>
          <w:p w14:paraId="18C8C0D9" w14:textId="77777777" w:rsidR="00434805" w:rsidRPr="003F164C" w:rsidRDefault="00434805" w:rsidP="009550EC">
            <w:pPr>
              <w:pStyle w:val="Tabletextleft0"/>
              <w:tabs>
                <w:tab w:val="clear" w:pos="567"/>
              </w:tabs>
              <w:ind w:left="129"/>
              <w:rPr>
                <w:sz w:val="16"/>
                <w:szCs w:val="16"/>
              </w:rPr>
            </w:pPr>
            <w:r w:rsidRPr="003F164C">
              <w:rPr>
                <w:sz w:val="16"/>
                <w:szCs w:val="16"/>
              </w:rPr>
              <w:t>Nora Senior CBE</w:t>
            </w:r>
          </w:p>
        </w:tc>
        <w:tc>
          <w:tcPr>
            <w:tcW w:w="3959" w:type="dxa"/>
            <w:shd w:val="clear" w:color="auto" w:fill="D4DCE3"/>
            <w:vAlign w:val="center"/>
          </w:tcPr>
          <w:p w14:paraId="689B129B" w14:textId="50B7CBAE" w:rsidR="00434805" w:rsidRPr="003F164C" w:rsidRDefault="00434805" w:rsidP="009550EC">
            <w:pPr>
              <w:pStyle w:val="Tabletextleft0"/>
              <w:tabs>
                <w:tab w:val="clear" w:pos="567"/>
                <w:tab w:val="left" w:pos="117"/>
              </w:tabs>
              <w:ind w:left="117"/>
              <w:rPr>
                <w:sz w:val="16"/>
                <w:szCs w:val="16"/>
              </w:rPr>
            </w:pPr>
            <w:r w:rsidRPr="003F164C">
              <w:rPr>
                <w:sz w:val="16"/>
                <w:szCs w:val="16"/>
              </w:rPr>
              <w:t>Regional Chair</w:t>
            </w:r>
          </w:p>
        </w:tc>
        <w:tc>
          <w:tcPr>
            <w:tcW w:w="1833" w:type="dxa"/>
            <w:shd w:val="clear" w:color="auto" w:fill="D4DCE3"/>
            <w:vAlign w:val="center"/>
          </w:tcPr>
          <w:p w14:paraId="2025B2FB" w14:textId="0CF833FC" w:rsidR="00434805" w:rsidRPr="003F164C" w:rsidRDefault="00676A92" w:rsidP="009550EC">
            <w:pPr>
              <w:pStyle w:val="Tabletextleft0"/>
              <w:tabs>
                <w:tab w:val="clear" w:pos="567"/>
              </w:tabs>
              <w:ind w:left="116"/>
              <w:rPr>
                <w:sz w:val="16"/>
                <w:szCs w:val="16"/>
              </w:rPr>
            </w:pPr>
            <w:r>
              <w:rPr>
                <w:sz w:val="16"/>
                <w:szCs w:val="16"/>
              </w:rPr>
              <w:t>No</w:t>
            </w:r>
          </w:p>
        </w:tc>
        <w:tc>
          <w:tcPr>
            <w:tcW w:w="2277" w:type="dxa"/>
            <w:shd w:val="clear" w:color="auto" w:fill="D4DCE3"/>
            <w:vAlign w:val="center"/>
          </w:tcPr>
          <w:p w14:paraId="61500586" w14:textId="46B0C843" w:rsidR="00434805" w:rsidRPr="003F164C" w:rsidRDefault="00676A92" w:rsidP="009550EC">
            <w:pPr>
              <w:pStyle w:val="Tabletextleft0"/>
              <w:tabs>
                <w:tab w:val="clear" w:pos="567"/>
              </w:tabs>
              <w:ind w:left="108"/>
              <w:rPr>
                <w:sz w:val="16"/>
                <w:szCs w:val="16"/>
              </w:rPr>
            </w:pPr>
            <w:r>
              <w:rPr>
                <w:sz w:val="16"/>
                <w:szCs w:val="16"/>
              </w:rPr>
              <w:t>No</w:t>
            </w:r>
          </w:p>
        </w:tc>
      </w:tr>
      <w:tr w:rsidR="00434805" w:rsidRPr="0009054F" w14:paraId="44D9A926" w14:textId="77777777" w:rsidTr="003F164C">
        <w:trPr>
          <w:trHeight w:val="283"/>
          <w:tblCellSpacing w:w="5" w:type="dxa"/>
        </w:trPr>
        <w:tc>
          <w:tcPr>
            <w:tcW w:w="1970" w:type="dxa"/>
            <w:shd w:val="clear" w:color="auto" w:fill="D9E1F3"/>
            <w:vAlign w:val="center"/>
          </w:tcPr>
          <w:p w14:paraId="10A81AB7" w14:textId="77777777" w:rsidR="00434805" w:rsidRPr="003F164C" w:rsidRDefault="00434805" w:rsidP="009550EC">
            <w:pPr>
              <w:pStyle w:val="Tabletextleft0"/>
              <w:tabs>
                <w:tab w:val="clear" w:pos="567"/>
              </w:tabs>
              <w:ind w:left="129"/>
              <w:rPr>
                <w:sz w:val="16"/>
                <w:szCs w:val="16"/>
              </w:rPr>
            </w:pPr>
            <w:r w:rsidRPr="003F164C">
              <w:rPr>
                <w:sz w:val="16"/>
                <w:szCs w:val="16"/>
              </w:rPr>
              <w:t>Audrey Cumberford</w:t>
            </w:r>
          </w:p>
        </w:tc>
        <w:tc>
          <w:tcPr>
            <w:tcW w:w="3959" w:type="dxa"/>
            <w:shd w:val="clear" w:color="auto" w:fill="D9E1F3"/>
            <w:vAlign w:val="center"/>
          </w:tcPr>
          <w:p w14:paraId="1C15964E" w14:textId="4BC230DC" w:rsidR="00434805" w:rsidRPr="003F164C" w:rsidRDefault="00434805" w:rsidP="009550EC">
            <w:pPr>
              <w:pStyle w:val="Tabletextleft0"/>
              <w:tabs>
                <w:tab w:val="clear" w:pos="567"/>
                <w:tab w:val="left" w:pos="117"/>
              </w:tabs>
              <w:ind w:left="117"/>
              <w:rPr>
                <w:sz w:val="16"/>
                <w:szCs w:val="16"/>
              </w:rPr>
            </w:pPr>
            <w:r w:rsidRPr="003F164C">
              <w:rPr>
                <w:sz w:val="16"/>
                <w:szCs w:val="16"/>
              </w:rPr>
              <w:t xml:space="preserve">Principal </w:t>
            </w:r>
            <w:r w:rsidR="00791938">
              <w:rPr>
                <w:sz w:val="16"/>
                <w:szCs w:val="16"/>
              </w:rPr>
              <w:t>and</w:t>
            </w:r>
            <w:r w:rsidRPr="003F164C">
              <w:rPr>
                <w:sz w:val="16"/>
                <w:szCs w:val="16"/>
              </w:rPr>
              <w:t xml:space="preserve"> Chief Executive</w:t>
            </w:r>
          </w:p>
        </w:tc>
        <w:tc>
          <w:tcPr>
            <w:tcW w:w="1833" w:type="dxa"/>
            <w:shd w:val="clear" w:color="auto" w:fill="D9E1F3"/>
            <w:vAlign w:val="center"/>
          </w:tcPr>
          <w:p w14:paraId="0333EE2E" w14:textId="66DBEF3C" w:rsidR="00434805" w:rsidRPr="003F164C" w:rsidRDefault="00676A92" w:rsidP="009550EC">
            <w:pPr>
              <w:pStyle w:val="Tabletextleft0"/>
              <w:tabs>
                <w:tab w:val="clear" w:pos="567"/>
              </w:tabs>
              <w:ind w:left="116"/>
              <w:rPr>
                <w:sz w:val="16"/>
                <w:szCs w:val="16"/>
              </w:rPr>
            </w:pPr>
            <w:r>
              <w:rPr>
                <w:sz w:val="16"/>
                <w:szCs w:val="16"/>
              </w:rPr>
              <w:t>No</w:t>
            </w:r>
          </w:p>
        </w:tc>
        <w:tc>
          <w:tcPr>
            <w:tcW w:w="2277" w:type="dxa"/>
            <w:shd w:val="clear" w:color="auto" w:fill="D9E1F3"/>
            <w:vAlign w:val="center"/>
          </w:tcPr>
          <w:p w14:paraId="7A4504E4" w14:textId="151AD48E" w:rsidR="00434805" w:rsidRPr="003F164C" w:rsidRDefault="00676A92" w:rsidP="009550EC">
            <w:pPr>
              <w:pStyle w:val="Tabletextleft0"/>
              <w:tabs>
                <w:tab w:val="clear" w:pos="567"/>
              </w:tabs>
              <w:ind w:left="108"/>
              <w:rPr>
                <w:sz w:val="16"/>
                <w:szCs w:val="16"/>
              </w:rPr>
            </w:pPr>
            <w:r>
              <w:rPr>
                <w:sz w:val="16"/>
                <w:szCs w:val="16"/>
              </w:rPr>
              <w:t>No</w:t>
            </w:r>
          </w:p>
        </w:tc>
      </w:tr>
      <w:tr w:rsidR="00434805" w:rsidRPr="0009054F" w14:paraId="327E756F" w14:textId="77777777" w:rsidTr="003F164C">
        <w:trPr>
          <w:trHeight w:val="283"/>
          <w:tblCellSpacing w:w="5" w:type="dxa"/>
        </w:trPr>
        <w:tc>
          <w:tcPr>
            <w:tcW w:w="1970" w:type="dxa"/>
            <w:shd w:val="clear" w:color="auto" w:fill="D4DCE3"/>
            <w:vAlign w:val="center"/>
          </w:tcPr>
          <w:p w14:paraId="6D3AED32" w14:textId="77777777" w:rsidR="00434805" w:rsidRPr="003F164C" w:rsidRDefault="00434805" w:rsidP="009550EC">
            <w:pPr>
              <w:pStyle w:val="Tabletextleft0"/>
              <w:tabs>
                <w:tab w:val="clear" w:pos="567"/>
              </w:tabs>
              <w:ind w:left="129"/>
              <w:rPr>
                <w:sz w:val="16"/>
                <w:szCs w:val="16"/>
              </w:rPr>
            </w:pPr>
            <w:r w:rsidRPr="003F164C">
              <w:rPr>
                <w:sz w:val="16"/>
                <w:szCs w:val="16"/>
              </w:rPr>
              <w:t>Bruce Cassidy</w:t>
            </w:r>
          </w:p>
        </w:tc>
        <w:tc>
          <w:tcPr>
            <w:tcW w:w="3959" w:type="dxa"/>
            <w:shd w:val="clear" w:color="auto" w:fill="D4DCE3"/>
            <w:vAlign w:val="center"/>
          </w:tcPr>
          <w:p w14:paraId="08AA8191" w14:textId="007D0716" w:rsidR="00434805" w:rsidRPr="003F164C" w:rsidRDefault="00434805" w:rsidP="009550EC">
            <w:pPr>
              <w:pStyle w:val="Tabletextleft0"/>
              <w:tabs>
                <w:tab w:val="clear" w:pos="567"/>
                <w:tab w:val="left" w:pos="117"/>
              </w:tabs>
              <w:ind w:left="117"/>
              <w:rPr>
                <w:sz w:val="16"/>
                <w:szCs w:val="16"/>
              </w:rPr>
            </w:pPr>
            <w:r w:rsidRPr="003F164C">
              <w:rPr>
                <w:sz w:val="16"/>
                <w:szCs w:val="16"/>
              </w:rPr>
              <w:t>Elected Staff Member</w:t>
            </w:r>
            <w:r w:rsidR="009C56A3" w:rsidRPr="003F164C">
              <w:rPr>
                <w:sz w:val="16"/>
                <w:szCs w:val="16"/>
              </w:rPr>
              <w:t xml:space="preserve"> </w:t>
            </w:r>
            <w:r w:rsidRPr="003F164C">
              <w:rPr>
                <w:sz w:val="16"/>
                <w:szCs w:val="16"/>
              </w:rPr>
              <w:t>(Support)</w:t>
            </w:r>
          </w:p>
        </w:tc>
        <w:tc>
          <w:tcPr>
            <w:tcW w:w="1833" w:type="dxa"/>
            <w:shd w:val="clear" w:color="auto" w:fill="D4DCE3"/>
            <w:vAlign w:val="center"/>
          </w:tcPr>
          <w:p w14:paraId="10394875" w14:textId="03DE71FE" w:rsidR="00434805" w:rsidRPr="003F164C" w:rsidRDefault="00676A92" w:rsidP="009550EC">
            <w:pPr>
              <w:pStyle w:val="Tabletextleft0"/>
              <w:tabs>
                <w:tab w:val="clear" w:pos="567"/>
              </w:tabs>
              <w:ind w:left="116"/>
              <w:rPr>
                <w:sz w:val="16"/>
                <w:szCs w:val="16"/>
              </w:rPr>
            </w:pPr>
            <w:r>
              <w:rPr>
                <w:sz w:val="16"/>
                <w:szCs w:val="16"/>
              </w:rPr>
              <w:t>No</w:t>
            </w:r>
          </w:p>
        </w:tc>
        <w:tc>
          <w:tcPr>
            <w:tcW w:w="2277" w:type="dxa"/>
            <w:shd w:val="clear" w:color="auto" w:fill="D4DCE3"/>
            <w:vAlign w:val="center"/>
          </w:tcPr>
          <w:p w14:paraId="009D6D80" w14:textId="7A0DEE35" w:rsidR="00434805" w:rsidRPr="003F164C" w:rsidRDefault="000F6025" w:rsidP="009550EC">
            <w:pPr>
              <w:pStyle w:val="Tabletextleft0"/>
              <w:tabs>
                <w:tab w:val="clear" w:pos="567"/>
              </w:tabs>
              <w:ind w:left="108"/>
              <w:rPr>
                <w:sz w:val="16"/>
                <w:szCs w:val="16"/>
              </w:rPr>
            </w:pPr>
            <w:r w:rsidRPr="003F164C">
              <w:rPr>
                <w:sz w:val="16"/>
                <w:szCs w:val="16"/>
              </w:rPr>
              <w:t>30/11/2024</w:t>
            </w:r>
          </w:p>
        </w:tc>
      </w:tr>
      <w:tr w:rsidR="00434805" w:rsidRPr="0009054F" w14:paraId="0812EF5A" w14:textId="77777777" w:rsidTr="003F164C">
        <w:trPr>
          <w:trHeight w:val="283"/>
          <w:tblCellSpacing w:w="5" w:type="dxa"/>
        </w:trPr>
        <w:tc>
          <w:tcPr>
            <w:tcW w:w="1970" w:type="dxa"/>
            <w:shd w:val="clear" w:color="auto" w:fill="D9E1F3"/>
            <w:vAlign w:val="center"/>
          </w:tcPr>
          <w:p w14:paraId="2111EA79" w14:textId="77777777" w:rsidR="00434805" w:rsidRPr="003F164C" w:rsidRDefault="00434805" w:rsidP="009550EC">
            <w:pPr>
              <w:pStyle w:val="Tabletextleft0"/>
              <w:tabs>
                <w:tab w:val="clear" w:pos="567"/>
              </w:tabs>
              <w:ind w:left="129"/>
              <w:rPr>
                <w:sz w:val="16"/>
                <w:szCs w:val="16"/>
              </w:rPr>
            </w:pPr>
            <w:r w:rsidRPr="003F164C">
              <w:rPr>
                <w:sz w:val="16"/>
                <w:szCs w:val="16"/>
              </w:rPr>
              <w:t>Stewart Darling</w:t>
            </w:r>
          </w:p>
        </w:tc>
        <w:tc>
          <w:tcPr>
            <w:tcW w:w="3959" w:type="dxa"/>
            <w:shd w:val="clear" w:color="auto" w:fill="D9E1F3"/>
            <w:vAlign w:val="center"/>
          </w:tcPr>
          <w:p w14:paraId="475CF76D" w14:textId="4DD9C468" w:rsidR="00434805" w:rsidRPr="003F164C" w:rsidRDefault="00434805" w:rsidP="009550EC">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9E1F3"/>
            <w:vAlign w:val="center"/>
          </w:tcPr>
          <w:p w14:paraId="548CF7C6" w14:textId="13C4E2CD" w:rsidR="00434805" w:rsidRPr="003F164C" w:rsidRDefault="00676A92" w:rsidP="009550EC">
            <w:pPr>
              <w:pStyle w:val="Tabletextleft0"/>
              <w:tabs>
                <w:tab w:val="clear" w:pos="567"/>
              </w:tabs>
              <w:ind w:left="116"/>
              <w:rPr>
                <w:sz w:val="16"/>
                <w:szCs w:val="16"/>
              </w:rPr>
            </w:pPr>
            <w:r>
              <w:rPr>
                <w:sz w:val="16"/>
                <w:szCs w:val="16"/>
              </w:rPr>
              <w:t>No</w:t>
            </w:r>
          </w:p>
        </w:tc>
        <w:tc>
          <w:tcPr>
            <w:tcW w:w="2277" w:type="dxa"/>
            <w:shd w:val="clear" w:color="auto" w:fill="D9E1F3"/>
            <w:vAlign w:val="center"/>
          </w:tcPr>
          <w:p w14:paraId="3F0A4557" w14:textId="6A2A7124" w:rsidR="00434805" w:rsidRPr="003F164C" w:rsidRDefault="00676A92" w:rsidP="009550EC">
            <w:pPr>
              <w:pStyle w:val="Tabletextleft0"/>
              <w:tabs>
                <w:tab w:val="clear" w:pos="567"/>
              </w:tabs>
              <w:ind w:left="108"/>
              <w:rPr>
                <w:sz w:val="16"/>
                <w:szCs w:val="16"/>
              </w:rPr>
            </w:pPr>
            <w:r>
              <w:rPr>
                <w:sz w:val="16"/>
                <w:szCs w:val="16"/>
              </w:rPr>
              <w:t>No</w:t>
            </w:r>
          </w:p>
        </w:tc>
      </w:tr>
      <w:tr w:rsidR="00434805" w:rsidRPr="0009054F" w14:paraId="1EBE34E8" w14:textId="77777777" w:rsidTr="003F164C">
        <w:trPr>
          <w:trHeight w:val="283"/>
          <w:tblCellSpacing w:w="5" w:type="dxa"/>
        </w:trPr>
        <w:tc>
          <w:tcPr>
            <w:tcW w:w="1970" w:type="dxa"/>
            <w:shd w:val="clear" w:color="auto" w:fill="D4DCE3"/>
            <w:vAlign w:val="center"/>
          </w:tcPr>
          <w:p w14:paraId="597513E1" w14:textId="77777777" w:rsidR="00434805" w:rsidRPr="003F164C" w:rsidRDefault="00434805" w:rsidP="009550EC">
            <w:pPr>
              <w:pStyle w:val="Tabletextleft0"/>
              <w:tabs>
                <w:tab w:val="clear" w:pos="567"/>
              </w:tabs>
              <w:ind w:left="129"/>
              <w:rPr>
                <w:sz w:val="16"/>
                <w:szCs w:val="16"/>
              </w:rPr>
            </w:pPr>
            <w:r w:rsidRPr="003F164C">
              <w:rPr>
                <w:sz w:val="16"/>
                <w:szCs w:val="16"/>
              </w:rPr>
              <w:t xml:space="preserve">Fiona </w:t>
            </w:r>
            <w:proofErr w:type="spellStart"/>
            <w:r w:rsidRPr="003F164C">
              <w:rPr>
                <w:sz w:val="16"/>
                <w:szCs w:val="16"/>
              </w:rPr>
              <w:t>Doring</w:t>
            </w:r>
            <w:proofErr w:type="spellEnd"/>
          </w:p>
        </w:tc>
        <w:tc>
          <w:tcPr>
            <w:tcW w:w="3959" w:type="dxa"/>
            <w:shd w:val="clear" w:color="auto" w:fill="D4DCE3"/>
            <w:vAlign w:val="center"/>
          </w:tcPr>
          <w:p w14:paraId="7B8883D0" w14:textId="3650AD10" w:rsidR="00434805" w:rsidRPr="003F164C" w:rsidRDefault="00434805" w:rsidP="009550EC">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4DCE3"/>
            <w:vAlign w:val="center"/>
          </w:tcPr>
          <w:p w14:paraId="3F35C40A" w14:textId="1D17472A" w:rsidR="00434805" w:rsidRPr="003F164C" w:rsidRDefault="00676A92" w:rsidP="009550EC">
            <w:pPr>
              <w:pStyle w:val="Tabletextleft0"/>
              <w:tabs>
                <w:tab w:val="clear" w:pos="567"/>
              </w:tabs>
              <w:ind w:left="116"/>
              <w:rPr>
                <w:sz w:val="16"/>
                <w:szCs w:val="16"/>
              </w:rPr>
            </w:pPr>
            <w:r>
              <w:rPr>
                <w:sz w:val="16"/>
                <w:szCs w:val="16"/>
              </w:rPr>
              <w:t>No</w:t>
            </w:r>
          </w:p>
        </w:tc>
        <w:tc>
          <w:tcPr>
            <w:tcW w:w="2277" w:type="dxa"/>
            <w:shd w:val="clear" w:color="auto" w:fill="D4DCE3"/>
            <w:vAlign w:val="center"/>
          </w:tcPr>
          <w:p w14:paraId="0CAE88AE" w14:textId="090CC6FB" w:rsidR="00434805" w:rsidRPr="003F164C" w:rsidRDefault="00676A92" w:rsidP="009550EC">
            <w:pPr>
              <w:pStyle w:val="Tabletextleft0"/>
              <w:tabs>
                <w:tab w:val="clear" w:pos="567"/>
              </w:tabs>
              <w:ind w:left="108"/>
              <w:rPr>
                <w:sz w:val="16"/>
                <w:szCs w:val="16"/>
              </w:rPr>
            </w:pPr>
            <w:r>
              <w:rPr>
                <w:sz w:val="16"/>
                <w:szCs w:val="16"/>
              </w:rPr>
              <w:t>No</w:t>
            </w:r>
          </w:p>
        </w:tc>
      </w:tr>
      <w:tr w:rsidR="00434805" w:rsidRPr="0009054F" w14:paraId="65F09779" w14:textId="77777777" w:rsidTr="003F164C">
        <w:trPr>
          <w:trHeight w:val="283"/>
          <w:tblCellSpacing w:w="5" w:type="dxa"/>
        </w:trPr>
        <w:tc>
          <w:tcPr>
            <w:tcW w:w="1970" w:type="dxa"/>
            <w:shd w:val="clear" w:color="auto" w:fill="D9E1F3"/>
            <w:vAlign w:val="center"/>
          </w:tcPr>
          <w:p w14:paraId="02007CE1" w14:textId="77777777" w:rsidR="00434805" w:rsidRPr="003F164C" w:rsidRDefault="00434805" w:rsidP="009550EC">
            <w:pPr>
              <w:pStyle w:val="Tabletextleft0"/>
              <w:tabs>
                <w:tab w:val="clear" w:pos="567"/>
              </w:tabs>
              <w:ind w:left="129"/>
              <w:rPr>
                <w:sz w:val="16"/>
                <w:szCs w:val="16"/>
              </w:rPr>
            </w:pPr>
            <w:r w:rsidRPr="003F164C">
              <w:rPr>
                <w:sz w:val="16"/>
                <w:szCs w:val="16"/>
              </w:rPr>
              <w:t>Becky Duff</w:t>
            </w:r>
          </w:p>
        </w:tc>
        <w:tc>
          <w:tcPr>
            <w:tcW w:w="3959" w:type="dxa"/>
            <w:shd w:val="clear" w:color="auto" w:fill="D9E1F3"/>
            <w:vAlign w:val="center"/>
          </w:tcPr>
          <w:p w14:paraId="67C379FC" w14:textId="500C0C23" w:rsidR="00434805" w:rsidRPr="003F164C" w:rsidRDefault="00434805" w:rsidP="009550EC">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9E1F3"/>
            <w:vAlign w:val="center"/>
          </w:tcPr>
          <w:p w14:paraId="512BA5DE" w14:textId="6660BD97" w:rsidR="00434805" w:rsidRPr="003F164C" w:rsidRDefault="00676A92" w:rsidP="009550EC">
            <w:pPr>
              <w:pStyle w:val="Tabletextleft0"/>
              <w:tabs>
                <w:tab w:val="clear" w:pos="567"/>
              </w:tabs>
              <w:ind w:left="116"/>
              <w:rPr>
                <w:sz w:val="16"/>
                <w:szCs w:val="16"/>
              </w:rPr>
            </w:pPr>
            <w:r>
              <w:rPr>
                <w:sz w:val="16"/>
                <w:szCs w:val="16"/>
              </w:rPr>
              <w:t>No</w:t>
            </w:r>
          </w:p>
        </w:tc>
        <w:tc>
          <w:tcPr>
            <w:tcW w:w="2277" w:type="dxa"/>
            <w:shd w:val="clear" w:color="auto" w:fill="D9E1F3"/>
            <w:vAlign w:val="center"/>
          </w:tcPr>
          <w:p w14:paraId="12872705" w14:textId="55360CBA" w:rsidR="00434805" w:rsidRPr="003F164C" w:rsidRDefault="00676A92" w:rsidP="009550EC">
            <w:pPr>
              <w:pStyle w:val="Tabletextleft0"/>
              <w:tabs>
                <w:tab w:val="clear" w:pos="567"/>
              </w:tabs>
              <w:ind w:left="108"/>
              <w:rPr>
                <w:sz w:val="16"/>
                <w:szCs w:val="16"/>
              </w:rPr>
            </w:pPr>
            <w:r>
              <w:rPr>
                <w:sz w:val="16"/>
                <w:szCs w:val="16"/>
              </w:rPr>
              <w:t>No</w:t>
            </w:r>
          </w:p>
        </w:tc>
      </w:tr>
      <w:tr w:rsidR="00C12D76" w:rsidRPr="0009054F" w14:paraId="5C93518D" w14:textId="77777777" w:rsidTr="003F164C">
        <w:trPr>
          <w:trHeight w:val="283"/>
          <w:tblCellSpacing w:w="5" w:type="dxa"/>
        </w:trPr>
        <w:tc>
          <w:tcPr>
            <w:tcW w:w="1970" w:type="dxa"/>
            <w:shd w:val="clear" w:color="auto" w:fill="D5DCE4" w:themeFill="text2" w:themeFillTint="33"/>
            <w:vAlign w:val="center"/>
          </w:tcPr>
          <w:p w14:paraId="03D6926B" w14:textId="4A941956" w:rsidR="00C12D76" w:rsidRPr="003F164C" w:rsidRDefault="00C12D76" w:rsidP="00C12D76">
            <w:pPr>
              <w:pStyle w:val="Tabletextleft0"/>
              <w:tabs>
                <w:tab w:val="clear" w:pos="567"/>
              </w:tabs>
              <w:ind w:left="129"/>
              <w:rPr>
                <w:sz w:val="16"/>
                <w:szCs w:val="16"/>
              </w:rPr>
            </w:pPr>
            <w:proofErr w:type="spellStart"/>
            <w:r w:rsidRPr="003F164C">
              <w:rPr>
                <w:sz w:val="16"/>
                <w:szCs w:val="16"/>
              </w:rPr>
              <w:t>Judit</w:t>
            </w:r>
            <w:proofErr w:type="spellEnd"/>
            <w:r w:rsidRPr="003F164C">
              <w:rPr>
                <w:sz w:val="16"/>
                <w:szCs w:val="16"/>
              </w:rPr>
              <w:t xml:space="preserve"> </w:t>
            </w:r>
            <w:proofErr w:type="spellStart"/>
            <w:r w:rsidRPr="003F164C">
              <w:rPr>
                <w:sz w:val="16"/>
                <w:szCs w:val="16"/>
              </w:rPr>
              <w:t>Harangozo</w:t>
            </w:r>
            <w:proofErr w:type="spellEnd"/>
            <w:r w:rsidRPr="003F164C">
              <w:rPr>
                <w:sz w:val="16"/>
                <w:szCs w:val="16"/>
              </w:rPr>
              <w:t xml:space="preserve"> </w:t>
            </w:r>
          </w:p>
        </w:tc>
        <w:tc>
          <w:tcPr>
            <w:tcW w:w="3959" w:type="dxa"/>
            <w:shd w:val="clear" w:color="auto" w:fill="D5DCE4" w:themeFill="text2" w:themeFillTint="33"/>
            <w:vAlign w:val="center"/>
          </w:tcPr>
          <w:p w14:paraId="59BBD183" w14:textId="2E9CCAAA"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w:t>
            </w:r>
            <w:r w:rsidRPr="003F164C">
              <w:rPr>
                <w:spacing w:val="40"/>
                <w:sz w:val="16"/>
                <w:szCs w:val="16"/>
              </w:rPr>
              <w:t xml:space="preserve"> </w:t>
            </w:r>
            <w:r w:rsidRPr="003F164C">
              <w:rPr>
                <w:sz w:val="16"/>
                <w:szCs w:val="16"/>
              </w:rPr>
              <w:t>Public Sector Representative</w:t>
            </w:r>
          </w:p>
        </w:tc>
        <w:tc>
          <w:tcPr>
            <w:tcW w:w="1833" w:type="dxa"/>
            <w:shd w:val="clear" w:color="auto" w:fill="D5DCE4" w:themeFill="text2" w:themeFillTint="33"/>
            <w:vAlign w:val="center"/>
          </w:tcPr>
          <w:p w14:paraId="156162BD" w14:textId="0BA6D740" w:rsidR="00C12D76" w:rsidRPr="003F164C" w:rsidRDefault="00F369AD" w:rsidP="00C12D76">
            <w:pPr>
              <w:pStyle w:val="Tabletextleft0"/>
              <w:tabs>
                <w:tab w:val="clear" w:pos="567"/>
              </w:tabs>
              <w:ind w:left="116"/>
              <w:rPr>
                <w:sz w:val="16"/>
                <w:szCs w:val="16"/>
                <w:highlight w:val="yellow"/>
              </w:rPr>
            </w:pPr>
            <w:r w:rsidRPr="003F164C">
              <w:rPr>
                <w:sz w:val="16"/>
                <w:szCs w:val="16"/>
              </w:rPr>
              <w:t>14/11/2024</w:t>
            </w:r>
          </w:p>
        </w:tc>
        <w:tc>
          <w:tcPr>
            <w:tcW w:w="2277" w:type="dxa"/>
            <w:shd w:val="clear" w:color="auto" w:fill="D5DCE4" w:themeFill="text2" w:themeFillTint="33"/>
            <w:vAlign w:val="center"/>
          </w:tcPr>
          <w:p w14:paraId="54159F76" w14:textId="695C42E4" w:rsidR="00C12D76" w:rsidRPr="003F164C" w:rsidRDefault="00676A92" w:rsidP="00C12D76">
            <w:pPr>
              <w:pStyle w:val="Tabletextleft0"/>
              <w:tabs>
                <w:tab w:val="clear" w:pos="567"/>
              </w:tabs>
              <w:ind w:left="108"/>
              <w:rPr>
                <w:sz w:val="16"/>
                <w:szCs w:val="16"/>
                <w:highlight w:val="yellow"/>
              </w:rPr>
            </w:pPr>
            <w:r>
              <w:rPr>
                <w:sz w:val="16"/>
                <w:szCs w:val="16"/>
              </w:rPr>
              <w:t>No</w:t>
            </w:r>
          </w:p>
        </w:tc>
      </w:tr>
      <w:tr w:rsidR="00C12D76" w:rsidRPr="0009054F" w14:paraId="56FDCBF3" w14:textId="77777777" w:rsidTr="003F164C">
        <w:trPr>
          <w:trHeight w:val="283"/>
          <w:tblCellSpacing w:w="5" w:type="dxa"/>
        </w:trPr>
        <w:tc>
          <w:tcPr>
            <w:tcW w:w="1970" w:type="dxa"/>
            <w:shd w:val="clear" w:color="auto" w:fill="D9E1F3"/>
            <w:vAlign w:val="center"/>
          </w:tcPr>
          <w:p w14:paraId="59EFE0AF" w14:textId="77777777" w:rsidR="00C12D76" w:rsidRPr="003F164C" w:rsidRDefault="00C12D76" w:rsidP="00C12D76">
            <w:pPr>
              <w:pStyle w:val="Tabletextleft0"/>
              <w:tabs>
                <w:tab w:val="clear" w:pos="567"/>
              </w:tabs>
              <w:ind w:left="129"/>
              <w:rPr>
                <w:sz w:val="16"/>
                <w:szCs w:val="16"/>
              </w:rPr>
            </w:pPr>
            <w:r w:rsidRPr="003F164C">
              <w:rPr>
                <w:sz w:val="16"/>
                <w:szCs w:val="16"/>
              </w:rPr>
              <w:t>Daniel Holland</w:t>
            </w:r>
          </w:p>
        </w:tc>
        <w:tc>
          <w:tcPr>
            <w:tcW w:w="3959" w:type="dxa"/>
            <w:shd w:val="clear" w:color="auto" w:fill="D9E1F3"/>
            <w:vAlign w:val="center"/>
          </w:tcPr>
          <w:p w14:paraId="628B90B5" w14:textId="77777777" w:rsidR="00C12D76" w:rsidRPr="003F164C" w:rsidRDefault="00C12D76" w:rsidP="00C12D76">
            <w:pPr>
              <w:pStyle w:val="Tabletextleft0"/>
              <w:tabs>
                <w:tab w:val="clear" w:pos="567"/>
                <w:tab w:val="left" w:pos="117"/>
              </w:tabs>
              <w:ind w:left="117"/>
              <w:rPr>
                <w:sz w:val="16"/>
                <w:szCs w:val="16"/>
              </w:rPr>
            </w:pPr>
            <w:r w:rsidRPr="003F164C">
              <w:rPr>
                <w:sz w:val="16"/>
                <w:szCs w:val="16"/>
              </w:rPr>
              <w:t>Elected Staff Member (Lecturing)</w:t>
            </w:r>
          </w:p>
        </w:tc>
        <w:tc>
          <w:tcPr>
            <w:tcW w:w="1833" w:type="dxa"/>
            <w:shd w:val="clear" w:color="auto" w:fill="D9E2F3" w:themeFill="accent1" w:themeFillTint="33"/>
            <w:vAlign w:val="center"/>
          </w:tcPr>
          <w:p w14:paraId="1F3B689E" w14:textId="12CE2F4E" w:rsidR="00C12D76" w:rsidRPr="003F164C" w:rsidRDefault="00C12D76" w:rsidP="00C12D76">
            <w:pPr>
              <w:pStyle w:val="Tabletextleft0"/>
              <w:tabs>
                <w:tab w:val="clear" w:pos="567"/>
              </w:tabs>
              <w:ind w:left="116"/>
              <w:rPr>
                <w:sz w:val="16"/>
                <w:szCs w:val="16"/>
              </w:rPr>
            </w:pPr>
            <w:r w:rsidRPr="003F164C">
              <w:rPr>
                <w:sz w:val="16"/>
                <w:szCs w:val="16"/>
              </w:rPr>
              <w:t>14/11/2024</w:t>
            </w:r>
          </w:p>
        </w:tc>
        <w:tc>
          <w:tcPr>
            <w:tcW w:w="2277" w:type="dxa"/>
            <w:shd w:val="clear" w:color="auto" w:fill="D9E2F3" w:themeFill="accent1" w:themeFillTint="33"/>
            <w:vAlign w:val="center"/>
          </w:tcPr>
          <w:p w14:paraId="4529285A" w14:textId="6FAAD0B0"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3CDCC50A" w14:textId="77777777" w:rsidTr="003F164C">
        <w:trPr>
          <w:trHeight w:val="283"/>
          <w:tblCellSpacing w:w="5" w:type="dxa"/>
        </w:trPr>
        <w:tc>
          <w:tcPr>
            <w:tcW w:w="1970" w:type="dxa"/>
            <w:shd w:val="clear" w:color="auto" w:fill="D5DCE4" w:themeFill="text2" w:themeFillTint="33"/>
            <w:vAlign w:val="center"/>
          </w:tcPr>
          <w:p w14:paraId="61861F83" w14:textId="77777777" w:rsidR="00C12D76" w:rsidRPr="003F164C" w:rsidRDefault="00C12D76" w:rsidP="00C12D76">
            <w:pPr>
              <w:pStyle w:val="Tabletextleft0"/>
              <w:tabs>
                <w:tab w:val="clear" w:pos="567"/>
              </w:tabs>
              <w:ind w:left="129"/>
              <w:rPr>
                <w:sz w:val="16"/>
                <w:szCs w:val="16"/>
              </w:rPr>
            </w:pPr>
            <w:r w:rsidRPr="003F164C">
              <w:rPr>
                <w:sz w:val="16"/>
                <w:szCs w:val="16"/>
              </w:rPr>
              <w:t xml:space="preserve">Alan </w:t>
            </w:r>
            <w:proofErr w:type="spellStart"/>
            <w:r w:rsidRPr="003F164C">
              <w:rPr>
                <w:sz w:val="16"/>
                <w:szCs w:val="16"/>
              </w:rPr>
              <w:t>Holligan</w:t>
            </w:r>
            <w:proofErr w:type="spellEnd"/>
          </w:p>
        </w:tc>
        <w:tc>
          <w:tcPr>
            <w:tcW w:w="3959" w:type="dxa"/>
            <w:shd w:val="clear" w:color="auto" w:fill="D5DCE4" w:themeFill="text2" w:themeFillTint="33"/>
            <w:vAlign w:val="center"/>
          </w:tcPr>
          <w:p w14:paraId="7173D68E" w14:textId="1F9D0B53" w:rsidR="00C12D76" w:rsidRPr="003F164C" w:rsidRDefault="00C12D76" w:rsidP="00C12D76">
            <w:pPr>
              <w:pStyle w:val="Tabletextleft0"/>
              <w:tabs>
                <w:tab w:val="clear" w:pos="567"/>
                <w:tab w:val="left" w:pos="117"/>
              </w:tabs>
              <w:ind w:left="117"/>
              <w:rPr>
                <w:sz w:val="16"/>
                <w:szCs w:val="16"/>
              </w:rPr>
            </w:pPr>
            <w:r w:rsidRPr="003F164C">
              <w:rPr>
                <w:sz w:val="16"/>
                <w:szCs w:val="16"/>
              </w:rPr>
              <w:t>Nominated Trade Union Member</w:t>
            </w:r>
            <w:r w:rsidR="009F1809">
              <w:rPr>
                <w:sz w:val="16"/>
                <w:szCs w:val="16"/>
              </w:rPr>
              <w:t xml:space="preserve"> (EIS-FELA)</w:t>
            </w:r>
          </w:p>
        </w:tc>
        <w:tc>
          <w:tcPr>
            <w:tcW w:w="1833" w:type="dxa"/>
            <w:shd w:val="clear" w:color="auto" w:fill="D5DCE4" w:themeFill="text2" w:themeFillTint="33"/>
            <w:vAlign w:val="center"/>
          </w:tcPr>
          <w:p w14:paraId="03FAE9FE" w14:textId="553D32A0"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5DCE4" w:themeFill="text2" w:themeFillTint="33"/>
            <w:vAlign w:val="center"/>
          </w:tcPr>
          <w:p w14:paraId="4BEF7809" w14:textId="2A7603D0" w:rsidR="00C12D76" w:rsidRPr="003F164C" w:rsidRDefault="00676A92" w:rsidP="00C12D76">
            <w:pPr>
              <w:pStyle w:val="Tabletextleft0"/>
              <w:tabs>
                <w:tab w:val="clear" w:pos="567"/>
              </w:tabs>
              <w:ind w:left="108"/>
              <w:rPr>
                <w:sz w:val="16"/>
                <w:szCs w:val="16"/>
              </w:rPr>
            </w:pPr>
            <w:r>
              <w:rPr>
                <w:sz w:val="16"/>
                <w:szCs w:val="16"/>
              </w:rPr>
              <w:t>No</w:t>
            </w:r>
          </w:p>
        </w:tc>
      </w:tr>
      <w:tr w:rsidR="00C12D76" w:rsidRPr="00C12D76" w14:paraId="76208A7D" w14:textId="77777777" w:rsidTr="003F164C">
        <w:trPr>
          <w:trHeight w:val="283"/>
          <w:tblCellSpacing w:w="5" w:type="dxa"/>
        </w:trPr>
        <w:tc>
          <w:tcPr>
            <w:tcW w:w="1970" w:type="dxa"/>
            <w:shd w:val="clear" w:color="auto" w:fill="D9E1F3"/>
            <w:vAlign w:val="center"/>
          </w:tcPr>
          <w:p w14:paraId="1A291015" w14:textId="6E825369" w:rsidR="00C12D76" w:rsidRPr="003F164C" w:rsidRDefault="00C12D76" w:rsidP="00C12D76">
            <w:pPr>
              <w:pStyle w:val="Tabletextleft0"/>
              <w:tabs>
                <w:tab w:val="clear" w:pos="567"/>
              </w:tabs>
              <w:ind w:left="129"/>
              <w:rPr>
                <w:sz w:val="16"/>
                <w:szCs w:val="16"/>
              </w:rPr>
            </w:pPr>
            <w:r w:rsidRPr="003F164C">
              <w:rPr>
                <w:sz w:val="16"/>
                <w:szCs w:val="16"/>
              </w:rPr>
              <w:t xml:space="preserve">Derek </w:t>
            </w:r>
            <w:proofErr w:type="spellStart"/>
            <w:r w:rsidRPr="003F164C">
              <w:rPr>
                <w:sz w:val="16"/>
                <w:szCs w:val="16"/>
              </w:rPr>
              <w:t>Hynds</w:t>
            </w:r>
            <w:proofErr w:type="spellEnd"/>
          </w:p>
        </w:tc>
        <w:tc>
          <w:tcPr>
            <w:tcW w:w="3959" w:type="dxa"/>
            <w:shd w:val="clear" w:color="auto" w:fill="D9E1F3"/>
            <w:vAlign w:val="center"/>
          </w:tcPr>
          <w:p w14:paraId="345AB864" w14:textId="18C6CBD2" w:rsidR="00C12D76" w:rsidRPr="003F164C" w:rsidRDefault="00C12D76" w:rsidP="00C12D76">
            <w:pPr>
              <w:pStyle w:val="Tabletextleft0"/>
              <w:tabs>
                <w:tab w:val="clear" w:pos="567"/>
              </w:tabs>
              <w:ind w:left="129"/>
              <w:rPr>
                <w:sz w:val="16"/>
                <w:szCs w:val="16"/>
              </w:rPr>
            </w:pPr>
            <w:r w:rsidRPr="003F164C">
              <w:rPr>
                <w:sz w:val="16"/>
                <w:szCs w:val="16"/>
              </w:rPr>
              <w:t>Industry, Commerce or Public Sector Representative</w:t>
            </w:r>
          </w:p>
        </w:tc>
        <w:tc>
          <w:tcPr>
            <w:tcW w:w="1833" w:type="dxa"/>
            <w:shd w:val="clear" w:color="auto" w:fill="D9E1F3"/>
            <w:vAlign w:val="center"/>
          </w:tcPr>
          <w:p w14:paraId="1760A81A" w14:textId="1D8607B1" w:rsidR="00C12D76" w:rsidRPr="003F164C" w:rsidRDefault="00C12D76" w:rsidP="00C12D76">
            <w:pPr>
              <w:pStyle w:val="Tabletextleft0"/>
              <w:tabs>
                <w:tab w:val="clear" w:pos="567"/>
              </w:tabs>
              <w:ind w:left="129"/>
              <w:rPr>
                <w:sz w:val="16"/>
                <w:szCs w:val="16"/>
              </w:rPr>
            </w:pPr>
            <w:r w:rsidRPr="003F164C">
              <w:rPr>
                <w:sz w:val="16"/>
                <w:szCs w:val="16"/>
              </w:rPr>
              <w:t>14/11/2024</w:t>
            </w:r>
          </w:p>
        </w:tc>
        <w:tc>
          <w:tcPr>
            <w:tcW w:w="2277" w:type="dxa"/>
            <w:shd w:val="clear" w:color="auto" w:fill="D9E1F3"/>
            <w:vAlign w:val="center"/>
          </w:tcPr>
          <w:p w14:paraId="721DA3C4" w14:textId="25C56481" w:rsidR="00C12D76" w:rsidRPr="003F164C" w:rsidRDefault="00676A92" w:rsidP="00C12D76">
            <w:pPr>
              <w:pStyle w:val="Tabletextleft0"/>
              <w:tabs>
                <w:tab w:val="clear" w:pos="567"/>
              </w:tabs>
              <w:ind w:left="129"/>
              <w:rPr>
                <w:sz w:val="16"/>
                <w:szCs w:val="16"/>
              </w:rPr>
            </w:pPr>
            <w:r>
              <w:rPr>
                <w:sz w:val="16"/>
                <w:szCs w:val="16"/>
              </w:rPr>
              <w:t>No</w:t>
            </w:r>
          </w:p>
        </w:tc>
      </w:tr>
      <w:tr w:rsidR="00C12D76" w:rsidRPr="0009054F" w14:paraId="1B996282" w14:textId="77777777" w:rsidTr="003F164C">
        <w:trPr>
          <w:trHeight w:val="283"/>
          <w:tblCellSpacing w:w="5" w:type="dxa"/>
        </w:trPr>
        <w:tc>
          <w:tcPr>
            <w:tcW w:w="1970" w:type="dxa"/>
            <w:shd w:val="clear" w:color="auto" w:fill="D4DCE3"/>
            <w:vAlign w:val="center"/>
          </w:tcPr>
          <w:p w14:paraId="7C7FED51" w14:textId="77777777" w:rsidR="00C12D76" w:rsidRPr="003F164C" w:rsidRDefault="00C12D76" w:rsidP="00C12D76">
            <w:pPr>
              <w:pStyle w:val="Tabletextleft0"/>
              <w:tabs>
                <w:tab w:val="clear" w:pos="567"/>
              </w:tabs>
              <w:ind w:left="129"/>
              <w:rPr>
                <w:sz w:val="16"/>
                <w:szCs w:val="16"/>
              </w:rPr>
            </w:pPr>
            <w:r w:rsidRPr="003F164C">
              <w:rPr>
                <w:sz w:val="16"/>
                <w:szCs w:val="16"/>
              </w:rPr>
              <w:t>Alex Killick</w:t>
            </w:r>
          </w:p>
        </w:tc>
        <w:tc>
          <w:tcPr>
            <w:tcW w:w="3959" w:type="dxa"/>
            <w:shd w:val="clear" w:color="auto" w:fill="D4DCE3"/>
            <w:vAlign w:val="center"/>
          </w:tcPr>
          <w:p w14:paraId="52C030B7" w14:textId="793A85EF"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4DCE3"/>
            <w:vAlign w:val="center"/>
          </w:tcPr>
          <w:p w14:paraId="3219B2B9" w14:textId="532DF25B"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4DCE3"/>
            <w:vAlign w:val="center"/>
          </w:tcPr>
          <w:p w14:paraId="1EEA3FAC" w14:textId="5A887D90"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50F804FD" w14:textId="77777777" w:rsidTr="003F164C">
        <w:trPr>
          <w:trHeight w:val="283"/>
          <w:tblCellSpacing w:w="5" w:type="dxa"/>
        </w:trPr>
        <w:tc>
          <w:tcPr>
            <w:tcW w:w="1970" w:type="dxa"/>
            <w:shd w:val="clear" w:color="auto" w:fill="D9E1F3"/>
            <w:vAlign w:val="center"/>
          </w:tcPr>
          <w:p w14:paraId="06E9535A" w14:textId="29890F70" w:rsidR="00C12D76" w:rsidRPr="003F164C" w:rsidRDefault="00C12D76" w:rsidP="00C12D76">
            <w:pPr>
              <w:pStyle w:val="Tabletextleft0"/>
              <w:tabs>
                <w:tab w:val="clear" w:pos="567"/>
              </w:tabs>
              <w:ind w:left="129"/>
              <w:rPr>
                <w:sz w:val="16"/>
                <w:szCs w:val="16"/>
                <w:highlight w:val="yellow"/>
              </w:rPr>
            </w:pPr>
            <w:r w:rsidRPr="003F164C">
              <w:rPr>
                <w:sz w:val="16"/>
                <w:szCs w:val="16"/>
              </w:rPr>
              <w:t>Gillian Laird</w:t>
            </w:r>
          </w:p>
        </w:tc>
        <w:tc>
          <w:tcPr>
            <w:tcW w:w="3959" w:type="dxa"/>
            <w:shd w:val="clear" w:color="auto" w:fill="D9E1F3"/>
            <w:vAlign w:val="center"/>
          </w:tcPr>
          <w:p w14:paraId="402F5346" w14:textId="0A21FE9A" w:rsidR="00C12D76" w:rsidRPr="003F164C" w:rsidRDefault="00C12D76" w:rsidP="00C12D76">
            <w:pPr>
              <w:pStyle w:val="Tabletextleft0"/>
              <w:tabs>
                <w:tab w:val="clear" w:pos="567"/>
                <w:tab w:val="left" w:pos="117"/>
              </w:tabs>
              <w:ind w:left="117"/>
              <w:rPr>
                <w:sz w:val="16"/>
                <w:szCs w:val="16"/>
                <w:highlight w:val="yellow"/>
              </w:rPr>
            </w:pPr>
            <w:r w:rsidRPr="003F164C">
              <w:rPr>
                <w:sz w:val="16"/>
                <w:szCs w:val="16"/>
              </w:rPr>
              <w:t>Nominated</w:t>
            </w:r>
            <w:r w:rsidRPr="003F164C">
              <w:rPr>
                <w:spacing w:val="-3"/>
                <w:sz w:val="16"/>
                <w:szCs w:val="16"/>
              </w:rPr>
              <w:t xml:space="preserve"> </w:t>
            </w:r>
            <w:r w:rsidRPr="003F164C">
              <w:rPr>
                <w:sz w:val="16"/>
                <w:szCs w:val="16"/>
              </w:rPr>
              <w:t>Trade</w:t>
            </w:r>
            <w:r w:rsidRPr="003F164C">
              <w:rPr>
                <w:spacing w:val="-1"/>
                <w:sz w:val="16"/>
                <w:szCs w:val="16"/>
              </w:rPr>
              <w:t xml:space="preserve"> </w:t>
            </w:r>
            <w:r w:rsidRPr="003F164C">
              <w:rPr>
                <w:sz w:val="16"/>
                <w:szCs w:val="16"/>
              </w:rPr>
              <w:t>Union</w:t>
            </w:r>
            <w:r w:rsidRPr="003F164C">
              <w:rPr>
                <w:spacing w:val="-2"/>
                <w:sz w:val="16"/>
                <w:szCs w:val="16"/>
              </w:rPr>
              <w:t xml:space="preserve"> Member (Unison)</w:t>
            </w:r>
          </w:p>
        </w:tc>
        <w:tc>
          <w:tcPr>
            <w:tcW w:w="1833" w:type="dxa"/>
            <w:shd w:val="clear" w:color="auto" w:fill="D9E1F3"/>
            <w:vAlign w:val="center"/>
          </w:tcPr>
          <w:p w14:paraId="729A8B61" w14:textId="5531154A" w:rsidR="00C12D76" w:rsidRPr="003F164C" w:rsidRDefault="00C12D76" w:rsidP="00C12D76">
            <w:pPr>
              <w:pStyle w:val="Tabletextleft0"/>
              <w:tabs>
                <w:tab w:val="clear" w:pos="567"/>
              </w:tabs>
              <w:ind w:left="116"/>
              <w:rPr>
                <w:sz w:val="16"/>
                <w:szCs w:val="16"/>
                <w:highlight w:val="yellow"/>
              </w:rPr>
            </w:pPr>
            <w:r w:rsidRPr="003F164C">
              <w:rPr>
                <w:sz w:val="16"/>
                <w:szCs w:val="16"/>
              </w:rPr>
              <w:t>15/05/2025</w:t>
            </w:r>
          </w:p>
        </w:tc>
        <w:tc>
          <w:tcPr>
            <w:tcW w:w="2277" w:type="dxa"/>
            <w:shd w:val="clear" w:color="auto" w:fill="D9E1F3"/>
            <w:vAlign w:val="center"/>
          </w:tcPr>
          <w:p w14:paraId="2DE1F81C" w14:textId="238CC4E0" w:rsidR="00C12D76" w:rsidRPr="003F164C" w:rsidRDefault="00676A92" w:rsidP="00C12D76">
            <w:pPr>
              <w:pStyle w:val="Tabletextleft0"/>
              <w:tabs>
                <w:tab w:val="clear" w:pos="567"/>
              </w:tabs>
              <w:ind w:left="108"/>
              <w:rPr>
                <w:sz w:val="16"/>
                <w:szCs w:val="16"/>
                <w:highlight w:val="yellow"/>
              </w:rPr>
            </w:pPr>
            <w:r>
              <w:rPr>
                <w:sz w:val="16"/>
                <w:szCs w:val="16"/>
              </w:rPr>
              <w:t>No</w:t>
            </w:r>
          </w:p>
        </w:tc>
      </w:tr>
      <w:tr w:rsidR="00C12D76" w:rsidRPr="0009054F" w14:paraId="1D5F03D3" w14:textId="77777777" w:rsidTr="003F164C">
        <w:trPr>
          <w:trHeight w:val="283"/>
          <w:tblCellSpacing w:w="5" w:type="dxa"/>
        </w:trPr>
        <w:tc>
          <w:tcPr>
            <w:tcW w:w="1970" w:type="dxa"/>
            <w:shd w:val="clear" w:color="auto" w:fill="D4DCE3"/>
            <w:vAlign w:val="center"/>
          </w:tcPr>
          <w:p w14:paraId="6664D178" w14:textId="77777777" w:rsidR="00C12D76" w:rsidRPr="003F164C" w:rsidRDefault="00C12D76" w:rsidP="00C12D76">
            <w:pPr>
              <w:pStyle w:val="Tabletextleft0"/>
              <w:tabs>
                <w:tab w:val="clear" w:pos="567"/>
              </w:tabs>
              <w:ind w:left="129"/>
              <w:rPr>
                <w:sz w:val="16"/>
                <w:szCs w:val="16"/>
              </w:rPr>
            </w:pPr>
            <w:r w:rsidRPr="003F164C">
              <w:rPr>
                <w:sz w:val="16"/>
                <w:szCs w:val="16"/>
              </w:rPr>
              <w:t>Ross Laird</w:t>
            </w:r>
          </w:p>
        </w:tc>
        <w:tc>
          <w:tcPr>
            <w:tcW w:w="3959" w:type="dxa"/>
            <w:shd w:val="clear" w:color="auto" w:fill="D4DCE3"/>
            <w:vAlign w:val="center"/>
          </w:tcPr>
          <w:p w14:paraId="44C4C3EE" w14:textId="55311F41"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4DCE3"/>
            <w:vAlign w:val="center"/>
          </w:tcPr>
          <w:p w14:paraId="4B9D6B69" w14:textId="090BCDEA" w:rsidR="00C12D76" w:rsidRPr="003F164C" w:rsidRDefault="00676A92" w:rsidP="00C12D76">
            <w:pPr>
              <w:pStyle w:val="Tabletextleft0"/>
              <w:tabs>
                <w:tab w:val="clear" w:pos="567"/>
              </w:tabs>
              <w:ind w:left="116"/>
              <w:rPr>
                <w:sz w:val="16"/>
                <w:szCs w:val="16"/>
                <w:highlight w:val="yellow"/>
              </w:rPr>
            </w:pPr>
            <w:r>
              <w:rPr>
                <w:sz w:val="16"/>
                <w:szCs w:val="16"/>
              </w:rPr>
              <w:t>No</w:t>
            </w:r>
          </w:p>
        </w:tc>
        <w:tc>
          <w:tcPr>
            <w:tcW w:w="2277" w:type="dxa"/>
            <w:shd w:val="clear" w:color="auto" w:fill="D4DCE3"/>
            <w:vAlign w:val="center"/>
          </w:tcPr>
          <w:p w14:paraId="712E6ED6" w14:textId="7222DB5A" w:rsidR="00C12D76" w:rsidRPr="003F164C" w:rsidRDefault="00F369AD" w:rsidP="00C12D76">
            <w:pPr>
              <w:pStyle w:val="Tabletextleft0"/>
              <w:tabs>
                <w:tab w:val="clear" w:pos="567"/>
              </w:tabs>
              <w:ind w:left="108"/>
              <w:rPr>
                <w:sz w:val="16"/>
                <w:szCs w:val="16"/>
                <w:highlight w:val="yellow"/>
              </w:rPr>
            </w:pPr>
            <w:r w:rsidRPr="003F164C">
              <w:rPr>
                <w:sz w:val="16"/>
                <w:szCs w:val="16"/>
              </w:rPr>
              <w:t>08/03/2025</w:t>
            </w:r>
          </w:p>
        </w:tc>
      </w:tr>
      <w:tr w:rsidR="00C12D76" w:rsidRPr="0009054F" w14:paraId="754A2D4E" w14:textId="77777777" w:rsidTr="003F164C">
        <w:trPr>
          <w:trHeight w:val="283"/>
          <w:tblCellSpacing w:w="5" w:type="dxa"/>
        </w:trPr>
        <w:tc>
          <w:tcPr>
            <w:tcW w:w="1970" w:type="dxa"/>
            <w:shd w:val="clear" w:color="auto" w:fill="D9E1F3"/>
            <w:vAlign w:val="center"/>
          </w:tcPr>
          <w:p w14:paraId="66A6E78F" w14:textId="171C9D58" w:rsidR="00C12D76" w:rsidRPr="003F164C" w:rsidRDefault="00C12D76" w:rsidP="00C12D76">
            <w:pPr>
              <w:pStyle w:val="Tabletextleft0"/>
              <w:tabs>
                <w:tab w:val="clear" w:pos="567"/>
              </w:tabs>
              <w:ind w:left="129"/>
              <w:rPr>
                <w:sz w:val="16"/>
                <w:szCs w:val="16"/>
              </w:rPr>
            </w:pPr>
            <w:r w:rsidRPr="003F164C">
              <w:rPr>
                <w:sz w:val="16"/>
                <w:szCs w:val="16"/>
              </w:rPr>
              <w:t>Adam Lowe</w:t>
            </w:r>
          </w:p>
        </w:tc>
        <w:tc>
          <w:tcPr>
            <w:tcW w:w="3959" w:type="dxa"/>
            <w:shd w:val="clear" w:color="auto" w:fill="D9E1F3"/>
            <w:vAlign w:val="center"/>
          </w:tcPr>
          <w:p w14:paraId="2C0E57A8" w14:textId="1593216B" w:rsidR="00C12D76" w:rsidRPr="003F164C" w:rsidRDefault="00C12D76" w:rsidP="000C23EE">
            <w:pPr>
              <w:pStyle w:val="Tabletextleft0"/>
              <w:tabs>
                <w:tab w:val="clear" w:pos="567"/>
                <w:tab w:val="left" w:pos="117"/>
              </w:tabs>
              <w:ind w:left="117"/>
              <w:rPr>
                <w:sz w:val="16"/>
                <w:szCs w:val="16"/>
              </w:rPr>
            </w:pPr>
            <w:r w:rsidRPr="003F164C">
              <w:rPr>
                <w:sz w:val="16"/>
                <w:szCs w:val="16"/>
              </w:rPr>
              <w:t>President of Edinburgh College</w:t>
            </w:r>
            <w:r w:rsidR="000C23EE" w:rsidRPr="003F164C">
              <w:rPr>
                <w:sz w:val="16"/>
                <w:szCs w:val="16"/>
              </w:rPr>
              <w:t xml:space="preserve"> </w:t>
            </w:r>
            <w:r w:rsidRPr="003F164C">
              <w:rPr>
                <w:sz w:val="16"/>
                <w:szCs w:val="16"/>
              </w:rPr>
              <w:t>Students’ Association</w:t>
            </w:r>
          </w:p>
        </w:tc>
        <w:tc>
          <w:tcPr>
            <w:tcW w:w="1833" w:type="dxa"/>
            <w:shd w:val="clear" w:color="auto" w:fill="D9E1F3"/>
            <w:vAlign w:val="center"/>
          </w:tcPr>
          <w:p w14:paraId="3D45816D" w14:textId="31213564" w:rsidR="00C12D76" w:rsidRPr="003F164C" w:rsidRDefault="00676A92" w:rsidP="00C12D76">
            <w:pPr>
              <w:pStyle w:val="Tabletextleft0"/>
              <w:tabs>
                <w:tab w:val="clear" w:pos="567"/>
              </w:tabs>
              <w:ind w:left="116"/>
              <w:rPr>
                <w:sz w:val="16"/>
                <w:szCs w:val="16"/>
                <w:highlight w:val="yellow"/>
              </w:rPr>
            </w:pPr>
            <w:r>
              <w:rPr>
                <w:sz w:val="16"/>
                <w:szCs w:val="16"/>
              </w:rPr>
              <w:t>No</w:t>
            </w:r>
          </w:p>
        </w:tc>
        <w:tc>
          <w:tcPr>
            <w:tcW w:w="2277" w:type="dxa"/>
            <w:shd w:val="clear" w:color="auto" w:fill="D9E1F3"/>
            <w:vAlign w:val="center"/>
          </w:tcPr>
          <w:p w14:paraId="2E8311AF" w14:textId="79CED509" w:rsidR="00C12D76" w:rsidRPr="003F164C" w:rsidRDefault="00676A92" w:rsidP="00C12D76">
            <w:pPr>
              <w:pStyle w:val="Tabletextleft0"/>
              <w:tabs>
                <w:tab w:val="clear" w:pos="567"/>
              </w:tabs>
              <w:ind w:left="108"/>
              <w:rPr>
                <w:sz w:val="16"/>
                <w:szCs w:val="16"/>
                <w:highlight w:val="yellow"/>
              </w:rPr>
            </w:pPr>
            <w:r>
              <w:rPr>
                <w:sz w:val="16"/>
                <w:szCs w:val="16"/>
              </w:rPr>
              <w:t>No</w:t>
            </w:r>
          </w:p>
        </w:tc>
      </w:tr>
      <w:tr w:rsidR="00C12D76" w:rsidRPr="0009054F" w14:paraId="0596B1D4" w14:textId="77777777" w:rsidTr="003F164C">
        <w:trPr>
          <w:trHeight w:val="283"/>
          <w:tblCellSpacing w:w="5" w:type="dxa"/>
        </w:trPr>
        <w:tc>
          <w:tcPr>
            <w:tcW w:w="1970" w:type="dxa"/>
            <w:shd w:val="clear" w:color="auto" w:fill="D4DCE3"/>
            <w:vAlign w:val="center"/>
          </w:tcPr>
          <w:p w14:paraId="53F2BE67" w14:textId="77777777" w:rsidR="00C12D76" w:rsidRPr="003F164C" w:rsidRDefault="00C12D76" w:rsidP="00C12D76">
            <w:pPr>
              <w:pStyle w:val="Tabletextleft0"/>
              <w:tabs>
                <w:tab w:val="clear" w:pos="567"/>
              </w:tabs>
              <w:ind w:left="129"/>
              <w:rPr>
                <w:sz w:val="16"/>
                <w:szCs w:val="16"/>
              </w:rPr>
            </w:pPr>
            <w:r w:rsidRPr="003F164C">
              <w:rPr>
                <w:sz w:val="16"/>
                <w:szCs w:val="16"/>
              </w:rPr>
              <w:t>Kerry McCormack</w:t>
            </w:r>
          </w:p>
        </w:tc>
        <w:tc>
          <w:tcPr>
            <w:tcW w:w="3959" w:type="dxa"/>
            <w:shd w:val="clear" w:color="auto" w:fill="D4DCE3"/>
            <w:vAlign w:val="center"/>
          </w:tcPr>
          <w:p w14:paraId="227F52EE" w14:textId="4875C63C"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4DCE3"/>
            <w:vAlign w:val="center"/>
          </w:tcPr>
          <w:p w14:paraId="099D4251" w14:textId="48D0D819" w:rsidR="00C12D76" w:rsidRPr="003F164C" w:rsidRDefault="00676A92" w:rsidP="00C12D76">
            <w:pPr>
              <w:pStyle w:val="Tabletextleft0"/>
              <w:tabs>
                <w:tab w:val="clear" w:pos="567"/>
              </w:tabs>
              <w:ind w:left="116"/>
              <w:rPr>
                <w:sz w:val="16"/>
                <w:szCs w:val="16"/>
                <w:highlight w:val="yellow"/>
              </w:rPr>
            </w:pPr>
            <w:r>
              <w:rPr>
                <w:sz w:val="16"/>
                <w:szCs w:val="16"/>
              </w:rPr>
              <w:t>No</w:t>
            </w:r>
          </w:p>
        </w:tc>
        <w:tc>
          <w:tcPr>
            <w:tcW w:w="2277" w:type="dxa"/>
            <w:shd w:val="clear" w:color="auto" w:fill="D4DCE3"/>
            <w:vAlign w:val="center"/>
          </w:tcPr>
          <w:p w14:paraId="7105C655" w14:textId="53743802" w:rsidR="00C12D76" w:rsidRPr="003F164C" w:rsidRDefault="00F369AD" w:rsidP="00C12D76">
            <w:pPr>
              <w:pStyle w:val="Tabletextleft0"/>
              <w:tabs>
                <w:tab w:val="clear" w:pos="567"/>
              </w:tabs>
              <w:ind w:left="108"/>
              <w:rPr>
                <w:sz w:val="16"/>
                <w:szCs w:val="16"/>
              </w:rPr>
            </w:pPr>
            <w:r w:rsidRPr="003F164C">
              <w:rPr>
                <w:sz w:val="16"/>
                <w:szCs w:val="16"/>
              </w:rPr>
              <w:t>16/12/2024</w:t>
            </w:r>
          </w:p>
        </w:tc>
      </w:tr>
      <w:tr w:rsidR="00C12D76" w:rsidRPr="0009054F" w14:paraId="490DEC9C" w14:textId="77777777" w:rsidTr="003F164C">
        <w:trPr>
          <w:trHeight w:val="283"/>
          <w:tblCellSpacing w:w="5" w:type="dxa"/>
        </w:trPr>
        <w:tc>
          <w:tcPr>
            <w:tcW w:w="1970" w:type="dxa"/>
            <w:shd w:val="clear" w:color="auto" w:fill="D9E1F3"/>
            <w:vAlign w:val="center"/>
          </w:tcPr>
          <w:p w14:paraId="0130CABE" w14:textId="77777777" w:rsidR="00C12D76" w:rsidRPr="003F164C" w:rsidRDefault="00C12D76" w:rsidP="00C12D76">
            <w:pPr>
              <w:pStyle w:val="Tabletextleft0"/>
              <w:tabs>
                <w:tab w:val="clear" w:pos="567"/>
              </w:tabs>
              <w:ind w:left="129"/>
              <w:rPr>
                <w:sz w:val="16"/>
                <w:szCs w:val="16"/>
              </w:rPr>
            </w:pPr>
            <w:r w:rsidRPr="003F164C">
              <w:rPr>
                <w:sz w:val="16"/>
                <w:szCs w:val="16"/>
              </w:rPr>
              <w:t>Liz McIntyre</w:t>
            </w:r>
          </w:p>
        </w:tc>
        <w:tc>
          <w:tcPr>
            <w:tcW w:w="3959" w:type="dxa"/>
            <w:shd w:val="clear" w:color="auto" w:fill="D9E1F3"/>
            <w:vAlign w:val="center"/>
          </w:tcPr>
          <w:p w14:paraId="47DE7B64" w14:textId="6942C6C2"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9E1F3"/>
            <w:vAlign w:val="center"/>
          </w:tcPr>
          <w:p w14:paraId="3D309727" w14:textId="2004937F"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9E1F3"/>
            <w:vAlign w:val="center"/>
          </w:tcPr>
          <w:p w14:paraId="0C2380B9" w14:textId="4EFE9EA4" w:rsidR="00C12D76" w:rsidRPr="003F164C" w:rsidRDefault="00F369AD" w:rsidP="00C12D76">
            <w:pPr>
              <w:pStyle w:val="Tabletextleft0"/>
              <w:tabs>
                <w:tab w:val="clear" w:pos="567"/>
              </w:tabs>
              <w:ind w:left="108"/>
              <w:rPr>
                <w:sz w:val="16"/>
                <w:szCs w:val="16"/>
              </w:rPr>
            </w:pPr>
            <w:r w:rsidRPr="003F164C">
              <w:rPr>
                <w:sz w:val="16"/>
                <w:szCs w:val="16"/>
              </w:rPr>
              <w:t>16/10/2024</w:t>
            </w:r>
          </w:p>
        </w:tc>
      </w:tr>
      <w:tr w:rsidR="00C12D76" w:rsidRPr="0009054F" w14:paraId="3E9C541C" w14:textId="77777777" w:rsidTr="003F164C">
        <w:trPr>
          <w:trHeight w:val="283"/>
          <w:tblCellSpacing w:w="5" w:type="dxa"/>
        </w:trPr>
        <w:tc>
          <w:tcPr>
            <w:tcW w:w="1970" w:type="dxa"/>
            <w:shd w:val="clear" w:color="auto" w:fill="D4DCE3"/>
            <w:vAlign w:val="center"/>
          </w:tcPr>
          <w:p w14:paraId="363AE760" w14:textId="77777777" w:rsidR="00C12D76" w:rsidRPr="003F164C" w:rsidRDefault="00C12D76" w:rsidP="00C12D76">
            <w:pPr>
              <w:pStyle w:val="Tabletextleft0"/>
              <w:tabs>
                <w:tab w:val="clear" w:pos="567"/>
              </w:tabs>
              <w:ind w:left="129"/>
              <w:rPr>
                <w:sz w:val="16"/>
                <w:szCs w:val="16"/>
              </w:rPr>
            </w:pPr>
            <w:r w:rsidRPr="003F164C">
              <w:rPr>
                <w:sz w:val="16"/>
                <w:szCs w:val="16"/>
              </w:rPr>
              <w:t>Ian McLaughan</w:t>
            </w:r>
          </w:p>
        </w:tc>
        <w:tc>
          <w:tcPr>
            <w:tcW w:w="3959" w:type="dxa"/>
            <w:shd w:val="clear" w:color="auto" w:fill="D4DCE3"/>
            <w:vAlign w:val="center"/>
          </w:tcPr>
          <w:p w14:paraId="0CCB2B64" w14:textId="41CFEDF2"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4DCE3"/>
            <w:vAlign w:val="center"/>
          </w:tcPr>
          <w:p w14:paraId="694C42D0" w14:textId="103DA9E8"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4DCE3"/>
            <w:vAlign w:val="center"/>
          </w:tcPr>
          <w:p w14:paraId="2DAC1B34" w14:textId="41399F15"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04B8229D" w14:textId="77777777" w:rsidTr="003F164C">
        <w:trPr>
          <w:trHeight w:val="283"/>
          <w:tblCellSpacing w:w="5" w:type="dxa"/>
        </w:trPr>
        <w:tc>
          <w:tcPr>
            <w:tcW w:w="1970" w:type="dxa"/>
            <w:shd w:val="clear" w:color="auto" w:fill="D9E1F3"/>
            <w:vAlign w:val="center"/>
          </w:tcPr>
          <w:p w14:paraId="0E53952F" w14:textId="77777777" w:rsidR="00C12D76" w:rsidRPr="003F164C" w:rsidRDefault="00C12D76" w:rsidP="00C12D76">
            <w:pPr>
              <w:pStyle w:val="Tabletextleft0"/>
              <w:tabs>
                <w:tab w:val="clear" w:pos="567"/>
              </w:tabs>
              <w:ind w:left="129"/>
              <w:rPr>
                <w:sz w:val="16"/>
                <w:szCs w:val="16"/>
              </w:rPr>
            </w:pPr>
            <w:r w:rsidRPr="003F164C">
              <w:rPr>
                <w:sz w:val="16"/>
                <w:szCs w:val="16"/>
              </w:rPr>
              <w:t xml:space="preserve">Gwen </w:t>
            </w:r>
            <w:proofErr w:type="spellStart"/>
            <w:r w:rsidRPr="003F164C">
              <w:rPr>
                <w:sz w:val="16"/>
                <w:szCs w:val="16"/>
              </w:rPr>
              <w:t>Raez</w:t>
            </w:r>
            <w:proofErr w:type="spellEnd"/>
          </w:p>
        </w:tc>
        <w:tc>
          <w:tcPr>
            <w:tcW w:w="3959" w:type="dxa"/>
            <w:shd w:val="clear" w:color="auto" w:fill="D9E1F3"/>
            <w:vAlign w:val="center"/>
          </w:tcPr>
          <w:p w14:paraId="378EEBD7" w14:textId="60E84536"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9E1F3"/>
            <w:vAlign w:val="center"/>
          </w:tcPr>
          <w:p w14:paraId="00FA60B0" w14:textId="50DEF3A4"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9E1F3"/>
            <w:vAlign w:val="center"/>
          </w:tcPr>
          <w:p w14:paraId="205C01A7" w14:textId="19373C60" w:rsidR="00C12D76" w:rsidRPr="003F164C" w:rsidRDefault="00F369AD" w:rsidP="00C12D76">
            <w:pPr>
              <w:pStyle w:val="Tabletextleft0"/>
              <w:tabs>
                <w:tab w:val="clear" w:pos="567"/>
              </w:tabs>
              <w:ind w:left="108"/>
              <w:rPr>
                <w:sz w:val="16"/>
                <w:szCs w:val="16"/>
              </w:rPr>
            </w:pPr>
            <w:r w:rsidRPr="003F164C">
              <w:rPr>
                <w:sz w:val="16"/>
                <w:szCs w:val="16"/>
              </w:rPr>
              <w:t>08/03/2025</w:t>
            </w:r>
          </w:p>
        </w:tc>
      </w:tr>
      <w:tr w:rsidR="00C12D76" w:rsidRPr="0009054F" w14:paraId="1E60B2AB" w14:textId="77777777" w:rsidTr="003F164C">
        <w:trPr>
          <w:trHeight w:val="283"/>
          <w:tblCellSpacing w:w="5" w:type="dxa"/>
        </w:trPr>
        <w:tc>
          <w:tcPr>
            <w:tcW w:w="1970" w:type="dxa"/>
            <w:shd w:val="clear" w:color="auto" w:fill="D5DCE4" w:themeFill="text2" w:themeFillTint="33"/>
            <w:vAlign w:val="center"/>
          </w:tcPr>
          <w:p w14:paraId="46D76214" w14:textId="22C22E10" w:rsidR="00C12D76" w:rsidRPr="003F164C" w:rsidRDefault="00C12D76" w:rsidP="00C12D76">
            <w:pPr>
              <w:pStyle w:val="Tabletextleft0"/>
              <w:tabs>
                <w:tab w:val="clear" w:pos="567"/>
              </w:tabs>
              <w:ind w:left="129"/>
              <w:rPr>
                <w:sz w:val="16"/>
                <w:szCs w:val="16"/>
              </w:rPr>
            </w:pPr>
            <w:r w:rsidRPr="003F164C">
              <w:rPr>
                <w:sz w:val="16"/>
                <w:szCs w:val="16"/>
              </w:rPr>
              <w:t xml:space="preserve">Kate </w:t>
            </w:r>
            <w:proofErr w:type="spellStart"/>
            <w:r w:rsidRPr="003F164C">
              <w:rPr>
                <w:sz w:val="16"/>
                <w:szCs w:val="16"/>
              </w:rPr>
              <w:t>Signorini</w:t>
            </w:r>
            <w:proofErr w:type="spellEnd"/>
          </w:p>
        </w:tc>
        <w:tc>
          <w:tcPr>
            <w:tcW w:w="3959" w:type="dxa"/>
            <w:shd w:val="clear" w:color="auto" w:fill="D5DCE4" w:themeFill="text2" w:themeFillTint="33"/>
            <w:vAlign w:val="center"/>
          </w:tcPr>
          <w:p w14:paraId="4FDA6132" w14:textId="0E6DCDCB"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w:t>
            </w:r>
            <w:r w:rsidRPr="003F164C">
              <w:rPr>
                <w:spacing w:val="40"/>
                <w:sz w:val="16"/>
                <w:szCs w:val="16"/>
              </w:rPr>
              <w:t xml:space="preserve"> </w:t>
            </w:r>
            <w:r w:rsidRPr="003F164C">
              <w:rPr>
                <w:sz w:val="16"/>
                <w:szCs w:val="16"/>
              </w:rPr>
              <w:t>Public Sector Representative</w:t>
            </w:r>
          </w:p>
        </w:tc>
        <w:tc>
          <w:tcPr>
            <w:tcW w:w="1833" w:type="dxa"/>
            <w:shd w:val="clear" w:color="auto" w:fill="D5DCE4" w:themeFill="text2" w:themeFillTint="33"/>
            <w:vAlign w:val="center"/>
          </w:tcPr>
          <w:p w14:paraId="07CFA365" w14:textId="257C9E25" w:rsidR="00C12D76" w:rsidRPr="003F164C" w:rsidRDefault="00C12D76" w:rsidP="00C12D76">
            <w:pPr>
              <w:pStyle w:val="Tabletextleft0"/>
              <w:tabs>
                <w:tab w:val="clear" w:pos="567"/>
              </w:tabs>
              <w:ind w:left="116"/>
              <w:rPr>
                <w:sz w:val="16"/>
                <w:szCs w:val="16"/>
              </w:rPr>
            </w:pPr>
            <w:r w:rsidRPr="003F164C">
              <w:rPr>
                <w:sz w:val="16"/>
                <w:szCs w:val="16"/>
              </w:rPr>
              <w:t>06/05/2025</w:t>
            </w:r>
          </w:p>
        </w:tc>
        <w:tc>
          <w:tcPr>
            <w:tcW w:w="2277" w:type="dxa"/>
            <w:shd w:val="clear" w:color="auto" w:fill="D5DCE4" w:themeFill="text2" w:themeFillTint="33"/>
            <w:vAlign w:val="center"/>
          </w:tcPr>
          <w:p w14:paraId="43BC0034" w14:textId="139B2473"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4B7F1E05" w14:textId="77777777" w:rsidTr="003F164C">
        <w:trPr>
          <w:trHeight w:val="283"/>
          <w:tblCellSpacing w:w="5" w:type="dxa"/>
        </w:trPr>
        <w:tc>
          <w:tcPr>
            <w:tcW w:w="1970" w:type="dxa"/>
            <w:shd w:val="clear" w:color="auto" w:fill="D9E2F3" w:themeFill="accent1" w:themeFillTint="33"/>
            <w:vAlign w:val="center"/>
          </w:tcPr>
          <w:p w14:paraId="27148FD4" w14:textId="77777777" w:rsidR="00C12D76" w:rsidRPr="003F164C" w:rsidRDefault="00C12D76" w:rsidP="00C12D76">
            <w:pPr>
              <w:pStyle w:val="Tabletextleft0"/>
              <w:tabs>
                <w:tab w:val="clear" w:pos="567"/>
              </w:tabs>
              <w:ind w:left="129"/>
              <w:rPr>
                <w:sz w:val="16"/>
                <w:szCs w:val="16"/>
              </w:rPr>
            </w:pPr>
            <w:r w:rsidRPr="003F164C">
              <w:rPr>
                <w:sz w:val="16"/>
                <w:szCs w:val="16"/>
              </w:rPr>
              <w:t>Eleanor Sim</w:t>
            </w:r>
          </w:p>
        </w:tc>
        <w:tc>
          <w:tcPr>
            <w:tcW w:w="3959" w:type="dxa"/>
            <w:shd w:val="clear" w:color="auto" w:fill="D9E2F3" w:themeFill="accent1" w:themeFillTint="33"/>
            <w:vAlign w:val="center"/>
          </w:tcPr>
          <w:p w14:paraId="5ADE8F58" w14:textId="6B7AEAEF"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9E2F3" w:themeFill="accent1" w:themeFillTint="33"/>
            <w:vAlign w:val="center"/>
          </w:tcPr>
          <w:p w14:paraId="272E0491" w14:textId="2277BD20"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9E2F3" w:themeFill="accent1" w:themeFillTint="33"/>
            <w:vAlign w:val="center"/>
          </w:tcPr>
          <w:p w14:paraId="2B71E586" w14:textId="52EA2812"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43D3F131" w14:textId="77777777" w:rsidTr="003F164C">
        <w:trPr>
          <w:trHeight w:val="283"/>
          <w:tblCellSpacing w:w="5" w:type="dxa"/>
        </w:trPr>
        <w:tc>
          <w:tcPr>
            <w:tcW w:w="1970" w:type="dxa"/>
            <w:shd w:val="clear" w:color="auto" w:fill="D4DCE3"/>
            <w:vAlign w:val="center"/>
          </w:tcPr>
          <w:p w14:paraId="30100B26" w14:textId="6FF60C20" w:rsidR="00C12D76" w:rsidRPr="003F164C" w:rsidRDefault="00C12D76" w:rsidP="00C12D76">
            <w:pPr>
              <w:pStyle w:val="Tabletextleft0"/>
              <w:tabs>
                <w:tab w:val="clear" w:pos="567"/>
              </w:tabs>
              <w:ind w:left="129"/>
              <w:rPr>
                <w:sz w:val="16"/>
                <w:szCs w:val="16"/>
              </w:rPr>
            </w:pPr>
            <w:r w:rsidRPr="003F164C">
              <w:rPr>
                <w:sz w:val="16"/>
                <w:szCs w:val="16"/>
              </w:rPr>
              <w:t>Mark Sheridan</w:t>
            </w:r>
          </w:p>
        </w:tc>
        <w:tc>
          <w:tcPr>
            <w:tcW w:w="3959" w:type="dxa"/>
            <w:shd w:val="clear" w:color="auto" w:fill="D4DCE3"/>
            <w:vAlign w:val="center"/>
          </w:tcPr>
          <w:p w14:paraId="728887CB" w14:textId="4D3C291A"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4DCE3"/>
            <w:vAlign w:val="center"/>
          </w:tcPr>
          <w:p w14:paraId="7ACE7286" w14:textId="18019F7E" w:rsidR="00C12D76" w:rsidRPr="003F164C" w:rsidRDefault="00C12D76" w:rsidP="00C12D76">
            <w:pPr>
              <w:pStyle w:val="Tabletextleft0"/>
              <w:tabs>
                <w:tab w:val="clear" w:pos="567"/>
              </w:tabs>
              <w:ind w:left="116"/>
              <w:rPr>
                <w:sz w:val="16"/>
                <w:szCs w:val="16"/>
              </w:rPr>
            </w:pPr>
            <w:r w:rsidRPr="003F164C">
              <w:rPr>
                <w:sz w:val="16"/>
                <w:szCs w:val="16"/>
              </w:rPr>
              <w:t>06/05/2025</w:t>
            </w:r>
          </w:p>
        </w:tc>
        <w:tc>
          <w:tcPr>
            <w:tcW w:w="2277" w:type="dxa"/>
            <w:shd w:val="clear" w:color="auto" w:fill="D4DCE3"/>
            <w:vAlign w:val="center"/>
          </w:tcPr>
          <w:p w14:paraId="5D0C8194" w14:textId="2214C97C" w:rsidR="00C12D76" w:rsidRPr="003F164C" w:rsidRDefault="00AF124E" w:rsidP="00C12D76">
            <w:pPr>
              <w:pStyle w:val="Tabletextleft0"/>
              <w:tabs>
                <w:tab w:val="clear" w:pos="567"/>
              </w:tabs>
              <w:ind w:left="108"/>
              <w:rPr>
                <w:sz w:val="16"/>
                <w:szCs w:val="16"/>
              </w:rPr>
            </w:pPr>
            <w:r w:rsidRPr="003F164C">
              <w:rPr>
                <w:sz w:val="16"/>
                <w:szCs w:val="16"/>
              </w:rPr>
              <w:t>02/09/2025</w:t>
            </w:r>
          </w:p>
        </w:tc>
      </w:tr>
      <w:tr w:rsidR="00C12D76" w:rsidRPr="0009054F" w14:paraId="4E852690" w14:textId="77777777" w:rsidTr="003F164C">
        <w:trPr>
          <w:trHeight w:val="283"/>
          <w:tblCellSpacing w:w="5" w:type="dxa"/>
        </w:trPr>
        <w:tc>
          <w:tcPr>
            <w:tcW w:w="1970" w:type="dxa"/>
            <w:shd w:val="clear" w:color="auto" w:fill="D9E2F3" w:themeFill="accent1" w:themeFillTint="33"/>
            <w:vAlign w:val="center"/>
          </w:tcPr>
          <w:p w14:paraId="461CBECC" w14:textId="0AE5DF45" w:rsidR="00C12D76" w:rsidRPr="003F164C" w:rsidRDefault="00C12D76" w:rsidP="00C12D76">
            <w:pPr>
              <w:pStyle w:val="Tabletextleft0"/>
              <w:tabs>
                <w:tab w:val="clear" w:pos="567"/>
              </w:tabs>
              <w:ind w:left="129"/>
              <w:rPr>
                <w:sz w:val="16"/>
                <w:szCs w:val="16"/>
              </w:rPr>
            </w:pPr>
            <w:r w:rsidRPr="003F164C">
              <w:rPr>
                <w:sz w:val="16"/>
                <w:szCs w:val="16"/>
              </w:rPr>
              <w:t>Paul Smart</w:t>
            </w:r>
          </w:p>
        </w:tc>
        <w:tc>
          <w:tcPr>
            <w:tcW w:w="3959" w:type="dxa"/>
            <w:shd w:val="clear" w:color="auto" w:fill="D9E2F3" w:themeFill="accent1" w:themeFillTint="33"/>
            <w:vAlign w:val="center"/>
          </w:tcPr>
          <w:p w14:paraId="57D07B3D" w14:textId="2FB30DB1"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w:t>
            </w:r>
            <w:r w:rsidRPr="003F164C">
              <w:rPr>
                <w:spacing w:val="40"/>
                <w:sz w:val="16"/>
                <w:szCs w:val="16"/>
              </w:rPr>
              <w:t xml:space="preserve"> </w:t>
            </w:r>
            <w:r w:rsidRPr="003F164C">
              <w:rPr>
                <w:sz w:val="16"/>
                <w:szCs w:val="16"/>
              </w:rPr>
              <w:t>Public Sector Representative</w:t>
            </w:r>
          </w:p>
        </w:tc>
        <w:tc>
          <w:tcPr>
            <w:tcW w:w="1833" w:type="dxa"/>
            <w:shd w:val="clear" w:color="auto" w:fill="D9E2F3" w:themeFill="accent1" w:themeFillTint="33"/>
            <w:vAlign w:val="center"/>
          </w:tcPr>
          <w:p w14:paraId="7414B8E9" w14:textId="6EF8F3EE" w:rsidR="00C12D76" w:rsidRPr="003F164C" w:rsidRDefault="00C12D76" w:rsidP="00C12D76">
            <w:pPr>
              <w:pStyle w:val="Tabletextleft0"/>
              <w:tabs>
                <w:tab w:val="clear" w:pos="567"/>
              </w:tabs>
              <w:ind w:left="116"/>
              <w:rPr>
                <w:sz w:val="16"/>
                <w:szCs w:val="16"/>
              </w:rPr>
            </w:pPr>
            <w:r w:rsidRPr="003F164C">
              <w:rPr>
                <w:sz w:val="16"/>
                <w:szCs w:val="16"/>
              </w:rPr>
              <w:t>06/05/2025</w:t>
            </w:r>
          </w:p>
        </w:tc>
        <w:tc>
          <w:tcPr>
            <w:tcW w:w="2277" w:type="dxa"/>
            <w:shd w:val="clear" w:color="auto" w:fill="D9E2F3" w:themeFill="accent1" w:themeFillTint="33"/>
            <w:vAlign w:val="center"/>
          </w:tcPr>
          <w:p w14:paraId="5A06B61C" w14:textId="58A8EF19"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269A9502" w14:textId="77777777" w:rsidTr="003F164C">
        <w:trPr>
          <w:trHeight w:val="283"/>
          <w:tblCellSpacing w:w="5" w:type="dxa"/>
        </w:trPr>
        <w:tc>
          <w:tcPr>
            <w:tcW w:w="1970" w:type="dxa"/>
            <w:shd w:val="clear" w:color="auto" w:fill="D5DCE4" w:themeFill="text2" w:themeFillTint="33"/>
            <w:vAlign w:val="center"/>
          </w:tcPr>
          <w:p w14:paraId="66AF8593" w14:textId="77777777" w:rsidR="00C12D76" w:rsidRPr="003F164C" w:rsidRDefault="00C12D76" w:rsidP="00C12D76">
            <w:pPr>
              <w:pStyle w:val="Tabletextleft0"/>
              <w:tabs>
                <w:tab w:val="clear" w:pos="567"/>
              </w:tabs>
              <w:ind w:left="129"/>
              <w:rPr>
                <w:sz w:val="16"/>
                <w:szCs w:val="16"/>
              </w:rPr>
            </w:pPr>
            <w:r w:rsidRPr="003F164C">
              <w:rPr>
                <w:sz w:val="16"/>
                <w:szCs w:val="16"/>
              </w:rPr>
              <w:t>Bill Troup</w:t>
            </w:r>
          </w:p>
        </w:tc>
        <w:tc>
          <w:tcPr>
            <w:tcW w:w="3959" w:type="dxa"/>
            <w:shd w:val="clear" w:color="auto" w:fill="D5DCE4" w:themeFill="text2" w:themeFillTint="33"/>
            <w:vAlign w:val="center"/>
          </w:tcPr>
          <w:p w14:paraId="76A4377C" w14:textId="49B422D3" w:rsidR="00C12D76" w:rsidRPr="003F164C" w:rsidRDefault="00C12D76" w:rsidP="00C12D76">
            <w:pPr>
              <w:pStyle w:val="Tabletextleft0"/>
              <w:tabs>
                <w:tab w:val="clear" w:pos="567"/>
                <w:tab w:val="left" w:pos="117"/>
              </w:tabs>
              <w:ind w:left="117"/>
              <w:rPr>
                <w:sz w:val="16"/>
                <w:szCs w:val="16"/>
              </w:rPr>
            </w:pPr>
            <w:r w:rsidRPr="003F164C">
              <w:rPr>
                <w:sz w:val="16"/>
                <w:szCs w:val="16"/>
              </w:rPr>
              <w:t>Industry, Commerce or Public Sector Representative</w:t>
            </w:r>
          </w:p>
        </w:tc>
        <w:tc>
          <w:tcPr>
            <w:tcW w:w="1833" w:type="dxa"/>
            <w:shd w:val="clear" w:color="auto" w:fill="D5DCE4" w:themeFill="text2" w:themeFillTint="33"/>
            <w:vAlign w:val="center"/>
          </w:tcPr>
          <w:p w14:paraId="14F17D25" w14:textId="550A66B4"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5DCE4" w:themeFill="text2" w:themeFillTint="33"/>
            <w:vAlign w:val="center"/>
          </w:tcPr>
          <w:p w14:paraId="0F5AB9E7" w14:textId="56BD25C7" w:rsidR="00C12D76" w:rsidRPr="003F164C" w:rsidRDefault="00676A92" w:rsidP="00C12D76">
            <w:pPr>
              <w:pStyle w:val="Tabletextleft0"/>
              <w:tabs>
                <w:tab w:val="clear" w:pos="567"/>
              </w:tabs>
              <w:ind w:left="108"/>
              <w:rPr>
                <w:sz w:val="16"/>
                <w:szCs w:val="16"/>
              </w:rPr>
            </w:pPr>
            <w:r>
              <w:rPr>
                <w:sz w:val="16"/>
                <w:szCs w:val="16"/>
              </w:rPr>
              <w:t>No</w:t>
            </w:r>
          </w:p>
        </w:tc>
      </w:tr>
      <w:tr w:rsidR="00C12D76" w:rsidRPr="0009054F" w14:paraId="533B43B2" w14:textId="77777777" w:rsidTr="003F164C">
        <w:trPr>
          <w:trHeight w:val="397"/>
          <w:tblCellSpacing w:w="5" w:type="dxa"/>
        </w:trPr>
        <w:tc>
          <w:tcPr>
            <w:tcW w:w="1970" w:type="dxa"/>
            <w:shd w:val="clear" w:color="auto" w:fill="D9E1F3"/>
            <w:vAlign w:val="center"/>
          </w:tcPr>
          <w:p w14:paraId="30B9E500" w14:textId="36DAF668" w:rsidR="00C12D76" w:rsidRPr="003F164C" w:rsidRDefault="00C12D76" w:rsidP="00C12D76">
            <w:pPr>
              <w:pStyle w:val="Tabletextleft0"/>
              <w:tabs>
                <w:tab w:val="clear" w:pos="567"/>
              </w:tabs>
              <w:ind w:left="129"/>
              <w:rPr>
                <w:sz w:val="16"/>
                <w:szCs w:val="16"/>
              </w:rPr>
            </w:pPr>
            <w:r w:rsidRPr="003F164C">
              <w:rPr>
                <w:sz w:val="16"/>
                <w:szCs w:val="16"/>
              </w:rPr>
              <w:t>Charlie Whitson</w:t>
            </w:r>
          </w:p>
        </w:tc>
        <w:tc>
          <w:tcPr>
            <w:tcW w:w="3959" w:type="dxa"/>
            <w:shd w:val="clear" w:color="auto" w:fill="D9E1F3"/>
            <w:vAlign w:val="center"/>
          </w:tcPr>
          <w:p w14:paraId="669302AB" w14:textId="576633E8" w:rsidR="00C12D76" w:rsidRPr="003F164C" w:rsidRDefault="00C12D76" w:rsidP="00C12D76">
            <w:pPr>
              <w:pStyle w:val="Tabletextleft0"/>
              <w:tabs>
                <w:tab w:val="clear" w:pos="567"/>
                <w:tab w:val="left" w:pos="117"/>
              </w:tabs>
              <w:ind w:left="117"/>
              <w:rPr>
                <w:sz w:val="16"/>
                <w:szCs w:val="16"/>
              </w:rPr>
            </w:pPr>
            <w:r w:rsidRPr="003F164C">
              <w:rPr>
                <w:sz w:val="16"/>
                <w:szCs w:val="16"/>
              </w:rPr>
              <w:t>Vice President of Edinburgh College Students’ Association</w:t>
            </w:r>
          </w:p>
        </w:tc>
        <w:tc>
          <w:tcPr>
            <w:tcW w:w="1833" w:type="dxa"/>
            <w:shd w:val="clear" w:color="auto" w:fill="D9E1F3"/>
            <w:vAlign w:val="center"/>
          </w:tcPr>
          <w:p w14:paraId="30DA59E0" w14:textId="309D50BA" w:rsidR="00C12D76" w:rsidRPr="003F164C" w:rsidRDefault="00676A92" w:rsidP="00C12D76">
            <w:pPr>
              <w:pStyle w:val="Tabletextleft0"/>
              <w:tabs>
                <w:tab w:val="clear" w:pos="567"/>
              </w:tabs>
              <w:ind w:left="116"/>
              <w:rPr>
                <w:sz w:val="16"/>
                <w:szCs w:val="16"/>
              </w:rPr>
            </w:pPr>
            <w:r>
              <w:rPr>
                <w:sz w:val="16"/>
                <w:szCs w:val="16"/>
              </w:rPr>
              <w:t>No</w:t>
            </w:r>
          </w:p>
        </w:tc>
        <w:tc>
          <w:tcPr>
            <w:tcW w:w="2277" w:type="dxa"/>
            <w:shd w:val="clear" w:color="auto" w:fill="D9E1F3"/>
            <w:vAlign w:val="center"/>
          </w:tcPr>
          <w:p w14:paraId="43B6B49A" w14:textId="58825323" w:rsidR="00C12D76" w:rsidRPr="003F164C" w:rsidRDefault="00C12D76" w:rsidP="00C12D76">
            <w:pPr>
              <w:pStyle w:val="Tabletextleft0"/>
              <w:tabs>
                <w:tab w:val="clear" w:pos="567"/>
              </w:tabs>
              <w:ind w:left="108"/>
              <w:rPr>
                <w:sz w:val="16"/>
                <w:szCs w:val="16"/>
              </w:rPr>
            </w:pPr>
            <w:r w:rsidRPr="003F164C">
              <w:rPr>
                <w:sz w:val="16"/>
                <w:szCs w:val="16"/>
              </w:rPr>
              <w:t>30/06/2025</w:t>
            </w:r>
          </w:p>
        </w:tc>
      </w:tr>
      <w:tr w:rsidR="00A11A5F" w:rsidRPr="0009054F" w14:paraId="0296866B" w14:textId="77777777" w:rsidTr="003F164C">
        <w:trPr>
          <w:trHeight w:val="397"/>
          <w:tblCellSpacing w:w="5" w:type="dxa"/>
        </w:trPr>
        <w:tc>
          <w:tcPr>
            <w:tcW w:w="1970" w:type="dxa"/>
            <w:shd w:val="clear" w:color="auto" w:fill="D5DCE4" w:themeFill="text2" w:themeFillTint="33"/>
            <w:vAlign w:val="center"/>
          </w:tcPr>
          <w:p w14:paraId="044318BF" w14:textId="6F6F6007" w:rsidR="00A11A5F" w:rsidRPr="003F164C" w:rsidRDefault="00A11A5F" w:rsidP="00C12D76">
            <w:pPr>
              <w:pStyle w:val="Tabletextleft0"/>
              <w:tabs>
                <w:tab w:val="clear" w:pos="567"/>
              </w:tabs>
              <w:ind w:left="129"/>
              <w:rPr>
                <w:sz w:val="16"/>
                <w:szCs w:val="16"/>
              </w:rPr>
            </w:pPr>
            <w:r w:rsidRPr="003F164C">
              <w:rPr>
                <w:sz w:val="16"/>
                <w:szCs w:val="16"/>
              </w:rPr>
              <w:t>Mary O’Driscoll</w:t>
            </w:r>
          </w:p>
        </w:tc>
        <w:tc>
          <w:tcPr>
            <w:tcW w:w="3959" w:type="dxa"/>
            <w:shd w:val="clear" w:color="auto" w:fill="D5DCE4" w:themeFill="text2" w:themeFillTint="33"/>
            <w:vAlign w:val="center"/>
          </w:tcPr>
          <w:p w14:paraId="1D18F7D5" w14:textId="4530A3AA" w:rsidR="00A11A5F" w:rsidRPr="003F164C" w:rsidRDefault="00A11A5F" w:rsidP="00C12D76">
            <w:pPr>
              <w:pStyle w:val="Tabletextleft0"/>
              <w:tabs>
                <w:tab w:val="clear" w:pos="567"/>
                <w:tab w:val="left" w:pos="117"/>
              </w:tabs>
              <w:ind w:left="117"/>
              <w:rPr>
                <w:sz w:val="16"/>
                <w:szCs w:val="16"/>
              </w:rPr>
            </w:pPr>
            <w:r w:rsidRPr="003F164C">
              <w:rPr>
                <w:sz w:val="16"/>
                <w:szCs w:val="16"/>
              </w:rPr>
              <w:t>Vice President of Edinburgh College Students’ Association</w:t>
            </w:r>
          </w:p>
        </w:tc>
        <w:tc>
          <w:tcPr>
            <w:tcW w:w="1833" w:type="dxa"/>
            <w:shd w:val="clear" w:color="auto" w:fill="D5DCE4" w:themeFill="text2" w:themeFillTint="33"/>
            <w:vAlign w:val="center"/>
          </w:tcPr>
          <w:p w14:paraId="61E872CE" w14:textId="42DAE978" w:rsidR="00A11A5F" w:rsidRPr="003F164C" w:rsidRDefault="00AF124E" w:rsidP="00C12D76">
            <w:pPr>
              <w:pStyle w:val="Tabletextleft0"/>
              <w:tabs>
                <w:tab w:val="clear" w:pos="567"/>
              </w:tabs>
              <w:ind w:left="116"/>
              <w:rPr>
                <w:sz w:val="16"/>
                <w:szCs w:val="16"/>
              </w:rPr>
            </w:pPr>
            <w:r w:rsidRPr="003F164C">
              <w:rPr>
                <w:sz w:val="16"/>
                <w:szCs w:val="16"/>
              </w:rPr>
              <w:t>01/07/2025</w:t>
            </w:r>
          </w:p>
        </w:tc>
        <w:tc>
          <w:tcPr>
            <w:tcW w:w="2277" w:type="dxa"/>
            <w:shd w:val="clear" w:color="auto" w:fill="D5DCE4" w:themeFill="text2" w:themeFillTint="33"/>
            <w:vAlign w:val="center"/>
          </w:tcPr>
          <w:p w14:paraId="2D892D2B" w14:textId="37F85E62" w:rsidR="00A11A5F" w:rsidRPr="003F164C" w:rsidRDefault="00676A92" w:rsidP="00C12D76">
            <w:pPr>
              <w:pStyle w:val="Tabletextleft0"/>
              <w:tabs>
                <w:tab w:val="clear" w:pos="567"/>
              </w:tabs>
              <w:ind w:left="108"/>
              <w:rPr>
                <w:sz w:val="16"/>
                <w:szCs w:val="16"/>
              </w:rPr>
            </w:pPr>
            <w:r>
              <w:rPr>
                <w:sz w:val="16"/>
                <w:szCs w:val="16"/>
              </w:rPr>
              <w:t>No</w:t>
            </w:r>
          </w:p>
        </w:tc>
      </w:tr>
      <w:tr w:rsidR="00C12D76" w:rsidRPr="0009054F" w14:paraId="7D957CDA" w14:textId="77777777" w:rsidTr="003F164C">
        <w:trPr>
          <w:trHeight w:val="340"/>
          <w:tblCellSpacing w:w="5" w:type="dxa"/>
        </w:trPr>
        <w:tc>
          <w:tcPr>
            <w:tcW w:w="1970" w:type="dxa"/>
            <w:shd w:val="clear" w:color="auto" w:fill="D9E1F3"/>
            <w:vAlign w:val="center"/>
          </w:tcPr>
          <w:p w14:paraId="1269587E" w14:textId="540F0AAF" w:rsidR="00C12D76" w:rsidRPr="003F164C" w:rsidRDefault="00C12D76" w:rsidP="00C12D76">
            <w:pPr>
              <w:pStyle w:val="Tabletextleft0"/>
              <w:tabs>
                <w:tab w:val="clear" w:pos="567"/>
              </w:tabs>
              <w:ind w:left="129"/>
              <w:rPr>
                <w:sz w:val="16"/>
                <w:szCs w:val="16"/>
              </w:rPr>
            </w:pPr>
            <w:r w:rsidRPr="003F164C">
              <w:rPr>
                <w:sz w:val="16"/>
                <w:szCs w:val="16"/>
              </w:rPr>
              <w:t>Bethany Winkler</w:t>
            </w:r>
          </w:p>
        </w:tc>
        <w:tc>
          <w:tcPr>
            <w:tcW w:w="3959" w:type="dxa"/>
            <w:shd w:val="clear" w:color="auto" w:fill="D9E1F3"/>
            <w:vAlign w:val="center"/>
          </w:tcPr>
          <w:p w14:paraId="6E74A4A0" w14:textId="55AFF735" w:rsidR="00C12D76" w:rsidRPr="003F164C" w:rsidRDefault="00C12D76" w:rsidP="00C12D76">
            <w:pPr>
              <w:pStyle w:val="Tabletextleft0"/>
              <w:tabs>
                <w:tab w:val="clear" w:pos="567"/>
                <w:tab w:val="left" w:pos="117"/>
              </w:tabs>
              <w:ind w:left="117"/>
              <w:rPr>
                <w:sz w:val="16"/>
                <w:szCs w:val="16"/>
              </w:rPr>
            </w:pPr>
            <w:r w:rsidRPr="003F164C">
              <w:rPr>
                <w:sz w:val="16"/>
                <w:szCs w:val="16"/>
              </w:rPr>
              <w:t>Elected</w:t>
            </w:r>
            <w:r w:rsidRPr="003F164C">
              <w:rPr>
                <w:spacing w:val="-4"/>
                <w:sz w:val="16"/>
                <w:szCs w:val="16"/>
              </w:rPr>
              <w:t xml:space="preserve"> </w:t>
            </w:r>
            <w:r w:rsidRPr="003F164C">
              <w:rPr>
                <w:sz w:val="16"/>
                <w:szCs w:val="16"/>
              </w:rPr>
              <w:t>Staff</w:t>
            </w:r>
            <w:r w:rsidRPr="003F164C">
              <w:rPr>
                <w:spacing w:val="-4"/>
                <w:sz w:val="16"/>
                <w:szCs w:val="16"/>
              </w:rPr>
              <w:t xml:space="preserve"> </w:t>
            </w:r>
            <w:r w:rsidRPr="003F164C">
              <w:rPr>
                <w:sz w:val="16"/>
                <w:szCs w:val="16"/>
              </w:rPr>
              <w:t>Member</w:t>
            </w:r>
            <w:r w:rsidRPr="003F164C">
              <w:rPr>
                <w:spacing w:val="-3"/>
                <w:sz w:val="16"/>
                <w:szCs w:val="16"/>
              </w:rPr>
              <w:t xml:space="preserve"> </w:t>
            </w:r>
            <w:r w:rsidRPr="003F164C">
              <w:rPr>
                <w:spacing w:val="-2"/>
                <w:sz w:val="16"/>
                <w:szCs w:val="16"/>
              </w:rPr>
              <w:t>(Support)</w:t>
            </w:r>
          </w:p>
        </w:tc>
        <w:tc>
          <w:tcPr>
            <w:tcW w:w="1833" w:type="dxa"/>
            <w:shd w:val="clear" w:color="auto" w:fill="D9E1F3"/>
            <w:vAlign w:val="center"/>
          </w:tcPr>
          <w:p w14:paraId="0BDC7993" w14:textId="07116C27" w:rsidR="00C12D76" w:rsidRPr="003F164C" w:rsidRDefault="00C12D76" w:rsidP="00C12D76">
            <w:pPr>
              <w:pStyle w:val="Tabletextleft0"/>
              <w:tabs>
                <w:tab w:val="clear" w:pos="567"/>
              </w:tabs>
              <w:ind w:left="116"/>
              <w:rPr>
                <w:sz w:val="16"/>
                <w:szCs w:val="16"/>
              </w:rPr>
            </w:pPr>
            <w:r w:rsidRPr="003F164C">
              <w:rPr>
                <w:sz w:val="16"/>
                <w:szCs w:val="16"/>
              </w:rPr>
              <w:t>01/12/2024</w:t>
            </w:r>
          </w:p>
        </w:tc>
        <w:tc>
          <w:tcPr>
            <w:tcW w:w="2277" w:type="dxa"/>
            <w:shd w:val="clear" w:color="auto" w:fill="D9E1F3"/>
            <w:vAlign w:val="center"/>
          </w:tcPr>
          <w:p w14:paraId="2430C22A" w14:textId="7E11329E" w:rsidR="00C12D76" w:rsidRPr="003F164C" w:rsidRDefault="00676A92" w:rsidP="00C12D76">
            <w:pPr>
              <w:pStyle w:val="Tabletextleft0"/>
              <w:tabs>
                <w:tab w:val="clear" w:pos="567"/>
              </w:tabs>
              <w:ind w:left="108"/>
              <w:rPr>
                <w:sz w:val="16"/>
                <w:szCs w:val="16"/>
              </w:rPr>
            </w:pPr>
            <w:r>
              <w:rPr>
                <w:sz w:val="16"/>
                <w:szCs w:val="16"/>
              </w:rPr>
              <w:t>No</w:t>
            </w:r>
          </w:p>
        </w:tc>
      </w:tr>
    </w:tbl>
    <w:p w14:paraId="4D4E8C65" w14:textId="77777777" w:rsidR="00434805" w:rsidRPr="0009054F" w:rsidRDefault="00434805" w:rsidP="008D225E">
      <w:pPr>
        <w:rPr>
          <w:highlight w:val="yellow"/>
        </w:rPr>
      </w:pPr>
    </w:p>
    <w:p w14:paraId="016C95B9" w14:textId="77777777" w:rsidR="00434805" w:rsidRPr="00C12D76" w:rsidRDefault="00434805" w:rsidP="00EE2275">
      <w:pPr>
        <w:pStyle w:val="BodyText"/>
        <w:rPr>
          <w:b/>
          <w:bCs/>
        </w:rPr>
      </w:pPr>
      <w:r w:rsidRPr="00C12D76">
        <w:rPr>
          <w:b/>
          <w:bCs/>
        </w:rPr>
        <w:t>Professional Advisors: Internal Auditor: BDO, Edinburgh Bankers: Royal Bank of Scotland, Edinburgh</w:t>
      </w:r>
    </w:p>
    <w:p w14:paraId="3DB88238" w14:textId="4F6BA11D" w:rsidR="00434805" w:rsidRPr="00C12D76" w:rsidRDefault="00434805" w:rsidP="00EE2275">
      <w:pPr>
        <w:pStyle w:val="BodyText"/>
        <w:rPr>
          <w:b/>
          <w:bCs/>
        </w:rPr>
      </w:pPr>
      <w:r w:rsidRPr="00C12D76">
        <w:rPr>
          <w:b/>
          <w:bCs/>
        </w:rPr>
        <w:t xml:space="preserve">Solicitors: Anderson </w:t>
      </w:r>
      <w:proofErr w:type="spellStart"/>
      <w:r w:rsidRPr="00C12D76">
        <w:rPr>
          <w:b/>
          <w:bCs/>
        </w:rPr>
        <w:t>Strathern</w:t>
      </w:r>
      <w:proofErr w:type="spellEnd"/>
      <w:r w:rsidRPr="00C12D76">
        <w:rPr>
          <w:b/>
          <w:bCs/>
        </w:rPr>
        <w:t xml:space="preserve"> LLP, Edinburgh External Auditor: </w:t>
      </w:r>
      <w:proofErr w:type="spellStart"/>
      <w:r w:rsidR="00694A59">
        <w:rPr>
          <w:b/>
          <w:bCs/>
        </w:rPr>
        <w:t>Forvis</w:t>
      </w:r>
      <w:proofErr w:type="spellEnd"/>
      <w:r w:rsidR="00694A59">
        <w:rPr>
          <w:b/>
          <w:bCs/>
        </w:rPr>
        <w:t xml:space="preserve"> </w:t>
      </w:r>
      <w:r w:rsidRPr="00C12D76">
        <w:rPr>
          <w:b/>
          <w:bCs/>
        </w:rPr>
        <w:t>Mazars</w:t>
      </w:r>
    </w:p>
    <w:p w14:paraId="78B3965A" w14:textId="4D2E20CB" w:rsidR="00434805" w:rsidRPr="00C12D76" w:rsidRDefault="00434805" w:rsidP="00EE2275">
      <w:pPr>
        <w:pStyle w:val="BodyText"/>
        <w:rPr>
          <w:b/>
          <w:bCs/>
        </w:rPr>
      </w:pPr>
      <w:r w:rsidRPr="00C12D76">
        <w:rPr>
          <w:b/>
          <w:bCs/>
        </w:rPr>
        <w:t>Michael Speight (</w:t>
      </w:r>
      <w:proofErr w:type="spellStart"/>
      <w:r w:rsidR="009F1809">
        <w:rPr>
          <w:b/>
          <w:bCs/>
        </w:rPr>
        <w:t>Forvis</w:t>
      </w:r>
      <w:proofErr w:type="spellEnd"/>
      <w:r w:rsidR="009F1809">
        <w:rPr>
          <w:b/>
          <w:bCs/>
        </w:rPr>
        <w:t xml:space="preserve"> </w:t>
      </w:r>
      <w:r w:rsidRPr="00C12D76">
        <w:rPr>
          <w:b/>
          <w:bCs/>
        </w:rPr>
        <w:t>Mazars) is appointed under the Public Finance and Accountability (Scotland) Act 2000 to carry out the external audit of Edinburgh College.</w:t>
      </w:r>
    </w:p>
    <w:p w14:paraId="57E0F202" w14:textId="2C55F563" w:rsidR="00FC040E" w:rsidRPr="00C12D76" w:rsidRDefault="0050272B" w:rsidP="00FE4B88">
      <w:pPr>
        <w:pStyle w:val="Heading4"/>
      </w:pPr>
      <w:r w:rsidRPr="00C12D76">
        <w:t>Committees</w:t>
      </w:r>
    </w:p>
    <w:p w14:paraId="4D449E48" w14:textId="2A6003FF" w:rsidR="005A3648" w:rsidRDefault="00FC040E" w:rsidP="00EE2275">
      <w:pPr>
        <w:pStyle w:val="BodyText"/>
      </w:pPr>
      <w:r w:rsidRPr="00C12D76">
        <w:t xml:space="preserve">The following table shows the committees that each current member of the Board of Management served </w:t>
      </w:r>
      <w:r w:rsidR="005A36B6" w:rsidRPr="00C12D76">
        <w:t xml:space="preserve">on </w:t>
      </w:r>
      <w:r w:rsidRPr="00C12D76">
        <w:t>during the year:</w:t>
      </w:r>
    </w:p>
    <w:p w14:paraId="115B8583" w14:textId="2C41C3E6" w:rsidR="00280166" w:rsidRDefault="00BD6A89" w:rsidP="00FE4B88">
      <w:pPr>
        <w:pStyle w:val="Heading5"/>
      </w:pPr>
      <w:r w:rsidRPr="005060AD">
        <w:rPr>
          <w:w w:val="105"/>
        </w:rPr>
        <w:t>Member</w:t>
      </w:r>
      <w:r w:rsidRPr="005060AD">
        <w:rPr>
          <w:spacing w:val="-5"/>
          <w:w w:val="105"/>
        </w:rPr>
        <w:t xml:space="preserve"> </w:t>
      </w:r>
      <w:r w:rsidRPr="005060AD">
        <w:rPr>
          <w:w w:val="105"/>
        </w:rPr>
        <w:t>from</w:t>
      </w:r>
      <w:r w:rsidRPr="005060AD">
        <w:rPr>
          <w:spacing w:val="-4"/>
          <w:w w:val="105"/>
        </w:rPr>
        <w:t xml:space="preserve"> </w:t>
      </w:r>
      <w:r w:rsidRPr="005060AD">
        <w:rPr>
          <w:w w:val="105"/>
        </w:rPr>
        <w:t>start</w:t>
      </w:r>
      <w:r w:rsidRPr="005060AD">
        <w:rPr>
          <w:spacing w:val="-3"/>
          <w:w w:val="105"/>
        </w:rPr>
        <w:t xml:space="preserve"> </w:t>
      </w:r>
      <w:r w:rsidRPr="005060AD">
        <w:rPr>
          <w:w w:val="105"/>
        </w:rPr>
        <w:t>of</w:t>
      </w:r>
      <w:r w:rsidRPr="005060AD">
        <w:rPr>
          <w:spacing w:val="-4"/>
          <w:w w:val="105"/>
        </w:rPr>
        <w:t xml:space="preserve"> </w:t>
      </w:r>
      <w:r w:rsidRPr="005060AD">
        <w:rPr>
          <w:w w:val="105"/>
        </w:rPr>
        <w:t>period</w:t>
      </w:r>
      <w:r w:rsidRPr="005060AD">
        <w:rPr>
          <w:spacing w:val="-3"/>
          <w:w w:val="105"/>
        </w:rPr>
        <w:t xml:space="preserve"> </w:t>
      </w:r>
      <w:r w:rsidRPr="005060AD">
        <w:rPr>
          <w:w w:val="105"/>
        </w:rPr>
        <w:t>to</w:t>
      </w:r>
      <w:r w:rsidRPr="005060AD">
        <w:rPr>
          <w:spacing w:val="-4"/>
          <w:w w:val="105"/>
        </w:rPr>
        <w:t xml:space="preserve"> </w:t>
      </w:r>
      <w:r w:rsidRPr="005060AD">
        <w:rPr>
          <w:w w:val="105"/>
        </w:rPr>
        <w:t>Present</w:t>
      </w:r>
    </w:p>
    <w:tbl>
      <w:tblPr>
        <w:tblW w:w="10394" w:type="dxa"/>
        <w:tblCellSpacing w:w="20" w:type="dxa"/>
        <w:tblLayout w:type="fixed"/>
        <w:tblCellMar>
          <w:left w:w="0" w:type="dxa"/>
          <w:right w:w="0" w:type="dxa"/>
        </w:tblCellMar>
        <w:tblLook w:val="01E0" w:firstRow="1" w:lastRow="1" w:firstColumn="1" w:lastColumn="1" w:noHBand="0" w:noVBand="0"/>
      </w:tblPr>
      <w:tblGrid>
        <w:gridCol w:w="2090"/>
        <w:gridCol w:w="1382"/>
        <w:gridCol w:w="1383"/>
        <w:gridCol w:w="1382"/>
        <w:gridCol w:w="1383"/>
        <w:gridCol w:w="1382"/>
        <w:gridCol w:w="1392"/>
      </w:tblGrid>
      <w:tr w:rsidR="005A3648" w:rsidRPr="004F2417" w14:paraId="12429CE2" w14:textId="77777777" w:rsidTr="005A3648">
        <w:trPr>
          <w:trHeight w:val="553"/>
          <w:tblCellSpacing w:w="20" w:type="dxa"/>
        </w:trPr>
        <w:tc>
          <w:tcPr>
            <w:tcW w:w="2030" w:type="dxa"/>
            <w:tcBorders>
              <w:top w:val="nil"/>
              <w:left w:val="nil"/>
            </w:tcBorders>
            <w:shd w:val="clear" w:color="auto" w:fill="2270B6"/>
          </w:tcPr>
          <w:p w14:paraId="034C2D1D" w14:textId="69720D28" w:rsidR="005A3648" w:rsidRPr="004F2417" w:rsidRDefault="0034238C" w:rsidP="00FE4B88">
            <w:pPr>
              <w:widowControl w:val="0"/>
              <w:autoSpaceDE w:val="0"/>
              <w:autoSpaceDN w:val="0"/>
              <w:jc w:val="center"/>
              <w:rPr>
                <w:rFonts w:ascii="Times New Roman" w:eastAsia="Lato" w:cs="Lato"/>
                <w:bCs w:val="0"/>
                <w:color w:val="auto"/>
                <w:sz w:val="18"/>
                <w:szCs w:val="22"/>
              </w:rPr>
            </w:pPr>
            <w:r w:rsidRPr="00FE4B88">
              <w:rPr>
                <w:rFonts w:eastAsia="Lato" w:cs="Lato"/>
                <w:b/>
                <w:bCs w:val="0"/>
                <w:color w:val="FFFFFF" w:themeColor="background1"/>
                <w:spacing w:val="-2"/>
                <w:w w:val="105"/>
                <w:sz w:val="18"/>
                <w:szCs w:val="22"/>
              </w:rPr>
              <w:t>Board Member name</w:t>
            </w:r>
          </w:p>
        </w:tc>
        <w:tc>
          <w:tcPr>
            <w:tcW w:w="1342" w:type="dxa"/>
            <w:tcBorders>
              <w:top w:val="nil"/>
            </w:tcBorders>
            <w:shd w:val="clear" w:color="auto" w:fill="2270B6"/>
          </w:tcPr>
          <w:p w14:paraId="1C6B7041" w14:textId="77777777" w:rsidR="005A3648" w:rsidRPr="006A43D4" w:rsidRDefault="005A3648" w:rsidP="005A3648">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w w:val="105"/>
                <w:sz w:val="18"/>
                <w:szCs w:val="22"/>
              </w:rPr>
              <w:t>Audit</w:t>
            </w:r>
            <w:r w:rsidRPr="006A43D4">
              <w:rPr>
                <w:rFonts w:eastAsia="Lato" w:cs="Lato"/>
                <w:b/>
                <w:bCs w:val="0"/>
                <w:color w:val="FFFFFF" w:themeColor="background1"/>
                <w:spacing w:val="-3"/>
                <w:w w:val="105"/>
                <w:sz w:val="18"/>
                <w:szCs w:val="22"/>
              </w:rPr>
              <w:t xml:space="preserve"> </w:t>
            </w:r>
            <w:r w:rsidRPr="006A43D4">
              <w:rPr>
                <w:rFonts w:eastAsia="Lato" w:cs="Lato"/>
                <w:b/>
                <w:bCs w:val="0"/>
                <w:color w:val="FFFFFF" w:themeColor="background1"/>
                <w:w w:val="105"/>
                <w:sz w:val="18"/>
                <w:szCs w:val="22"/>
              </w:rPr>
              <w:t>&amp;</w:t>
            </w:r>
            <w:r w:rsidRPr="006A43D4">
              <w:rPr>
                <w:rFonts w:eastAsia="Lato" w:cs="Lato"/>
                <w:b/>
                <w:bCs w:val="0"/>
                <w:color w:val="FFFFFF" w:themeColor="background1"/>
                <w:spacing w:val="-4"/>
                <w:w w:val="105"/>
                <w:sz w:val="18"/>
                <w:szCs w:val="22"/>
              </w:rPr>
              <w:t xml:space="preserve"> </w:t>
            </w:r>
            <w:r w:rsidRPr="006A43D4">
              <w:rPr>
                <w:rFonts w:eastAsia="Lato" w:cs="Lato"/>
                <w:b/>
                <w:bCs w:val="0"/>
                <w:color w:val="FFFFFF" w:themeColor="background1"/>
                <w:w w:val="105"/>
                <w:sz w:val="18"/>
                <w:szCs w:val="22"/>
              </w:rPr>
              <w:t xml:space="preserve">Risk </w:t>
            </w:r>
            <w:r w:rsidRPr="006A43D4">
              <w:rPr>
                <w:rFonts w:eastAsia="Lato" w:cs="Lato"/>
                <w:b/>
                <w:bCs w:val="0"/>
                <w:color w:val="FFFFFF" w:themeColor="background1"/>
                <w:spacing w:val="-2"/>
                <w:w w:val="105"/>
                <w:sz w:val="18"/>
                <w:szCs w:val="22"/>
              </w:rPr>
              <w:t>Assurance</w:t>
            </w:r>
          </w:p>
        </w:tc>
        <w:tc>
          <w:tcPr>
            <w:tcW w:w="1343" w:type="dxa"/>
            <w:tcBorders>
              <w:top w:val="nil"/>
            </w:tcBorders>
            <w:shd w:val="clear" w:color="auto" w:fill="2270B6"/>
          </w:tcPr>
          <w:p w14:paraId="60BE225D" w14:textId="77777777" w:rsidR="005A3648" w:rsidRPr="006A43D4" w:rsidRDefault="005A3648" w:rsidP="005A3648">
            <w:pPr>
              <w:widowControl w:val="0"/>
              <w:autoSpaceDE w:val="0"/>
              <w:autoSpaceDN w:val="0"/>
              <w:jc w:val="center"/>
              <w:rPr>
                <w:rFonts w:eastAsia="Lato" w:cs="Lato"/>
                <w:b/>
                <w:bCs w:val="0"/>
                <w:color w:val="FFFFFF" w:themeColor="background1"/>
                <w:sz w:val="18"/>
                <w:szCs w:val="22"/>
              </w:rPr>
            </w:pPr>
            <w:r>
              <w:rPr>
                <w:rFonts w:eastAsia="Lato" w:cs="Lato"/>
                <w:b/>
                <w:bCs w:val="0"/>
                <w:color w:val="FFFFFF" w:themeColor="background1"/>
                <w:sz w:val="18"/>
                <w:szCs w:val="22"/>
              </w:rPr>
              <w:t>Convenors’</w:t>
            </w:r>
          </w:p>
        </w:tc>
        <w:tc>
          <w:tcPr>
            <w:tcW w:w="1342" w:type="dxa"/>
            <w:tcBorders>
              <w:top w:val="nil"/>
            </w:tcBorders>
            <w:shd w:val="clear" w:color="auto" w:fill="2270B6"/>
          </w:tcPr>
          <w:p w14:paraId="793935D4" w14:textId="77777777" w:rsidR="005A3648" w:rsidRPr="006A43D4" w:rsidRDefault="005A3648" w:rsidP="005A3648">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spacing w:val="-2"/>
                <w:w w:val="105"/>
                <w:sz w:val="18"/>
                <w:szCs w:val="22"/>
              </w:rPr>
              <w:t>Finance, Business Development &amp; Resources</w:t>
            </w:r>
          </w:p>
        </w:tc>
        <w:tc>
          <w:tcPr>
            <w:tcW w:w="1343" w:type="dxa"/>
            <w:tcBorders>
              <w:top w:val="nil"/>
            </w:tcBorders>
            <w:shd w:val="clear" w:color="auto" w:fill="2270B6"/>
          </w:tcPr>
          <w:p w14:paraId="22D3035F" w14:textId="77777777" w:rsidR="005A3648" w:rsidRPr="006A43D4" w:rsidRDefault="005A3648" w:rsidP="005A3648">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spacing w:val="-2"/>
                <w:w w:val="105"/>
                <w:sz w:val="18"/>
                <w:szCs w:val="22"/>
              </w:rPr>
              <w:t>Governance &amp; Nominations</w:t>
            </w:r>
          </w:p>
        </w:tc>
        <w:tc>
          <w:tcPr>
            <w:tcW w:w="1342" w:type="dxa"/>
            <w:tcBorders>
              <w:top w:val="nil"/>
            </w:tcBorders>
            <w:shd w:val="clear" w:color="auto" w:fill="2270B6"/>
          </w:tcPr>
          <w:p w14:paraId="14352902" w14:textId="5C78FDEE" w:rsidR="005A3648" w:rsidRPr="006A43D4" w:rsidRDefault="005A3648" w:rsidP="005A3648">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w w:val="105"/>
                <w:sz w:val="18"/>
                <w:szCs w:val="22"/>
              </w:rPr>
              <w:t>People &amp; Remuneration</w:t>
            </w:r>
          </w:p>
        </w:tc>
        <w:tc>
          <w:tcPr>
            <w:tcW w:w="1332" w:type="dxa"/>
            <w:tcBorders>
              <w:top w:val="nil"/>
              <w:right w:val="nil"/>
            </w:tcBorders>
            <w:shd w:val="clear" w:color="auto" w:fill="2270B6"/>
          </w:tcPr>
          <w:p w14:paraId="5672EEDE" w14:textId="77777777" w:rsidR="005A3648" w:rsidRPr="006A43D4" w:rsidRDefault="005A3648" w:rsidP="005A3648">
            <w:pPr>
              <w:widowControl w:val="0"/>
              <w:autoSpaceDE w:val="0"/>
              <w:autoSpaceDN w:val="0"/>
              <w:ind w:right="92"/>
              <w:jc w:val="center"/>
              <w:rPr>
                <w:rFonts w:eastAsia="Lato" w:cs="Lato"/>
                <w:b/>
                <w:bCs w:val="0"/>
                <w:color w:val="FFFFFF" w:themeColor="background1"/>
                <w:sz w:val="18"/>
                <w:szCs w:val="22"/>
              </w:rPr>
            </w:pPr>
            <w:r w:rsidRPr="006A43D4">
              <w:rPr>
                <w:rFonts w:eastAsia="Lato" w:cs="Lato"/>
                <w:b/>
                <w:bCs w:val="0"/>
                <w:color w:val="FFFFFF" w:themeColor="background1"/>
                <w:sz w:val="18"/>
                <w:szCs w:val="22"/>
              </w:rPr>
              <w:t>Student Success</w:t>
            </w:r>
          </w:p>
        </w:tc>
      </w:tr>
      <w:tr w:rsidR="005A3648" w:rsidRPr="004F2417" w14:paraId="57D097D1" w14:textId="77777777" w:rsidTr="005A3648">
        <w:trPr>
          <w:trHeight w:val="326"/>
          <w:tblCellSpacing w:w="20" w:type="dxa"/>
        </w:trPr>
        <w:tc>
          <w:tcPr>
            <w:tcW w:w="2030" w:type="dxa"/>
            <w:tcBorders>
              <w:left w:val="nil"/>
            </w:tcBorders>
            <w:shd w:val="clear" w:color="auto" w:fill="D9E2F3" w:themeFill="accent1" w:themeFillTint="33"/>
          </w:tcPr>
          <w:p w14:paraId="65E5E0C0" w14:textId="77777777" w:rsidR="005A3648" w:rsidRPr="005060AD" w:rsidRDefault="005A3648" w:rsidP="0087409E">
            <w:pPr>
              <w:widowControl w:val="0"/>
              <w:autoSpaceDE w:val="0"/>
              <w:autoSpaceDN w:val="0"/>
              <w:spacing w:before="66"/>
              <w:rPr>
                <w:rFonts w:eastAsia="Lato" w:cs="Lato"/>
                <w:b/>
                <w:bCs w:val="0"/>
                <w:color w:val="auto"/>
                <w:sz w:val="18"/>
                <w:szCs w:val="22"/>
              </w:rPr>
            </w:pPr>
            <w:r w:rsidRPr="005060AD">
              <w:rPr>
                <w:rFonts w:eastAsia="Lato" w:cs="Lato"/>
                <w:b/>
                <w:bCs w:val="0"/>
                <w:color w:val="auto"/>
                <w:sz w:val="18"/>
                <w:szCs w:val="22"/>
              </w:rPr>
              <w:t>Audrey</w:t>
            </w:r>
            <w:r w:rsidRPr="005060AD">
              <w:rPr>
                <w:rFonts w:eastAsia="Lato" w:cs="Lato"/>
                <w:b/>
                <w:bCs w:val="0"/>
                <w:color w:val="auto"/>
                <w:spacing w:val="12"/>
                <w:w w:val="105"/>
                <w:sz w:val="18"/>
                <w:szCs w:val="22"/>
              </w:rPr>
              <w:t xml:space="preserve"> </w:t>
            </w:r>
            <w:r w:rsidRPr="005060AD">
              <w:rPr>
                <w:rFonts w:eastAsia="Lato" w:cs="Lato"/>
                <w:b/>
                <w:bCs w:val="0"/>
                <w:color w:val="auto"/>
                <w:spacing w:val="-2"/>
                <w:w w:val="105"/>
                <w:sz w:val="18"/>
                <w:szCs w:val="22"/>
              </w:rPr>
              <w:t>Cumberford</w:t>
            </w:r>
          </w:p>
        </w:tc>
        <w:tc>
          <w:tcPr>
            <w:tcW w:w="1342" w:type="dxa"/>
            <w:shd w:val="clear" w:color="auto" w:fill="D9E2F3" w:themeFill="accent1" w:themeFillTint="33"/>
          </w:tcPr>
          <w:p w14:paraId="3EEC0D14" w14:textId="519772ED" w:rsidR="005A3648" w:rsidRPr="00FE4B88" w:rsidRDefault="0034238C" w:rsidP="00FE4B88">
            <w:pPr>
              <w:widowControl w:val="0"/>
              <w:autoSpaceDE w:val="0"/>
              <w:autoSpaceDN w:val="0"/>
              <w:spacing w:before="52"/>
              <w:ind w:left="-27" w:right="46"/>
              <w:jc w:val="center"/>
              <w:rPr>
                <w:rFonts w:eastAsia="Lato" w:cs="Lato"/>
                <w:bCs w:val="0"/>
                <w:color w:val="auto"/>
                <w:sz w:val="20"/>
                <w:szCs w:val="22"/>
              </w:rPr>
            </w:pPr>
            <w:r w:rsidRPr="00FE4B88">
              <w:rPr>
                <w:rFonts w:eastAsia="Lato" w:cs="Lato"/>
                <w:bCs w:val="0"/>
                <w:color w:val="auto"/>
                <w:sz w:val="20"/>
                <w:szCs w:val="22"/>
              </w:rPr>
              <w:t>No</w:t>
            </w:r>
          </w:p>
        </w:tc>
        <w:tc>
          <w:tcPr>
            <w:tcW w:w="1343" w:type="dxa"/>
            <w:shd w:val="clear" w:color="auto" w:fill="D9E2F3" w:themeFill="accent1" w:themeFillTint="33"/>
          </w:tcPr>
          <w:p w14:paraId="00BE7E41" w14:textId="5120D524"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9E2F3" w:themeFill="accent1" w:themeFillTint="33"/>
          </w:tcPr>
          <w:p w14:paraId="26FE29C1" w14:textId="54662A24"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9E2F3" w:themeFill="accent1" w:themeFillTint="33"/>
          </w:tcPr>
          <w:p w14:paraId="7F94960C" w14:textId="646A81BA"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2" w:type="dxa"/>
            <w:shd w:val="clear" w:color="auto" w:fill="D9E2F3" w:themeFill="accent1" w:themeFillTint="33"/>
          </w:tcPr>
          <w:p w14:paraId="024D33E6" w14:textId="3088E22B"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9E2F3" w:themeFill="accent1" w:themeFillTint="33"/>
          </w:tcPr>
          <w:p w14:paraId="66CCBF37" w14:textId="0E595C3F"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516D388D" w14:textId="77777777" w:rsidTr="005A3648">
        <w:trPr>
          <w:trHeight w:val="327"/>
          <w:tblCellSpacing w:w="20" w:type="dxa"/>
        </w:trPr>
        <w:tc>
          <w:tcPr>
            <w:tcW w:w="2030" w:type="dxa"/>
            <w:tcBorders>
              <w:left w:val="nil"/>
            </w:tcBorders>
            <w:shd w:val="clear" w:color="auto" w:fill="D3DCE2"/>
          </w:tcPr>
          <w:p w14:paraId="785D20E9" w14:textId="77777777" w:rsidR="005A3648" w:rsidRPr="005060AD" w:rsidRDefault="005A3648" w:rsidP="0087409E">
            <w:pPr>
              <w:widowControl w:val="0"/>
              <w:autoSpaceDE w:val="0"/>
              <w:autoSpaceDN w:val="0"/>
              <w:spacing w:before="66"/>
              <w:rPr>
                <w:rFonts w:eastAsia="Lato" w:cs="Lato"/>
                <w:b/>
                <w:bCs w:val="0"/>
                <w:color w:val="auto"/>
                <w:sz w:val="18"/>
                <w:szCs w:val="22"/>
              </w:rPr>
            </w:pPr>
            <w:r w:rsidRPr="005060AD">
              <w:rPr>
                <w:rFonts w:eastAsia="Lato" w:cs="Lato"/>
                <w:b/>
                <w:bCs w:val="0"/>
                <w:color w:val="auto"/>
                <w:sz w:val="18"/>
                <w:szCs w:val="22"/>
              </w:rPr>
              <w:t>Stewart</w:t>
            </w:r>
            <w:r w:rsidRPr="005060AD">
              <w:rPr>
                <w:rFonts w:eastAsia="Lato" w:cs="Lato"/>
                <w:b/>
                <w:bCs w:val="0"/>
                <w:color w:val="auto"/>
                <w:spacing w:val="15"/>
                <w:sz w:val="18"/>
                <w:szCs w:val="22"/>
              </w:rPr>
              <w:t xml:space="preserve"> </w:t>
            </w:r>
            <w:r w:rsidRPr="005060AD">
              <w:rPr>
                <w:rFonts w:eastAsia="Lato" w:cs="Lato"/>
                <w:b/>
                <w:bCs w:val="0"/>
                <w:color w:val="auto"/>
                <w:spacing w:val="-2"/>
                <w:sz w:val="18"/>
                <w:szCs w:val="22"/>
              </w:rPr>
              <w:t>Darling</w:t>
            </w:r>
          </w:p>
        </w:tc>
        <w:tc>
          <w:tcPr>
            <w:tcW w:w="1342" w:type="dxa"/>
            <w:shd w:val="clear" w:color="auto" w:fill="D3DCE2"/>
          </w:tcPr>
          <w:p w14:paraId="27C491BE" w14:textId="67A6518E"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3DCE2"/>
          </w:tcPr>
          <w:p w14:paraId="3B17ECAE" w14:textId="049068CC"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3DCE2"/>
          </w:tcPr>
          <w:p w14:paraId="1FDFB411" w14:textId="1534A173"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p>
        </w:tc>
        <w:tc>
          <w:tcPr>
            <w:tcW w:w="1343" w:type="dxa"/>
            <w:shd w:val="clear" w:color="auto" w:fill="D3DCE2"/>
          </w:tcPr>
          <w:p w14:paraId="640BB662" w14:textId="1F2273F9" w:rsidR="005A3648" w:rsidRPr="00FE4B88" w:rsidRDefault="0034238C" w:rsidP="00FE4B88">
            <w:pPr>
              <w:widowControl w:val="0"/>
              <w:autoSpaceDE w:val="0"/>
              <w:autoSpaceDN w:val="0"/>
              <w:spacing w:before="52"/>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3DCE2"/>
          </w:tcPr>
          <w:p w14:paraId="3060AF02" w14:textId="6B15B357"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32" w:type="dxa"/>
            <w:tcBorders>
              <w:right w:val="nil"/>
            </w:tcBorders>
            <w:shd w:val="clear" w:color="auto" w:fill="D3DCE2"/>
          </w:tcPr>
          <w:p w14:paraId="0826BEAA" w14:textId="21FB683E"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r w:rsidR="005A3648" w:rsidRPr="004F2417" w14:paraId="1C9258CF" w14:textId="77777777" w:rsidTr="005A3648">
        <w:trPr>
          <w:trHeight w:val="326"/>
          <w:tblCellSpacing w:w="20" w:type="dxa"/>
        </w:trPr>
        <w:tc>
          <w:tcPr>
            <w:tcW w:w="2030" w:type="dxa"/>
            <w:tcBorders>
              <w:left w:val="nil"/>
            </w:tcBorders>
            <w:shd w:val="clear" w:color="auto" w:fill="D9E0F3"/>
          </w:tcPr>
          <w:p w14:paraId="661F6D49" w14:textId="77777777" w:rsidR="005A3648" w:rsidRPr="005060AD" w:rsidRDefault="005A3648" w:rsidP="0087409E">
            <w:pPr>
              <w:widowControl w:val="0"/>
              <w:autoSpaceDE w:val="0"/>
              <w:autoSpaceDN w:val="0"/>
              <w:spacing w:before="66"/>
              <w:rPr>
                <w:rFonts w:eastAsia="Lato" w:cs="Lato"/>
                <w:b/>
                <w:bCs w:val="0"/>
                <w:color w:val="auto"/>
                <w:sz w:val="18"/>
                <w:szCs w:val="22"/>
              </w:rPr>
            </w:pPr>
            <w:r w:rsidRPr="005060AD">
              <w:rPr>
                <w:rFonts w:eastAsia="Lato" w:cs="Lato"/>
                <w:b/>
                <w:bCs w:val="0"/>
                <w:color w:val="auto"/>
                <w:sz w:val="18"/>
                <w:szCs w:val="22"/>
              </w:rPr>
              <w:t>Fiona</w:t>
            </w:r>
            <w:r w:rsidRPr="005060AD">
              <w:rPr>
                <w:rFonts w:eastAsia="Lato" w:cs="Lato"/>
                <w:b/>
                <w:bCs w:val="0"/>
                <w:color w:val="auto"/>
                <w:w w:val="105"/>
                <w:sz w:val="18"/>
                <w:szCs w:val="22"/>
              </w:rPr>
              <w:t xml:space="preserve"> </w:t>
            </w:r>
            <w:proofErr w:type="spellStart"/>
            <w:r w:rsidRPr="005060AD">
              <w:rPr>
                <w:rFonts w:eastAsia="Lato" w:cs="Lato"/>
                <w:b/>
                <w:bCs w:val="0"/>
                <w:color w:val="auto"/>
                <w:spacing w:val="-2"/>
                <w:w w:val="105"/>
                <w:sz w:val="18"/>
                <w:szCs w:val="22"/>
              </w:rPr>
              <w:t>Doring</w:t>
            </w:r>
            <w:proofErr w:type="spellEnd"/>
          </w:p>
        </w:tc>
        <w:tc>
          <w:tcPr>
            <w:tcW w:w="1342" w:type="dxa"/>
            <w:shd w:val="clear" w:color="auto" w:fill="D9E0F3"/>
          </w:tcPr>
          <w:p w14:paraId="5EB07138" w14:textId="3F5FA511"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9E0F3"/>
          </w:tcPr>
          <w:p w14:paraId="31F45A2B" w14:textId="07C7DDF8" w:rsidR="005A3648" w:rsidRPr="00FE4B88" w:rsidRDefault="0034238C" w:rsidP="00FE4B88">
            <w:pPr>
              <w:widowControl w:val="0"/>
              <w:autoSpaceDE w:val="0"/>
              <w:autoSpaceDN w:val="0"/>
              <w:spacing w:before="52"/>
              <w:ind w:left="-27" w:right="46"/>
              <w:jc w:val="center"/>
              <w:rPr>
                <w:rFonts w:eastAsia="Lato" w:cs="Lato"/>
                <w:bCs w:val="0"/>
                <w:color w:val="auto"/>
                <w:sz w:val="18"/>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9E0F3"/>
          </w:tcPr>
          <w:p w14:paraId="063401E2" w14:textId="199B23A6"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9E0F3"/>
          </w:tcPr>
          <w:p w14:paraId="143901E9" w14:textId="6FB365C1"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9E0F3"/>
          </w:tcPr>
          <w:p w14:paraId="6A0B1412" w14:textId="5C5CE9F8"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32" w:type="dxa"/>
            <w:tcBorders>
              <w:right w:val="nil"/>
            </w:tcBorders>
            <w:shd w:val="clear" w:color="auto" w:fill="D9E0F3"/>
          </w:tcPr>
          <w:p w14:paraId="460DDADE" w14:textId="3ACA8B5E"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r w:rsidR="005A3648" w:rsidRPr="004F2417" w14:paraId="08B57E9A" w14:textId="77777777" w:rsidTr="005A3648">
        <w:trPr>
          <w:trHeight w:val="327"/>
          <w:tblCellSpacing w:w="20" w:type="dxa"/>
        </w:trPr>
        <w:tc>
          <w:tcPr>
            <w:tcW w:w="2030" w:type="dxa"/>
            <w:tcBorders>
              <w:left w:val="nil"/>
            </w:tcBorders>
            <w:shd w:val="clear" w:color="auto" w:fill="D3DCE2"/>
          </w:tcPr>
          <w:p w14:paraId="3565AEBA" w14:textId="77777777" w:rsidR="005A3648" w:rsidRPr="005060AD" w:rsidRDefault="005A3648" w:rsidP="0087409E">
            <w:pPr>
              <w:widowControl w:val="0"/>
              <w:autoSpaceDE w:val="0"/>
              <w:autoSpaceDN w:val="0"/>
              <w:spacing w:before="66"/>
              <w:rPr>
                <w:rFonts w:eastAsia="Lato" w:cs="Lato"/>
                <w:b/>
                <w:bCs w:val="0"/>
                <w:color w:val="auto"/>
                <w:sz w:val="18"/>
                <w:szCs w:val="22"/>
              </w:rPr>
            </w:pPr>
            <w:r w:rsidRPr="005060AD">
              <w:rPr>
                <w:rFonts w:eastAsia="Lato" w:cs="Lato"/>
                <w:b/>
                <w:bCs w:val="0"/>
                <w:color w:val="auto"/>
                <w:spacing w:val="-2"/>
                <w:w w:val="105"/>
                <w:sz w:val="18"/>
                <w:szCs w:val="22"/>
              </w:rPr>
              <w:t>Becky</w:t>
            </w:r>
            <w:r w:rsidRPr="005060AD">
              <w:rPr>
                <w:rFonts w:eastAsia="Lato" w:cs="Lato"/>
                <w:b/>
                <w:bCs w:val="0"/>
                <w:color w:val="auto"/>
                <w:spacing w:val="-5"/>
                <w:w w:val="105"/>
                <w:sz w:val="18"/>
                <w:szCs w:val="22"/>
              </w:rPr>
              <w:t xml:space="preserve"> </w:t>
            </w:r>
            <w:r w:rsidRPr="005060AD">
              <w:rPr>
                <w:rFonts w:eastAsia="Lato" w:cs="Lato"/>
                <w:b/>
                <w:bCs w:val="0"/>
                <w:color w:val="auto"/>
                <w:spacing w:val="-4"/>
                <w:w w:val="105"/>
                <w:sz w:val="18"/>
                <w:szCs w:val="22"/>
              </w:rPr>
              <w:t>Duff</w:t>
            </w:r>
          </w:p>
        </w:tc>
        <w:tc>
          <w:tcPr>
            <w:tcW w:w="1342" w:type="dxa"/>
            <w:shd w:val="clear" w:color="auto" w:fill="D3DCE2"/>
          </w:tcPr>
          <w:p w14:paraId="18ECF1E2" w14:textId="1317CB53" w:rsidR="005A3648" w:rsidRPr="00FE4B88" w:rsidRDefault="0034238C" w:rsidP="00FE4B88">
            <w:pPr>
              <w:widowControl w:val="0"/>
              <w:autoSpaceDE w:val="0"/>
              <w:autoSpaceDN w:val="0"/>
              <w:spacing w:before="52"/>
              <w:ind w:left="-27" w:right="46"/>
              <w:jc w:val="center"/>
              <w:rPr>
                <w:rFonts w:eastAsia="Lato" w:cs="Lato"/>
                <w:bCs w:val="0"/>
                <w:color w:val="auto"/>
                <w:sz w:val="20"/>
                <w:szCs w:val="22"/>
              </w:rPr>
            </w:pPr>
            <w:r w:rsidRPr="00FE4B88">
              <w:rPr>
                <w:rFonts w:eastAsia="Lato" w:cs="Lato"/>
                <w:bCs w:val="0"/>
                <w:color w:val="auto"/>
                <w:sz w:val="20"/>
                <w:szCs w:val="22"/>
              </w:rPr>
              <w:t>No</w:t>
            </w:r>
          </w:p>
        </w:tc>
        <w:tc>
          <w:tcPr>
            <w:tcW w:w="1343" w:type="dxa"/>
            <w:shd w:val="clear" w:color="auto" w:fill="D3DCE2"/>
          </w:tcPr>
          <w:p w14:paraId="55083C8C" w14:textId="0A66C673"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3DCE2"/>
          </w:tcPr>
          <w:p w14:paraId="3807B1B5" w14:textId="60DF75DE"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3DCE2"/>
          </w:tcPr>
          <w:p w14:paraId="1A394758" w14:textId="1F4B187C"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sidRPr="00FE4B88">
              <w:rPr>
                <w:rFonts w:eastAsia="Lato" w:cs="Lato"/>
                <w:bCs w:val="0"/>
                <w:color w:val="auto"/>
                <w:sz w:val="20"/>
                <w:szCs w:val="22"/>
              </w:rPr>
              <w:t>No</w:t>
            </w:r>
          </w:p>
        </w:tc>
        <w:tc>
          <w:tcPr>
            <w:tcW w:w="1342" w:type="dxa"/>
            <w:shd w:val="clear" w:color="auto" w:fill="D3DCE2"/>
          </w:tcPr>
          <w:p w14:paraId="2272C599" w14:textId="50537DC5"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3DCE2"/>
          </w:tcPr>
          <w:p w14:paraId="28135520" w14:textId="2E0CD4B2"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3BED7C7E" w14:textId="77777777" w:rsidTr="005A3648">
        <w:trPr>
          <w:trHeight w:val="326"/>
          <w:tblCellSpacing w:w="20" w:type="dxa"/>
        </w:trPr>
        <w:tc>
          <w:tcPr>
            <w:tcW w:w="2030" w:type="dxa"/>
            <w:tcBorders>
              <w:left w:val="nil"/>
            </w:tcBorders>
            <w:shd w:val="clear" w:color="auto" w:fill="D9E0F3"/>
          </w:tcPr>
          <w:p w14:paraId="35C6827C" w14:textId="77777777" w:rsidR="005A3648" w:rsidRPr="005060AD" w:rsidRDefault="005A3648" w:rsidP="0087409E">
            <w:pPr>
              <w:widowControl w:val="0"/>
              <w:autoSpaceDE w:val="0"/>
              <w:autoSpaceDN w:val="0"/>
              <w:spacing w:before="66"/>
              <w:rPr>
                <w:rFonts w:eastAsia="Lato" w:cs="Lato"/>
                <w:b/>
                <w:bCs w:val="0"/>
                <w:color w:val="auto"/>
                <w:sz w:val="18"/>
                <w:szCs w:val="22"/>
              </w:rPr>
            </w:pPr>
            <w:r w:rsidRPr="005060AD">
              <w:rPr>
                <w:rFonts w:eastAsia="Lato" w:cs="Lato"/>
                <w:b/>
                <w:bCs w:val="0"/>
                <w:color w:val="auto"/>
                <w:sz w:val="18"/>
                <w:szCs w:val="22"/>
              </w:rPr>
              <w:t xml:space="preserve">Alan </w:t>
            </w:r>
            <w:proofErr w:type="spellStart"/>
            <w:r w:rsidRPr="005060AD">
              <w:rPr>
                <w:rFonts w:eastAsia="Lato" w:cs="Lato"/>
                <w:b/>
                <w:bCs w:val="0"/>
                <w:color w:val="auto"/>
                <w:sz w:val="18"/>
                <w:szCs w:val="22"/>
              </w:rPr>
              <w:t>Holligan</w:t>
            </w:r>
            <w:proofErr w:type="spellEnd"/>
          </w:p>
        </w:tc>
        <w:tc>
          <w:tcPr>
            <w:tcW w:w="1342" w:type="dxa"/>
            <w:shd w:val="clear" w:color="auto" w:fill="D9E0F3"/>
          </w:tcPr>
          <w:p w14:paraId="1B888CCA" w14:textId="3D716413" w:rsidR="005A3648" w:rsidRPr="00FE4B88" w:rsidRDefault="0034238C" w:rsidP="00FE4B88">
            <w:pPr>
              <w:widowControl w:val="0"/>
              <w:autoSpaceDE w:val="0"/>
              <w:autoSpaceDN w:val="0"/>
              <w:spacing w:before="52"/>
              <w:ind w:left="-27" w:right="46"/>
              <w:jc w:val="center"/>
              <w:rPr>
                <w:rFonts w:eastAsia="Lato" w:cs="Lato"/>
                <w:bCs w:val="0"/>
                <w:color w:val="auto"/>
                <w:sz w:val="20"/>
                <w:szCs w:val="22"/>
              </w:rPr>
            </w:pPr>
            <w:r w:rsidRPr="00FE4B88">
              <w:rPr>
                <w:rFonts w:eastAsia="Lato" w:cs="Lato"/>
                <w:bCs w:val="0"/>
                <w:color w:val="auto"/>
                <w:sz w:val="20"/>
                <w:szCs w:val="22"/>
              </w:rPr>
              <w:t>No</w:t>
            </w:r>
          </w:p>
        </w:tc>
        <w:tc>
          <w:tcPr>
            <w:tcW w:w="1343" w:type="dxa"/>
            <w:shd w:val="clear" w:color="auto" w:fill="D9E0F3"/>
          </w:tcPr>
          <w:p w14:paraId="608DEEA2" w14:textId="11612F47"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9E0F3"/>
          </w:tcPr>
          <w:p w14:paraId="4008A11B" w14:textId="294D5ACC"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9E0F3"/>
          </w:tcPr>
          <w:p w14:paraId="26196400" w14:textId="60A1822E"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sidRPr="00FE4B88">
              <w:rPr>
                <w:rFonts w:eastAsia="Lato" w:cs="Lato"/>
                <w:bCs w:val="0"/>
                <w:color w:val="auto"/>
                <w:sz w:val="20"/>
                <w:szCs w:val="22"/>
              </w:rPr>
              <w:t>No</w:t>
            </w:r>
          </w:p>
        </w:tc>
        <w:tc>
          <w:tcPr>
            <w:tcW w:w="1342" w:type="dxa"/>
            <w:shd w:val="clear" w:color="auto" w:fill="D9E0F3"/>
          </w:tcPr>
          <w:p w14:paraId="371E09A6" w14:textId="249B990F"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32" w:type="dxa"/>
            <w:tcBorders>
              <w:right w:val="nil"/>
            </w:tcBorders>
            <w:shd w:val="clear" w:color="auto" w:fill="D9E0F3"/>
          </w:tcPr>
          <w:p w14:paraId="1665013F" w14:textId="3D487A3E"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7E9788D0" w14:textId="77777777" w:rsidTr="005A3648">
        <w:trPr>
          <w:trHeight w:val="327"/>
          <w:tblCellSpacing w:w="20" w:type="dxa"/>
        </w:trPr>
        <w:tc>
          <w:tcPr>
            <w:tcW w:w="2030" w:type="dxa"/>
            <w:tcBorders>
              <w:left w:val="nil"/>
            </w:tcBorders>
            <w:shd w:val="clear" w:color="auto" w:fill="D4DCE3"/>
          </w:tcPr>
          <w:p w14:paraId="20CDC6DE" w14:textId="77777777" w:rsidR="005A3648" w:rsidRPr="005060AD" w:rsidRDefault="005A3648" w:rsidP="0087409E">
            <w:pPr>
              <w:widowControl w:val="0"/>
              <w:autoSpaceDE w:val="0"/>
              <w:autoSpaceDN w:val="0"/>
              <w:spacing w:before="66"/>
              <w:rPr>
                <w:rFonts w:eastAsia="Lato" w:cs="Lato"/>
                <w:b/>
                <w:bCs w:val="0"/>
                <w:color w:val="auto"/>
                <w:sz w:val="18"/>
                <w:szCs w:val="22"/>
              </w:rPr>
            </w:pPr>
            <w:r w:rsidRPr="005060AD">
              <w:rPr>
                <w:rFonts w:eastAsia="Lato" w:cs="Lato"/>
                <w:b/>
                <w:bCs w:val="0"/>
                <w:color w:val="auto"/>
                <w:sz w:val="18"/>
                <w:szCs w:val="22"/>
              </w:rPr>
              <w:t>Daniel</w:t>
            </w:r>
            <w:r w:rsidRPr="005060AD">
              <w:rPr>
                <w:rFonts w:eastAsia="Lato" w:cs="Lato"/>
                <w:b/>
                <w:bCs w:val="0"/>
                <w:color w:val="auto"/>
                <w:spacing w:val="6"/>
                <w:w w:val="105"/>
                <w:sz w:val="18"/>
                <w:szCs w:val="22"/>
              </w:rPr>
              <w:t xml:space="preserve"> </w:t>
            </w:r>
            <w:r w:rsidRPr="005060AD">
              <w:rPr>
                <w:rFonts w:eastAsia="Lato" w:cs="Lato"/>
                <w:b/>
                <w:bCs w:val="0"/>
                <w:color w:val="auto"/>
                <w:spacing w:val="-2"/>
                <w:w w:val="105"/>
                <w:sz w:val="18"/>
                <w:szCs w:val="22"/>
              </w:rPr>
              <w:t>Holland</w:t>
            </w:r>
          </w:p>
        </w:tc>
        <w:tc>
          <w:tcPr>
            <w:tcW w:w="1342" w:type="dxa"/>
            <w:shd w:val="clear" w:color="auto" w:fill="D4DCE3"/>
          </w:tcPr>
          <w:p w14:paraId="1152E501" w14:textId="4048F6C0"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4DCE3"/>
          </w:tcPr>
          <w:p w14:paraId="34280D3D" w14:textId="6B2AFDE0"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4DCE3"/>
          </w:tcPr>
          <w:p w14:paraId="7F90A7A3" w14:textId="4D941262"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4DCE3"/>
          </w:tcPr>
          <w:p w14:paraId="6B7C072E" w14:textId="2086849A"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4DCE3"/>
          </w:tcPr>
          <w:p w14:paraId="102C705E" w14:textId="6399C6E2"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4DCE3"/>
          </w:tcPr>
          <w:p w14:paraId="13DF74FB" w14:textId="582068F0"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sidRPr="00FE4B88">
              <w:rPr>
                <w:rFonts w:eastAsia="Lato" w:cs="Lato"/>
                <w:bCs w:val="0"/>
                <w:color w:val="auto"/>
                <w:sz w:val="20"/>
                <w:szCs w:val="22"/>
              </w:rPr>
              <w:t>No</w:t>
            </w:r>
          </w:p>
        </w:tc>
      </w:tr>
      <w:tr w:rsidR="005A3648" w:rsidRPr="004F2417" w14:paraId="702CF27A" w14:textId="77777777" w:rsidTr="005A3648">
        <w:trPr>
          <w:trHeight w:val="327"/>
          <w:tblCellSpacing w:w="20" w:type="dxa"/>
        </w:trPr>
        <w:tc>
          <w:tcPr>
            <w:tcW w:w="2030" w:type="dxa"/>
            <w:tcBorders>
              <w:left w:val="nil"/>
            </w:tcBorders>
            <w:shd w:val="clear" w:color="auto" w:fill="D9E1F3"/>
          </w:tcPr>
          <w:p w14:paraId="16688648" w14:textId="77777777" w:rsidR="005A3648" w:rsidRPr="005060AD" w:rsidRDefault="005A3648" w:rsidP="0087409E">
            <w:pPr>
              <w:widowControl w:val="0"/>
              <w:autoSpaceDE w:val="0"/>
              <w:autoSpaceDN w:val="0"/>
              <w:spacing w:before="66"/>
              <w:rPr>
                <w:rFonts w:eastAsia="Lato" w:cs="Lato"/>
                <w:b/>
                <w:bCs w:val="0"/>
                <w:color w:val="auto"/>
                <w:sz w:val="18"/>
                <w:szCs w:val="22"/>
              </w:rPr>
            </w:pPr>
            <w:proofErr w:type="spellStart"/>
            <w:r w:rsidRPr="005060AD">
              <w:rPr>
                <w:rFonts w:eastAsia="Lato" w:cs="Lato"/>
                <w:b/>
                <w:bCs w:val="0"/>
                <w:color w:val="auto"/>
                <w:sz w:val="18"/>
                <w:szCs w:val="22"/>
              </w:rPr>
              <w:t>Judit</w:t>
            </w:r>
            <w:proofErr w:type="spellEnd"/>
            <w:r w:rsidRPr="005060AD">
              <w:rPr>
                <w:rFonts w:eastAsia="Lato" w:cs="Lato"/>
                <w:b/>
                <w:bCs w:val="0"/>
                <w:color w:val="auto"/>
                <w:sz w:val="18"/>
                <w:szCs w:val="22"/>
              </w:rPr>
              <w:t xml:space="preserve"> </w:t>
            </w:r>
            <w:proofErr w:type="spellStart"/>
            <w:r w:rsidRPr="005060AD">
              <w:rPr>
                <w:rFonts w:eastAsia="Lato" w:cs="Lato"/>
                <w:b/>
                <w:bCs w:val="0"/>
                <w:color w:val="auto"/>
                <w:sz w:val="18"/>
                <w:szCs w:val="22"/>
              </w:rPr>
              <w:t>Harangozo</w:t>
            </w:r>
            <w:proofErr w:type="spellEnd"/>
          </w:p>
        </w:tc>
        <w:tc>
          <w:tcPr>
            <w:tcW w:w="1342" w:type="dxa"/>
            <w:shd w:val="clear" w:color="auto" w:fill="D9E1F3"/>
          </w:tcPr>
          <w:p w14:paraId="42F42F3B" w14:textId="1D6FBC1F" w:rsidR="005A3648" w:rsidRPr="00FE4B88" w:rsidRDefault="0034238C" w:rsidP="00FE4B88">
            <w:pPr>
              <w:widowControl w:val="0"/>
              <w:autoSpaceDE w:val="0"/>
              <w:autoSpaceDN w:val="0"/>
              <w:spacing w:before="52"/>
              <w:ind w:left="-27" w:right="46"/>
              <w:jc w:val="center"/>
              <w:rPr>
                <w:rFonts w:eastAsia="Lato" w:cs="Lato"/>
                <w:bCs w:val="0"/>
                <w:color w:val="auto"/>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9E1F3"/>
          </w:tcPr>
          <w:p w14:paraId="2CC4B151" w14:textId="04B03810"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9E1F3"/>
          </w:tcPr>
          <w:p w14:paraId="10D343D3" w14:textId="488A19E9"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9E1F3"/>
          </w:tcPr>
          <w:p w14:paraId="13DDAF80" w14:textId="14EC2EB1"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2" w:type="dxa"/>
            <w:shd w:val="clear" w:color="auto" w:fill="D9E1F3"/>
          </w:tcPr>
          <w:p w14:paraId="3AA27DAB" w14:textId="6290B9F1"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9E1F3"/>
          </w:tcPr>
          <w:p w14:paraId="06BBDD7F" w14:textId="624D521B"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sidRPr="00FE4B88">
              <w:rPr>
                <w:rFonts w:eastAsia="Lato" w:cs="Lato"/>
                <w:bCs w:val="0"/>
                <w:color w:val="auto"/>
                <w:sz w:val="20"/>
                <w:szCs w:val="22"/>
              </w:rPr>
              <w:t>No</w:t>
            </w:r>
          </w:p>
        </w:tc>
      </w:tr>
      <w:tr w:rsidR="005A3648" w:rsidRPr="004F2417" w14:paraId="0C02E817" w14:textId="77777777" w:rsidTr="005A3648">
        <w:trPr>
          <w:trHeight w:val="327"/>
          <w:tblCellSpacing w:w="20" w:type="dxa"/>
        </w:trPr>
        <w:tc>
          <w:tcPr>
            <w:tcW w:w="2030" w:type="dxa"/>
            <w:tcBorders>
              <w:left w:val="nil"/>
            </w:tcBorders>
            <w:shd w:val="clear" w:color="auto" w:fill="D5DCE4" w:themeFill="text2" w:themeFillTint="33"/>
          </w:tcPr>
          <w:p w14:paraId="075F2C02" w14:textId="77777777" w:rsidR="005A3648" w:rsidRPr="005060AD" w:rsidRDefault="005A3648" w:rsidP="0087409E">
            <w:pPr>
              <w:widowControl w:val="0"/>
              <w:autoSpaceDE w:val="0"/>
              <w:autoSpaceDN w:val="0"/>
              <w:spacing w:before="64"/>
              <w:rPr>
                <w:rFonts w:eastAsia="Lato" w:cs="Lato"/>
                <w:b/>
                <w:bCs w:val="0"/>
                <w:color w:val="auto"/>
                <w:sz w:val="18"/>
                <w:szCs w:val="22"/>
              </w:rPr>
            </w:pPr>
            <w:r w:rsidRPr="005060AD">
              <w:rPr>
                <w:rFonts w:eastAsia="Lato" w:cs="Lato"/>
                <w:b/>
                <w:bCs w:val="0"/>
                <w:color w:val="auto"/>
                <w:sz w:val="18"/>
                <w:szCs w:val="22"/>
              </w:rPr>
              <w:t xml:space="preserve">Derek </w:t>
            </w:r>
            <w:proofErr w:type="spellStart"/>
            <w:r w:rsidRPr="005060AD">
              <w:rPr>
                <w:rFonts w:eastAsia="Lato" w:cs="Lato"/>
                <w:b/>
                <w:bCs w:val="0"/>
                <w:color w:val="auto"/>
                <w:sz w:val="18"/>
                <w:szCs w:val="22"/>
              </w:rPr>
              <w:t>Hynds</w:t>
            </w:r>
            <w:proofErr w:type="spellEnd"/>
          </w:p>
        </w:tc>
        <w:tc>
          <w:tcPr>
            <w:tcW w:w="1342" w:type="dxa"/>
            <w:shd w:val="clear" w:color="auto" w:fill="D5DCE4" w:themeFill="text2" w:themeFillTint="33"/>
          </w:tcPr>
          <w:p w14:paraId="6927FB9A" w14:textId="653A33BB" w:rsidR="005A3648" w:rsidRPr="00FE4B88" w:rsidRDefault="0034238C" w:rsidP="00FE4B88">
            <w:pPr>
              <w:widowControl w:val="0"/>
              <w:autoSpaceDE w:val="0"/>
              <w:autoSpaceDN w:val="0"/>
              <w:spacing w:before="52"/>
              <w:ind w:left="-27" w:right="46"/>
              <w:jc w:val="center"/>
              <w:rPr>
                <w:rFonts w:eastAsia="Lato" w:cs="Lato"/>
                <w:bCs w:val="0"/>
                <w:color w:val="auto"/>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5DCE4" w:themeFill="text2" w:themeFillTint="33"/>
          </w:tcPr>
          <w:p w14:paraId="3DEC2999" w14:textId="5D3A394D"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5DCE4" w:themeFill="text2" w:themeFillTint="33"/>
          </w:tcPr>
          <w:p w14:paraId="2804A694" w14:textId="04DF7D54" w:rsidR="005A3648" w:rsidRPr="00FE4B88" w:rsidRDefault="0034238C" w:rsidP="00FE4B88">
            <w:pPr>
              <w:widowControl w:val="0"/>
              <w:autoSpaceDE w:val="0"/>
              <w:autoSpaceDN w:val="0"/>
              <w:spacing w:before="52"/>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5DCE4" w:themeFill="text2" w:themeFillTint="33"/>
          </w:tcPr>
          <w:p w14:paraId="557746FE" w14:textId="20B95A9F"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2" w:type="dxa"/>
            <w:shd w:val="clear" w:color="auto" w:fill="D5DCE4" w:themeFill="text2" w:themeFillTint="33"/>
          </w:tcPr>
          <w:p w14:paraId="5BEB6633" w14:textId="19505753"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32" w:type="dxa"/>
            <w:tcBorders>
              <w:right w:val="nil"/>
            </w:tcBorders>
            <w:shd w:val="clear" w:color="auto" w:fill="D5DCE4" w:themeFill="text2" w:themeFillTint="33"/>
          </w:tcPr>
          <w:p w14:paraId="70BC89E4" w14:textId="7803A9FF"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r w:rsidR="005A3648" w:rsidRPr="004F2417" w14:paraId="15CAFFD0" w14:textId="77777777" w:rsidTr="005A3648">
        <w:trPr>
          <w:trHeight w:val="326"/>
          <w:tblCellSpacing w:w="20" w:type="dxa"/>
        </w:trPr>
        <w:tc>
          <w:tcPr>
            <w:tcW w:w="2030" w:type="dxa"/>
            <w:tcBorders>
              <w:left w:val="nil"/>
            </w:tcBorders>
            <w:shd w:val="clear" w:color="auto" w:fill="D9E2F3" w:themeFill="accent1" w:themeFillTint="33"/>
          </w:tcPr>
          <w:p w14:paraId="668E825C" w14:textId="77777777" w:rsidR="005A3648" w:rsidRPr="005060AD" w:rsidRDefault="005A3648" w:rsidP="0087409E">
            <w:pPr>
              <w:widowControl w:val="0"/>
              <w:autoSpaceDE w:val="0"/>
              <w:autoSpaceDN w:val="0"/>
              <w:spacing w:before="64"/>
              <w:rPr>
                <w:rFonts w:eastAsia="Lato" w:cs="Lato"/>
                <w:b/>
                <w:bCs w:val="0"/>
                <w:color w:val="auto"/>
                <w:sz w:val="18"/>
                <w:szCs w:val="22"/>
              </w:rPr>
            </w:pPr>
            <w:r w:rsidRPr="005060AD">
              <w:rPr>
                <w:rFonts w:eastAsia="Lato" w:cs="Lato"/>
                <w:b/>
                <w:bCs w:val="0"/>
                <w:color w:val="auto"/>
                <w:w w:val="105"/>
                <w:sz w:val="18"/>
                <w:szCs w:val="22"/>
              </w:rPr>
              <w:t>Alex</w:t>
            </w:r>
            <w:r w:rsidRPr="005060AD">
              <w:rPr>
                <w:rFonts w:eastAsia="Lato" w:cs="Lato"/>
                <w:b/>
                <w:bCs w:val="0"/>
                <w:color w:val="auto"/>
                <w:spacing w:val="-10"/>
                <w:w w:val="105"/>
                <w:sz w:val="18"/>
                <w:szCs w:val="22"/>
              </w:rPr>
              <w:t xml:space="preserve"> </w:t>
            </w:r>
            <w:r w:rsidRPr="005060AD">
              <w:rPr>
                <w:rFonts w:eastAsia="Lato" w:cs="Lato"/>
                <w:b/>
                <w:bCs w:val="0"/>
                <w:color w:val="auto"/>
                <w:spacing w:val="-2"/>
                <w:w w:val="105"/>
                <w:sz w:val="18"/>
                <w:szCs w:val="22"/>
              </w:rPr>
              <w:t>Killick</w:t>
            </w:r>
          </w:p>
        </w:tc>
        <w:tc>
          <w:tcPr>
            <w:tcW w:w="1342" w:type="dxa"/>
            <w:shd w:val="clear" w:color="auto" w:fill="D9E2F3" w:themeFill="accent1" w:themeFillTint="33"/>
          </w:tcPr>
          <w:p w14:paraId="042BF29F" w14:textId="46860763"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9E2F3" w:themeFill="accent1" w:themeFillTint="33"/>
          </w:tcPr>
          <w:p w14:paraId="25076028" w14:textId="0CD7C4AE"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9E2F3" w:themeFill="accent1" w:themeFillTint="33"/>
          </w:tcPr>
          <w:p w14:paraId="2700A052" w14:textId="441FC3B7"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sidRPr="00FE4B88">
              <w:rPr>
                <w:rFonts w:eastAsia="Lato" w:cs="Lato"/>
                <w:bCs w:val="0"/>
                <w:color w:val="auto"/>
                <w:sz w:val="20"/>
                <w:szCs w:val="22"/>
              </w:rPr>
              <w:t>No</w:t>
            </w:r>
          </w:p>
        </w:tc>
        <w:tc>
          <w:tcPr>
            <w:tcW w:w="1343" w:type="dxa"/>
            <w:shd w:val="clear" w:color="auto" w:fill="D9E2F3" w:themeFill="accent1" w:themeFillTint="33"/>
          </w:tcPr>
          <w:p w14:paraId="5E132FB2" w14:textId="4CA0ED6D"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9E2F3" w:themeFill="accent1" w:themeFillTint="33"/>
          </w:tcPr>
          <w:p w14:paraId="2119AB90" w14:textId="54C13A80"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9E2F3" w:themeFill="accent1" w:themeFillTint="33"/>
          </w:tcPr>
          <w:p w14:paraId="70D77C5D" w14:textId="13EE1A6B"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15E6D813" w14:textId="77777777" w:rsidTr="005A3648">
        <w:trPr>
          <w:trHeight w:val="326"/>
          <w:tblCellSpacing w:w="20" w:type="dxa"/>
        </w:trPr>
        <w:tc>
          <w:tcPr>
            <w:tcW w:w="2030" w:type="dxa"/>
            <w:tcBorders>
              <w:left w:val="nil"/>
            </w:tcBorders>
            <w:shd w:val="clear" w:color="auto" w:fill="D5DCE4" w:themeFill="text2" w:themeFillTint="33"/>
          </w:tcPr>
          <w:p w14:paraId="27C48423" w14:textId="77777777" w:rsidR="005A3648" w:rsidRPr="005060AD" w:rsidRDefault="005A3648" w:rsidP="0087409E">
            <w:pPr>
              <w:widowControl w:val="0"/>
              <w:autoSpaceDE w:val="0"/>
              <w:autoSpaceDN w:val="0"/>
              <w:spacing w:before="64"/>
              <w:rPr>
                <w:rFonts w:eastAsia="Lato" w:cs="Lato"/>
                <w:b/>
                <w:bCs w:val="0"/>
                <w:color w:val="auto"/>
                <w:sz w:val="18"/>
                <w:szCs w:val="22"/>
              </w:rPr>
            </w:pPr>
            <w:r w:rsidRPr="005060AD">
              <w:rPr>
                <w:rFonts w:eastAsia="Lato" w:cs="Lato"/>
                <w:b/>
                <w:bCs w:val="0"/>
                <w:color w:val="auto"/>
                <w:sz w:val="18"/>
                <w:szCs w:val="22"/>
              </w:rPr>
              <w:t>Adam Lowe</w:t>
            </w:r>
          </w:p>
        </w:tc>
        <w:tc>
          <w:tcPr>
            <w:tcW w:w="1342" w:type="dxa"/>
            <w:shd w:val="clear" w:color="auto" w:fill="D5DCE4" w:themeFill="text2" w:themeFillTint="33"/>
          </w:tcPr>
          <w:p w14:paraId="390E07AF" w14:textId="15BAD92D"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5DCE4" w:themeFill="text2" w:themeFillTint="33"/>
          </w:tcPr>
          <w:p w14:paraId="6A499DA9" w14:textId="0BD7867C"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5DCE4" w:themeFill="text2" w:themeFillTint="33"/>
          </w:tcPr>
          <w:p w14:paraId="25325B7A" w14:textId="30782D26"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5DCE4" w:themeFill="text2" w:themeFillTint="33"/>
          </w:tcPr>
          <w:p w14:paraId="17EC0D32" w14:textId="0D68E014"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5DCE4" w:themeFill="text2" w:themeFillTint="33"/>
          </w:tcPr>
          <w:p w14:paraId="55C301A4" w14:textId="2F1DDFEE"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sidRPr="00FE4B88">
              <w:rPr>
                <w:rFonts w:eastAsia="Lato" w:cs="Lato"/>
                <w:bCs w:val="0"/>
                <w:color w:val="auto"/>
                <w:sz w:val="20"/>
                <w:szCs w:val="22"/>
              </w:rPr>
              <w:t>No</w:t>
            </w:r>
          </w:p>
        </w:tc>
        <w:tc>
          <w:tcPr>
            <w:tcW w:w="1332" w:type="dxa"/>
            <w:tcBorders>
              <w:right w:val="nil"/>
            </w:tcBorders>
            <w:shd w:val="clear" w:color="auto" w:fill="D5DCE4" w:themeFill="text2" w:themeFillTint="33"/>
          </w:tcPr>
          <w:p w14:paraId="3522DF8C" w14:textId="0B690781"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1E42F111" w14:textId="77777777" w:rsidTr="005A3648">
        <w:trPr>
          <w:trHeight w:val="327"/>
          <w:tblCellSpacing w:w="20" w:type="dxa"/>
        </w:trPr>
        <w:tc>
          <w:tcPr>
            <w:tcW w:w="2030" w:type="dxa"/>
            <w:tcBorders>
              <w:left w:val="nil"/>
            </w:tcBorders>
            <w:shd w:val="clear" w:color="auto" w:fill="D9E2F3" w:themeFill="accent1" w:themeFillTint="33"/>
          </w:tcPr>
          <w:p w14:paraId="53FC1F0D" w14:textId="77777777" w:rsidR="005A3648" w:rsidRPr="005060AD" w:rsidRDefault="005A3648" w:rsidP="0087409E">
            <w:pPr>
              <w:widowControl w:val="0"/>
              <w:autoSpaceDE w:val="0"/>
              <w:autoSpaceDN w:val="0"/>
              <w:spacing w:before="64"/>
              <w:rPr>
                <w:rFonts w:eastAsia="Lato" w:cs="Lato"/>
                <w:b/>
                <w:bCs w:val="0"/>
                <w:color w:val="auto"/>
                <w:sz w:val="18"/>
                <w:szCs w:val="22"/>
              </w:rPr>
            </w:pPr>
            <w:r w:rsidRPr="005060AD">
              <w:rPr>
                <w:rFonts w:eastAsia="Lato" w:cs="Lato"/>
                <w:b/>
                <w:bCs w:val="0"/>
                <w:color w:val="auto"/>
                <w:w w:val="105"/>
                <w:sz w:val="18"/>
                <w:szCs w:val="22"/>
              </w:rPr>
              <w:t>Ian</w:t>
            </w:r>
            <w:r w:rsidRPr="005060AD">
              <w:rPr>
                <w:rFonts w:eastAsia="Lato" w:cs="Lato"/>
                <w:b/>
                <w:bCs w:val="0"/>
                <w:color w:val="auto"/>
                <w:spacing w:val="-12"/>
                <w:w w:val="105"/>
                <w:sz w:val="18"/>
                <w:szCs w:val="22"/>
              </w:rPr>
              <w:t xml:space="preserve"> </w:t>
            </w:r>
            <w:r w:rsidRPr="005060AD">
              <w:rPr>
                <w:rFonts w:eastAsia="Lato" w:cs="Lato"/>
                <w:b/>
                <w:bCs w:val="0"/>
                <w:color w:val="auto"/>
                <w:spacing w:val="-2"/>
                <w:w w:val="105"/>
                <w:sz w:val="18"/>
                <w:szCs w:val="22"/>
              </w:rPr>
              <w:t>McLaughlan</w:t>
            </w:r>
          </w:p>
        </w:tc>
        <w:tc>
          <w:tcPr>
            <w:tcW w:w="1342" w:type="dxa"/>
            <w:shd w:val="clear" w:color="auto" w:fill="D9E2F3" w:themeFill="accent1" w:themeFillTint="33"/>
          </w:tcPr>
          <w:p w14:paraId="0A4020E0" w14:textId="3FEF1027"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9E2F3" w:themeFill="accent1" w:themeFillTint="33"/>
          </w:tcPr>
          <w:p w14:paraId="5939DB1C" w14:textId="5751A818" w:rsidR="005A3648" w:rsidRPr="00FE4B88" w:rsidRDefault="0034238C" w:rsidP="00FE4B88">
            <w:pPr>
              <w:widowControl w:val="0"/>
              <w:autoSpaceDE w:val="0"/>
              <w:autoSpaceDN w:val="0"/>
              <w:spacing w:before="52"/>
              <w:ind w:left="-27" w:right="46"/>
              <w:jc w:val="center"/>
              <w:rPr>
                <w:rFonts w:eastAsia="Lato" w:cs="Lato"/>
                <w:bCs w:val="0"/>
                <w:color w:val="auto"/>
                <w:sz w:val="18"/>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9E2F3" w:themeFill="accent1" w:themeFillTint="33"/>
          </w:tcPr>
          <w:p w14:paraId="1B97A1AF" w14:textId="65D3C5BF"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9E2F3" w:themeFill="accent1" w:themeFillTint="33"/>
          </w:tcPr>
          <w:p w14:paraId="23226841" w14:textId="37ACC348"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sidRPr="00FE4B88">
              <w:rPr>
                <w:rFonts w:eastAsia="Lato" w:cs="Lato"/>
                <w:bCs w:val="0"/>
                <w:color w:val="auto"/>
                <w:sz w:val="20"/>
                <w:szCs w:val="22"/>
              </w:rPr>
              <w:t>No</w:t>
            </w:r>
          </w:p>
        </w:tc>
        <w:tc>
          <w:tcPr>
            <w:tcW w:w="1342" w:type="dxa"/>
            <w:shd w:val="clear" w:color="auto" w:fill="D9E2F3" w:themeFill="accent1" w:themeFillTint="33"/>
          </w:tcPr>
          <w:p w14:paraId="7A06497F" w14:textId="72AA7E74" w:rsidR="005A3648" w:rsidRPr="00FE4B88" w:rsidRDefault="0034238C" w:rsidP="00FE4B88">
            <w:pPr>
              <w:widowControl w:val="0"/>
              <w:autoSpaceDE w:val="0"/>
              <w:autoSpaceDN w:val="0"/>
              <w:spacing w:before="52"/>
              <w:ind w:left="-27" w:right="46"/>
              <w:jc w:val="center"/>
              <w:rPr>
                <w:rFonts w:eastAsia="Lato" w:cs="Lato"/>
                <w:bCs w:val="0"/>
                <w:color w:val="auto"/>
                <w:sz w:val="20"/>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9E2F3" w:themeFill="accent1" w:themeFillTint="33"/>
          </w:tcPr>
          <w:p w14:paraId="5E3E7CB4" w14:textId="11C20AE6" w:rsidR="005A3648" w:rsidRPr="00FE4B88" w:rsidRDefault="0034238C" w:rsidP="00FE4B88">
            <w:pPr>
              <w:widowControl w:val="0"/>
              <w:autoSpaceDE w:val="0"/>
              <w:autoSpaceDN w:val="0"/>
              <w:spacing w:before="52"/>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3AE659F9" w14:textId="77777777" w:rsidTr="005A3648">
        <w:trPr>
          <w:trHeight w:val="327"/>
          <w:tblCellSpacing w:w="20" w:type="dxa"/>
        </w:trPr>
        <w:tc>
          <w:tcPr>
            <w:tcW w:w="2030" w:type="dxa"/>
            <w:tcBorders>
              <w:left w:val="nil"/>
            </w:tcBorders>
            <w:shd w:val="clear" w:color="auto" w:fill="D5DCE4" w:themeFill="text2" w:themeFillTint="33"/>
          </w:tcPr>
          <w:p w14:paraId="0926CD54" w14:textId="77777777" w:rsidR="005A3648" w:rsidRPr="005060AD" w:rsidRDefault="005A3648" w:rsidP="0087409E">
            <w:pPr>
              <w:widowControl w:val="0"/>
              <w:autoSpaceDE w:val="0"/>
              <w:autoSpaceDN w:val="0"/>
              <w:spacing w:before="64"/>
              <w:rPr>
                <w:rFonts w:eastAsia="Lato" w:cs="Lato"/>
                <w:b/>
                <w:bCs w:val="0"/>
                <w:color w:val="auto"/>
                <w:sz w:val="18"/>
                <w:szCs w:val="22"/>
              </w:rPr>
            </w:pPr>
            <w:r w:rsidRPr="005060AD">
              <w:rPr>
                <w:rFonts w:eastAsia="Lato" w:cs="Lato"/>
                <w:b/>
                <w:bCs w:val="0"/>
                <w:color w:val="auto"/>
                <w:sz w:val="18"/>
                <w:szCs w:val="22"/>
              </w:rPr>
              <w:t>Nora</w:t>
            </w:r>
            <w:r w:rsidRPr="005060AD">
              <w:rPr>
                <w:rFonts w:eastAsia="Lato" w:cs="Lato"/>
                <w:b/>
                <w:bCs w:val="0"/>
                <w:color w:val="auto"/>
                <w:spacing w:val="3"/>
                <w:w w:val="105"/>
                <w:sz w:val="18"/>
                <w:szCs w:val="22"/>
              </w:rPr>
              <w:t xml:space="preserve"> </w:t>
            </w:r>
            <w:r w:rsidRPr="005060AD">
              <w:rPr>
                <w:rFonts w:eastAsia="Lato" w:cs="Lato"/>
                <w:b/>
                <w:bCs w:val="0"/>
                <w:color w:val="auto"/>
                <w:spacing w:val="-2"/>
                <w:w w:val="105"/>
                <w:sz w:val="18"/>
                <w:szCs w:val="22"/>
              </w:rPr>
              <w:t>Senior</w:t>
            </w:r>
          </w:p>
        </w:tc>
        <w:tc>
          <w:tcPr>
            <w:tcW w:w="1342" w:type="dxa"/>
            <w:shd w:val="clear" w:color="auto" w:fill="D5DCE4" w:themeFill="text2" w:themeFillTint="33"/>
          </w:tcPr>
          <w:p w14:paraId="309FD32D" w14:textId="30963751"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5DCE4" w:themeFill="text2" w:themeFillTint="33"/>
          </w:tcPr>
          <w:p w14:paraId="7E754002" w14:textId="5C28DC9D" w:rsidR="005A3648" w:rsidRPr="00FE4B88" w:rsidRDefault="0034238C" w:rsidP="00FE4B88">
            <w:pPr>
              <w:widowControl w:val="0"/>
              <w:autoSpaceDE w:val="0"/>
              <w:autoSpaceDN w:val="0"/>
              <w:spacing w:before="52"/>
              <w:ind w:left="-27" w:right="46"/>
              <w:jc w:val="center"/>
              <w:rPr>
                <w:rFonts w:eastAsia="Lato" w:cs="Lato"/>
                <w:bCs w:val="0"/>
                <w:color w:val="auto"/>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5DCE4" w:themeFill="text2" w:themeFillTint="33"/>
          </w:tcPr>
          <w:p w14:paraId="732584AF" w14:textId="26A462AE"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5DCE4" w:themeFill="text2" w:themeFillTint="33"/>
          </w:tcPr>
          <w:p w14:paraId="01602670" w14:textId="0B6A796B"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5DCE4" w:themeFill="text2" w:themeFillTint="33"/>
          </w:tcPr>
          <w:p w14:paraId="60AF49B6" w14:textId="0EC0A6EF"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5DCE4" w:themeFill="text2" w:themeFillTint="33"/>
          </w:tcPr>
          <w:p w14:paraId="3FABBFB5" w14:textId="2361C2D2"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r w:rsidR="005A3648" w:rsidRPr="004F2417" w14:paraId="1B2FD52C" w14:textId="77777777" w:rsidTr="005A3648">
        <w:trPr>
          <w:trHeight w:val="304"/>
          <w:tblCellSpacing w:w="20" w:type="dxa"/>
        </w:trPr>
        <w:tc>
          <w:tcPr>
            <w:tcW w:w="2030" w:type="dxa"/>
            <w:tcBorders>
              <w:left w:val="nil"/>
            </w:tcBorders>
            <w:shd w:val="clear" w:color="auto" w:fill="D9E2F3" w:themeFill="accent1" w:themeFillTint="33"/>
          </w:tcPr>
          <w:p w14:paraId="3216696B" w14:textId="77777777" w:rsidR="005A3648" w:rsidRPr="005060AD" w:rsidRDefault="005A3648" w:rsidP="0087409E">
            <w:pPr>
              <w:widowControl w:val="0"/>
              <w:autoSpaceDE w:val="0"/>
              <w:autoSpaceDN w:val="0"/>
              <w:spacing w:before="30"/>
              <w:rPr>
                <w:rFonts w:eastAsia="Lato" w:cs="Lato"/>
                <w:b/>
                <w:bCs w:val="0"/>
                <w:color w:val="auto"/>
                <w:sz w:val="18"/>
                <w:szCs w:val="22"/>
              </w:rPr>
            </w:pPr>
            <w:r w:rsidRPr="005060AD">
              <w:rPr>
                <w:rFonts w:eastAsia="Lato" w:cs="Lato"/>
                <w:b/>
                <w:bCs w:val="0"/>
                <w:color w:val="auto"/>
                <w:sz w:val="18"/>
                <w:szCs w:val="22"/>
              </w:rPr>
              <w:t>Eleanor</w:t>
            </w:r>
            <w:r w:rsidRPr="005060AD">
              <w:rPr>
                <w:rFonts w:eastAsia="Lato" w:cs="Lato"/>
                <w:b/>
                <w:bCs w:val="0"/>
                <w:color w:val="auto"/>
                <w:spacing w:val="7"/>
                <w:w w:val="105"/>
                <w:sz w:val="18"/>
                <w:szCs w:val="22"/>
              </w:rPr>
              <w:t xml:space="preserve"> </w:t>
            </w:r>
            <w:r w:rsidRPr="005060AD">
              <w:rPr>
                <w:rFonts w:eastAsia="Lato" w:cs="Lato"/>
                <w:b/>
                <w:bCs w:val="0"/>
                <w:color w:val="auto"/>
                <w:spacing w:val="-5"/>
                <w:w w:val="105"/>
                <w:sz w:val="18"/>
                <w:szCs w:val="22"/>
              </w:rPr>
              <w:t>Sim</w:t>
            </w:r>
          </w:p>
        </w:tc>
        <w:tc>
          <w:tcPr>
            <w:tcW w:w="1342" w:type="dxa"/>
            <w:shd w:val="clear" w:color="auto" w:fill="D9E2F3" w:themeFill="accent1" w:themeFillTint="33"/>
          </w:tcPr>
          <w:p w14:paraId="20D6FE0C" w14:textId="50419652" w:rsidR="005A3648" w:rsidRPr="00FE4B88" w:rsidRDefault="0034238C" w:rsidP="00FE4B88">
            <w:pPr>
              <w:widowControl w:val="0"/>
              <w:autoSpaceDE w:val="0"/>
              <w:autoSpaceDN w:val="0"/>
              <w:spacing w:before="40"/>
              <w:ind w:left="-27" w:right="46"/>
              <w:jc w:val="center"/>
              <w:rPr>
                <w:rFonts w:eastAsia="Lato" w:cs="Lato"/>
                <w:bCs w:val="0"/>
                <w:color w:val="auto"/>
                <w:sz w:val="20"/>
                <w:szCs w:val="22"/>
              </w:rPr>
            </w:pPr>
            <w:r w:rsidRPr="00FE4B88">
              <w:rPr>
                <w:rFonts w:eastAsia="Lato" w:cs="Lato"/>
                <w:bCs w:val="0"/>
                <w:color w:val="auto"/>
                <w:sz w:val="20"/>
                <w:szCs w:val="22"/>
              </w:rPr>
              <w:t>No</w:t>
            </w:r>
          </w:p>
        </w:tc>
        <w:tc>
          <w:tcPr>
            <w:tcW w:w="1343" w:type="dxa"/>
            <w:shd w:val="clear" w:color="auto" w:fill="D9E2F3" w:themeFill="accent1" w:themeFillTint="33"/>
          </w:tcPr>
          <w:p w14:paraId="72DCD378" w14:textId="0220432B"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2" w:type="dxa"/>
            <w:shd w:val="clear" w:color="auto" w:fill="D9E2F3" w:themeFill="accent1" w:themeFillTint="33"/>
          </w:tcPr>
          <w:p w14:paraId="1CA99CE1" w14:textId="680CA77B"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9E2F3" w:themeFill="accent1" w:themeFillTint="33"/>
          </w:tcPr>
          <w:p w14:paraId="31F42800" w14:textId="0FD0E6FC"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9E2F3" w:themeFill="accent1" w:themeFillTint="33"/>
          </w:tcPr>
          <w:p w14:paraId="7EAF4DAE" w14:textId="678541E1"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sidRPr="00FE4B88">
              <w:rPr>
                <w:rFonts w:eastAsia="Lato" w:cs="Lato"/>
                <w:bCs w:val="0"/>
                <w:color w:val="auto"/>
                <w:sz w:val="20"/>
                <w:szCs w:val="22"/>
              </w:rPr>
              <w:t>No</w:t>
            </w:r>
          </w:p>
        </w:tc>
        <w:tc>
          <w:tcPr>
            <w:tcW w:w="1332" w:type="dxa"/>
            <w:tcBorders>
              <w:right w:val="nil"/>
            </w:tcBorders>
            <w:shd w:val="clear" w:color="auto" w:fill="D9E2F3" w:themeFill="accent1" w:themeFillTint="33"/>
          </w:tcPr>
          <w:p w14:paraId="26440991" w14:textId="5C3A01F3" w:rsidR="005A3648" w:rsidRPr="00FE4B88" w:rsidRDefault="0034238C" w:rsidP="00FE4B88">
            <w:pPr>
              <w:widowControl w:val="0"/>
              <w:autoSpaceDE w:val="0"/>
              <w:autoSpaceDN w:val="0"/>
              <w:spacing w:before="52"/>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r>
      <w:tr w:rsidR="005A3648" w:rsidRPr="004F2417" w14:paraId="7FCE305E" w14:textId="77777777" w:rsidTr="005A3648">
        <w:trPr>
          <w:trHeight w:val="326"/>
          <w:tblCellSpacing w:w="20" w:type="dxa"/>
        </w:trPr>
        <w:tc>
          <w:tcPr>
            <w:tcW w:w="2030" w:type="dxa"/>
            <w:tcBorders>
              <w:left w:val="nil"/>
            </w:tcBorders>
            <w:shd w:val="clear" w:color="auto" w:fill="D5DCE4" w:themeFill="text2" w:themeFillTint="33"/>
          </w:tcPr>
          <w:p w14:paraId="1511B621" w14:textId="77777777" w:rsidR="005A3648" w:rsidRPr="005060AD" w:rsidRDefault="005A3648" w:rsidP="0087409E">
            <w:pPr>
              <w:widowControl w:val="0"/>
              <w:autoSpaceDE w:val="0"/>
              <w:autoSpaceDN w:val="0"/>
              <w:spacing w:before="65"/>
              <w:rPr>
                <w:rFonts w:eastAsia="Lato" w:cs="Lato"/>
                <w:b/>
                <w:bCs w:val="0"/>
                <w:color w:val="auto"/>
                <w:sz w:val="18"/>
                <w:szCs w:val="22"/>
              </w:rPr>
            </w:pPr>
            <w:r w:rsidRPr="005060AD">
              <w:rPr>
                <w:rFonts w:eastAsia="Lato" w:cs="Lato"/>
                <w:b/>
                <w:bCs w:val="0"/>
                <w:color w:val="auto"/>
                <w:w w:val="105"/>
                <w:sz w:val="18"/>
                <w:szCs w:val="22"/>
              </w:rPr>
              <w:t>Bill</w:t>
            </w:r>
            <w:r w:rsidRPr="005060AD">
              <w:rPr>
                <w:rFonts w:eastAsia="Lato" w:cs="Lato"/>
                <w:b/>
                <w:bCs w:val="0"/>
                <w:color w:val="auto"/>
                <w:spacing w:val="-7"/>
                <w:w w:val="105"/>
                <w:sz w:val="18"/>
                <w:szCs w:val="22"/>
              </w:rPr>
              <w:t xml:space="preserve"> </w:t>
            </w:r>
            <w:r w:rsidRPr="005060AD">
              <w:rPr>
                <w:rFonts w:eastAsia="Lato" w:cs="Lato"/>
                <w:b/>
                <w:bCs w:val="0"/>
                <w:color w:val="auto"/>
                <w:spacing w:val="-2"/>
                <w:w w:val="105"/>
                <w:sz w:val="18"/>
                <w:szCs w:val="22"/>
              </w:rPr>
              <w:t>Troup</w:t>
            </w:r>
          </w:p>
        </w:tc>
        <w:tc>
          <w:tcPr>
            <w:tcW w:w="1342" w:type="dxa"/>
            <w:shd w:val="clear" w:color="auto" w:fill="D5DCE4" w:themeFill="text2" w:themeFillTint="33"/>
          </w:tcPr>
          <w:p w14:paraId="6384CBDB" w14:textId="3869AE28" w:rsidR="005A3648" w:rsidRPr="00FE4B88" w:rsidRDefault="0034238C" w:rsidP="00FE4B88">
            <w:pPr>
              <w:widowControl w:val="0"/>
              <w:tabs>
                <w:tab w:val="left" w:pos="233"/>
                <w:tab w:val="center" w:pos="401"/>
              </w:tabs>
              <w:autoSpaceDE w:val="0"/>
              <w:autoSpaceDN w:val="0"/>
              <w:spacing w:before="53"/>
              <w:ind w:left="-27" w:right="46"/>
              <w:jc w:val="center"/>
              <w:rPr>
                <w:rFonts w:eastAsia="Lato" w:cs="Lato"/>
                <w:bCs w:val="0"/>
                <w:color w:val="auto"/>
                <w:sz w:val="18"/>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3" w:type="dxa"/>
            <w:shd w:val="clear" w:color="auto" w:fill="D5DCE4" w:themeFill="text2" w:themeFillTint="33"/>
          </w:tcPr>
          <w:p w14:paraId="788D6F6A" w14:textId="494AF711" w:rsidR="005A3648" w:rsidRPr="00FE4B88" w:rsidRDefault="0034238C" w:rsidP="00FE4B88">
            <w:pPr>
              <w:widowControl w:val="0"/>
              <w:autoSpaceDE w:val="0"/>
              <w:autoSpaceDN w:val="0"/>
              <w:spacing w:before="53"/>
              <w:ind w:left="-27" w:right="46"/>
              <w:jc w:val="center"/>
              <w:rPr>
                <w:rFonts w:eastAsia="Lato" w:cs="Lato"/>
                <w:bCs w:val="0"/>
                <w:color w:val="auto"/>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42" w:type="dxa"/>
            <w:shd w:val="clear" w:color="auto" w:fill="D5DCE4" w:themeFill="text2" w:themeFillTint="33"/>
          </w:tcPr>
          <w:p w14:paraId="64F8340F" w14:textId="470E5DDB"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5DCE4" w:themeFill="text2" w:themeFillTint="33"/>
          </w:tcPr>
          <w:p w14:paraId="20F21BB6" w14:textId="00E71967"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2" w:type="dxa"/>
            <w:shd w:val="clear" w:color="auto" w:fill="D5DCE4" w:themeFill="text2" w:themeFillTint="33"/>
          </w:tcPr>
          <w:p w14:paraId="031DDD0D" w14:textId="2C55D538"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32" w:type="dxa"/>
            <w:tcBorders>
              <w:right w:val="nil"/>
            </w:tcBorders>
            <w:shd w:val="clear" w:color="auto" w:fill="D5DCE4" w:themeFill="text2" w:themeFillTint="33"/>
          </w:tcPr>
          <w:p w14:paraId="2BB5FD96" w14:textId="2A15DC0A"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r w:rsidR="005A3648" w:rsidRPr="004F2417" w14:paraId="3B87DF80" w14:textId="77777777" w:rsidTr="005A3648">
        <w:trPr>
          <w:trHeight w:val="326"/>
          <w:tblCellSpacing w:w="20" w:type="dxa"/>
        </w:trPr>
        <w:tc>
          <w:tcPr>
            <w:tcW w:w="2030" w:type="dxa"/>
            <w:tcBorders>
              <w:left w:val="nil"/>
            </w:tcBorders>
            <w:shd w:val="clear" w:color="auto" w:fill="D9E1F3"/>
          </w:tcPr>
          <w:p w14:paraId="242284EE" w14:textId="547F86AB" w:rsidR="005A3648" w:rsidRPr="005060AD" w:rsidRDefault="00A11A5F" w:rsidP="0087409E">
            <w:pPr>
              <w:widowControl w:val="0"/>
              <w:autoSpaceDE w:val="0"/>
              <w:autoSpaceDN w:val="0"/>
              <w:spacing w:before="65"/>
              <w:rPr>
                <w:rFonts w:eastAsia="Lato" w:cs="Lato"/>
                <w:b/>
                <w:bCs w:val="0"/>
                <w:color w:val="auto"/>
                <w:w w:val="105"/>
                <w:sz w:val="18"/>
                <w:szCs w:val="22"/>
              </w:rPr>
            </w:pPr>
            <w:r>
              <w:rPr>
                <w:rFonts w:eastAsia="Lato" w:cs="Lato"/>
                <w:b/>
                <w:bCs w:val="0"/>
                <w:color w:val="auto"/>
                <w:w w:val="105"/>
                <w:sz w:val="18"/>
                <w:szCs w:val="22"/>
              </w:rPr>
              <w:t>Mary O’Driscoll</w:t>
            </w:r>
          </w:p>
        </w:tc>
        <w:tc>
          <w:tcPr>
            <w:tcW w:w="1342" w:type="dxa"/>
            <w:shd w:val="clear" w:color="auto" w:fill="D9E1F3"/>
          </w:tcPr>
          <w:p w14:paraId="5B525ED3" w14:textId="32E4A036"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9E1F3"/>
          </w:tcPr>
          <w:p w14:paraId="020C9F9F" w14:textId="300FFD5D" w:rsidR="005A3648" w:rsidRPr="00FE4B88" w:rsidRDefault="0034238C" w:rsidP="00FE4B88">
            <w:pPr>
              <w:widowControl w:val="0"/>
              <w:autoSpaceDE w:val="0"/>
              <w:autoSpaceDN w:val="0"/>
              <w:spacing w:before="53"/>
              <w:ind w:left="-27" w:right="46"/>
              <w:jc w:val="center"/>
              <w:rPr>
                <w:rFonts w:eastAsia="Lato" w:cs="Lato"/>
                <w:bCs w:val="0"/>
                <w:color w:val="auto"/>
                <w:w w:val="99"/>
                <w:sz w:val="20"/>
                <w:szCs w:val="22"/>
              </w:rPr>
            </w:pPr>
            <w:r w:rsidRPr="00FE4B88">
              <w:rPr>
                <w:rFonts w:eastAsia="Lato" w:cs="Lato"/>
                <w:bCs w:val="0"/>
                <w:color w:val="auto"/>
                <w:sz w:val="20"/>
                <w:szCs w:val="22"/>
              </w:rPr>
              <w:t>No</w:t>
            </w:r>
          </w:p>
        </w:tc>
        <w:tc>
          <w:tcPr>
            <w:tcW w:w="1342" w:type="dxa"/>
            <w:shd w:val="clear" w:color="auto" w:fill="D9E1F3"/>
          </w:tcPr>
          <w:p w14:paraId="39543782" w14:textId="0AE91963"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9E1F3"/>
          </w:tcPr>
          <w:p w14:paraId="6EE2382A" w14:textId="46AA5A21"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2" w:type="dxa"/>
            <w:shd w:val="clear" w:color="auto" w:fill="D9E1F3"/>
          </w:tcPr>
          <w:p w14:paraId="77918E1A" w14:textId="5BF52C67" w:rsidR="005A3648" w:rsidRPr="00FE4B88" w:rsidRDefault="0034238C" w:rsidP="00FE4B88">
            <w:pPr>
              <w:widowControl w:val="0"/>
              <w:autoSpaceDE w:val="0"/>
              <w:autoSpaceDN w:val="0"/>
              <w:spacing w:before="52"/>
              <w:ind w:left="-27" w:right="46"/>
              <w:jc w:val="center"/>
              <w:rPr>
                <w:rFonts w:eastAsia="Lato" w:cs="Lato"/>
                <w:bCs w:val="0"/>
                <w:color w:val="auto"/>
                <w:sz w:val="18"/>
                <w:szCs w:val="22"/>
                <w:highlight w:val="yellow"/>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9E1F3"/>
          </w:tcPr>
          <w:p w14:paraId="26057C8C" w14:textId="565CCB0D"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r w:rsidR="005A3648" w:rsidRPr="004F2417" w14:paraId="4982C03C" w14:textId="77777777" w:rsidTr="005A3648">
        <w:trPr>
          <w:trHeight w:val="326"/>
          <w:tblCellSpacing w:w="20" w:type="dxa"/>
        </w:trPr>
        <w:tc>
          <w:tcPr>
            <w:tcW w:w="2030" w:type="dxa"/>
            <w:tcBorders>
              <w:left w:val="nil"/>
            </w:tcBorders>
            <w:shd w:val="clear" w:color="auto" w:fill="D5DCE4" w:themeFill="text2" w:themeFillTint="33"/>
          </w:tcPr>
          <w:p w14:paraId="669606C4" w14:textId="77777777" w:rsidR="005A3648" w:rsidRPr="005060AD" w:rsidRDefault="005A3648" w:rsidP="0087409E">
            <w:pPr>
              <w:widowControl w:val="0"/>
              <w:autoSpaceDE w:val="0"/>
              <w:autoSpaceDN w:val="0"/>
              <w:spacing w:before="65"/>
              <w:rPr>
                <w:rFonts w:eastAsia="Lato" w:cs="Lato"/>
                <w:b/>
                <w:bCs w:val="0"/>
                <w:color w:val="auto"/>
                <w:w w:val="105"/>
                <w:sz w:val="18"/>
                <w:szCs w:val="22"/>
              </w:rPr>
            </w:pPr>
            <w:r w:rsidRPr="005060AD">
              <w:rPr>
                <w:rFonts w:eastAsia="Lato" w:cs="Lato"/>
                <w:b/>
                <w:bCs w:val="0"/>
                <w:color w:val="auto"/>
                <w:w w:val="105"/>
                <w:sz w:val="18"/>
                <w:szCs w:val="22"/>
              </w:rPr>
              <w:t>Beth</w:t>
            </w:r>
            <w:r>
              <w:rPr>
                <w:rFonts w:eastAsia="Lato" w:cs="Lato"/>
                <w:b/>
                <w:bCs w:val="0"/>
                <w:color w:val="auto"/>
                <w:w w:val="105"/>
                <w:sz w:val="18"/>
                <w:szCs w:val="22"/>
              </w:rPr>
              <w:t>any</w:t>
            </w:r>
            <w:r w:rsidRPr="005060AD">
              <w:rPr>
                <w:rFonts w:eastAsia="Lato" w:cs="Lato"/>
                <w:b/>
                <w:bCs w:val="0"/>
                <w:color w:val="auto"/>
                <w:w w:val="105"/>
                <w:sz w:val="18"/>
                <w:szCs w:val="22"/>
              </w:rPr>
              <w:t xml:space="preserve"> Winkler</w:t>
            </w:r>
          </w:p>
        </w:tc>
        <w:tc>
          <w:tcPr>
            <w:tcW w:w="1342" w:type="dxa"/>
            <w:shd w:val="clear" w:color="auto" w:fill="D5DCE4" w:themeFill="text2" w:themeFillTint="33"/>
          </w:tcPr>
          <w:p w14:paraId="248E822B" w14:textId="446875DC" w:rsidR="005A3648" w:rsidRPr="00FE4B88" w:rsidRDefault="0034238C" w:rsidP="00FE4B88">
            <w:pPr>
              <w:widowControl w:val="0"/>
              <w:autoSpaceDE w:val="0"/>
              <w:autoSpaceDN w:val="0"/>
              <w:ind w:left="-27" w:right="46"/>
              <w:jc w:val="center"/>
              <w:rPr>
                <w:rFonts w:eastAsia="Lato" w:cs="Lato"/>
                <w:bCs w:val="0"/>
                <w:color w:val="auto"/>
                <w:sz w:val="18"/>
                <w:szCs w:val="22"/>
              </w:rPr>
            </w:pPr>
            <w:r w:rsidRPr="00FE4B88">
              <w:rPr>
                <w:rFonts w:eastAsia="Lato" w:cs="Lato"/>
                <w:bCs w:val="0"/>
                <w:color w:val="auto"/>
                <w:sz w:val="20"/>
                <w:szCs w:val="22"/>
              </w:rPr>
              <w:t>No</w:t>
            </w:r>
          </w:p>
        </w:tc>
        <w:tc>
          <w:tcPr>
            <w:tcW w:w="1343" w:type="dxa"/>
            <w:shd w:val="clear" w:color="auto" w:fill="D5DCE4" w:themeFill="text2" w:themeFillTint="33"/>
          </w:tcPr>
          <w:p w14:paraId="0A2473DB" w14:textId="46125049" w:rsidR="005A3648" w:rsidRPr="00FE4B88" w:rsidRDefault="0034238C" w:rsidP="00FE4B88">
            <w:pPr>
              <w:widowControl w:val="0"/>
              <w:autoSpaceDE w:val="0"/>
              <w:autoSpaceDN w:val="0"/>
              <w:spacing w:before="53"/>
              <w:ind w:left="-27" w:right="46"/>
              <w:jc w:val="center"/>
              <w:rPr>
                <w:rFonts w:eastAsia="Lato" w:cs="Lato"/>
                <w:bCs w:val="0"/>
                <w:color w:val="auto"/>
                <w:w w:val="99"/>
                <w:sz w:val="20"/>
                <w:szCs w:val="22"/>
              </w:rPr>
            </w:pPr>
            <w:r w:rsidRPr="00FE4B88">
              <w:rPr>
                <w:rFonts w:eastAsia="Lato" w:cs="Lato"/>
                <w:bCs w:val="0"/>
                <w:color w:val="auto"/>
                <w:sz w:val="20"/>
                <w:szCs w:val="22"/>
              </w:rPr>
              <w:t>No</w:t>
            </w:r>
          </w:p>
        </w:tc>
        <w:tc>
          <w:tcPr>
            <w:tcW w:w="1342" w:type="dxa"/>
            <w:shd w:val="clear" w:color="auto" w:fill="D5DCE4" w:themeFill="text2" w:themeFillTint="33"/>
          </w:tcPr>
          <w:p w14:paraId="337D4FEF" w14:textId="6E555AE4"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c>
          <w:tcPr>
            <w:tcW w:w="1343" w:type="dxa"/>
            <w:shd w:val="clear" w:color="auto" w:fill="D5DCE4" w:themeFill="text2" w:themeFillTint="33"/>
          </w:tcPr>
          <w:p w14:paraId="69704037" w14:textId="67B55477" w:rsidR="005A3648" w:rsidRPr="00FE4B88" w:rsidRDefault="0034238C" w:rsidP="00FE4B88">
            <w:pPr>
              <w:widowControl w:val="0"/>
              <w:autoSpaceDE w:val="0"/>
              <w:autoSpaceDN w:val="0"/>
              <w:spacing w:before="53"/>
              <w:ind w:left="-27" w:right="46"/>
              <w:jc w:val="center"/>
              <w:rPr>
                <w:rFonts w:eastAsia="Lato" w:cs="Lato"/>
                <w:bCs w:val="0"/>
                <w:color w:val="auto"/>
                <w:w w:val="99"/>
                <w:sz w:val="20"/>
                <w:szCs w:val="22"/>
              </w:rPr>
            </w:pPr>
            <w:proofErr w:type="spellStart"/>
            <w:r w:rsidRPr="00FE4B88">
              <w:rPr>
                <w:rFonts w:eastAsia="Lato" w:cs="Lato"/>
                <w:bCs w:val="0"/>
                <w:color w:val="auto"/>
                <w:w w:val="99"/>
                <w:sz w:val="20"/>
                <w:szCs w:val="22"/>
              </w:rPr>
              <w:t>Tes</w:t>
            </w:r>
            <w:proofErr w:type="spellEnd"/>
          </w:p>
        </w:tc>
        <w:tc>
          <w:tcPr>
            <w:tcW w:w="1342" w:type="dxa"/>
            <w:shd w:val="clear" w:color="auto" w:fill="D5DCE4" w:themeFill="text2" w:themeFillTint="33"/>
          </w:tcPr>
          <w:p w14:paraId="125C6742" w14:textId="32764C65" w:rsidR="005A3648" w:rsidRPr="00FE4B88" w:rsidRDefault="0034238C" w:rsidP="00FE4B88">
            <w:pPr>
              <w:widowControl w:val="0"/>
              <w:autoSpaceDE w:val="0"/>
              <w:autoSpaceDN w:val="0"/>
              <w:spacing w:before="53"/>
              <w:ind w:left="-27" w:right="46"/>
              <w:jc w:val="center"/>
              <w:rPr>
                <w:rFonts w:eastAsia="Lato" w:cs="Lato"/>
                <w:bCs w:val="0"/>
                <w:color w:val="auto"/>
                <w:w w:val="99"/>
                <w:sz w:val="20"/>
                <w:szCs w:val="22"/>
              </w:rPr>
            </w:pPr>
            <w:r>
              <w:rPr>
                <w:rFonts w:eastAsia="Lato" w:cs="Lato"/>
                <w:bCs w:val="0"/>
                <w:color w:val="auto"/>
                <w:w w:val="99"/>
                <w:sz w:val="20"/>
                <w:szCs w:val="22"/>
              </w:rPr>
              <w:t>Yes</w:t>
            </w:r>
            <w:r w:rsidRPr="0034238C" w:rsidDel="0034238C">
              <w:rPr>
                <w:rFonts w:eastAsia="Lato" w:cs="Lato"/>
                <w:bCs w:val="0"/>
                <w:color w:val="auto"/>
                <w:w w:val="99"/>
                <w:sz w:val="20"/>
                <w:szCs w:val="22"/>
              </w:rPr>
              <w:t xml:space="preserve"> </w:t>
            </w:r>
          </w:p>
        </w:tc>
        <w:tc>
          <w:tcPr>
            <w:tcW w:w="1332" w:type="dxa"/>
            <w:tcBorders>
              <w:right w:val="nil"/>
            </w:tcBorders>
            <w:shd w:val="clear" w:color="auto" w:fill="D5DCE4" w:themeFill="text2" w:themeFillTint="33"/>
          </w:tcPr>
          <w:p w14:paraId="7DF20A51" w14:textId="3EAE7255" w:rsidR="005A3648" w:rsidRPr="00FE4B88" w:rsidRDefault="0034238C" w:rsidP="00FE4B88">
            <w:pPr>
              <w:widowControl w:val="0"/>
              <w:autoSpaceDE w:val="0"/>
              <w:autoSpaceDN w:val="0"/>
              <w:ind w:left="-27" w:right="46"/>
              <w:jc w:val="center"/>
              <w:rPr>
                <w:rFonts w:eastAsia="Lato" w:cs="Lato"/>
                <w:bCs w:val="0"/>
                <w:color w:val="auto"/>
                <w:sz w:val="18"/>
                <w:szCs w:val="22"/>
                <w:highlight w:val="yellow"/>
              </w:rPr>
            </w:pPr>
            <w:r w:rsidRPr="00FE4B88">
              <w:rPr>
                <w:rFonts w:eastAsia="Lato" w:cs="Lato"/>
                <w:bCs w:val="0"/>
                <w:color w:val="auto"/>
                <w:sz w:val="20"/>
                <w:szCs w:val="22"/>
              </w:rPr>
              <w:t>No</w:t>
            </w:r>
          </w:p>
        </w:tc>
      </w:tr>
    </w:tbl>
    <w:p w14:paraId="66B43D93" w14:textId="281DD869" w:rsidR="00EC52ED" w:rsidRPr="00EC52ED" w:rsidRDefault="00D03208" w:rsidP="00FE4B88">
      <w:pPr>
        <w:pStyle w:val="Heading5"/>
      </w:pPr>
      <w:r w:rsidRPr="0009054F">
        <w:rPr>
          <w:highlight w:val="yellow"/>
        </w:rPr>
        <w:br/>
      </w:r>
      <w:r w:rsidR="00EC52ED" w:rsidRPr="00FE4B88">
        <w:t>Member from 5 May 2025 to present</w:t>
      </w:r>
    </w:p>
    <w:tbl>
      <w:tblPr>
        <w:tblW w:w="10394" w:type="dxa"/>
        <w:tblCellSpacing w:w="20" w:type="dxa"/>
        <w:tblLayout w:type="fixed"/>
        <w:tblCellMar>
          <w:left w:w="0" w:type="dxa"/>
          <w:right w:w="0" w:type="dxa"/>
        </w:tblCellMar>
        <w:tblLook w:val="01E0" w:firstRow="1" w:lastRow="1" w:firstColumn="1" w:lastColumn="1" w:noHBand="0" w:noVBand="0"/>
      </w:tblPr>
      <w:tblGrid>
        <w:gridCol w:w="2090"/>
        <w:gridCol w:w="1382"/>
        <w:gridCol w:w="1383"/>
        <w:gridCol w:w="1382"/>
        <w:gridCol w:w="1383"/>
        <w:gridCol w:w="1382"/>
        <w:gridCol w:w="1392"/>
      </w:tblGrid>
      <w:tr w:rsidR="000138FB" w:rsidRPr="004F2417" w14:paraId="074E9B03" w14:textId="77777777" w:rsidTr="00E74B47">
        <w:trPr>
          <w:trHeight w:val="553"/>
          <w:tblCellSpacing w:w="20" w:type="dxa"/>
        </w:trPr>
        <w:tc>
          <w:tcPr>
            <w:tcW w:w="2030" w:type="dxa"/>
            <w:tcBorders>
              <w:top w:val="nil"/>
              <w:left w:val="nil"/>
            </w:tcBorders>
            <w:shd w:val="clear" w:color="auto" w:fill="2270B6"/>
          </w:tcPr>
          <w:p w14:paraId="2BAB1C73" w14:textId="2146E475" w:rsidR="000138FB" w:rsidRPr="004F2417" w:rsidRDefault="000138FB" w:rsidP="000138FB">
            <w:pPr>
              <w:widowControl w:val="0"/>
              <w:autoSpaceDE w:val="0"/>
              <w:autoSpaceDN w:val="0"/>
              <w:rPr>
                <w:rFonts w:ascii="Times New Roman" w:eastAsia="Lato" w:cs="Lato"/>
                <w:bCs w:val="0"/>
                <w:color w:val="auto"/>
                <w:sz w:val="18"/>
                <w:szCs w:val="22"/>
              </w:rPr>
            </w:pPr>
            <w:r w:rsidRPr="00E74B47">
              <w:rPr>
                <w:rFonts w:eastAsia="Lato" w:cs="Lato"/>
                <w:b/>
                <w:bCs w:val="0"/>
                <w:color w:val="FFFFFF" w:themeColor="background1"/>
                <w:spacing w:val="-2"/>
                <w:w w:val="105"/>
                <w:sz w:val="18"/>
                <w:szCs w:val="22"/>
              </w:rPr>
              <w:t>Board Member name</w:t>
            </w:r>
          </w:p>
        </w:tc>
        <w:tc>
          <w:tcPr>
            <w:tcW w:w="1342" w:type="dxa"/>
            <w:tcBorders>
              <w:top w:val="nil"/>
            </w:tcBorders>
            <w:shd w:val="clear" w:color="auto" w:fill="2270B6"/>
          </w:tcPr>
          <w:p w14:paraId="5E6F3EC4" w14:textId="77777777" w:rsidR="000138FB" w:rsidRPr="006A43D4" w:rsidRDefault="000138FB" w:rsidP="000138FB">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w w:val="105"/>
                <w:sz w:val="18"/>
                <w:szCs w:val="22"/>
              </w:rPr>
              <w:t>Audit</w:t>
            </w:r>
            <w:r w:rsidRPr="006A43D4">
              <w:rPr>
                <w:rFonts w:eastAsia="Lato" w:cs="Lato"/>
                <w:b/>
                <w:bCs w:val="0"/>
                <w:color w:val="FFFFFF" w:themeColor="background1"/>
                <w:spacing w:val="-3"/>
                <w:w w:val="105"/>
                <w:sz w:val="18"/>
                <w:szCs w:val="22"/>
              </w:rPr>
              <w:t xml:space="preserve"> </w:t>
            </w:r>
            <w:r w:rsidRPr="006A43D4">
              <w:rPr>
                <w:rFonts w:eastAsia="Lato" w:cs="Lato"/>
                <w:b/>
                <w:bCs w:val="0"/>
                <w:color w:val="FFFFFF" w:themeColor="background1"/>
                <w:w w:val="105"/>
                <w:sz w:val="18"/>
                <w:szCs w:val="22"/>
              </w:rPr>
              <w:t>&amp;</w:t>
            </w:r>
            <w:r w:rsidRPr="006A43D4">
              <w:rPr>
                <w:rFonts w:eastAsia="Lato" w:cs="Lato"/>
                <w:b/>
                <w:bCs w:val="0"/>
                <w:color w:val="FFFFFF" w:themeColor="background1"/>
                <w:spacing w:val="-4"/>
                <w:w w:val="105"/>
                <w:sz w:val="18"/>
                <w:szCs w:val="22"/>
              </w:rPr>
              <w:t xml:space="preserve"> </w:t>
            </w:r>
            <w:r w:rsidRPr="006A43D4">
              <w:rPr>
                <w:rFonts w:eastAsia="Lato" w:cs="Lato"/>
                <w:b/>
                <w:bCs w:val="0"/>
                <w:color w:val="FFFFFF" w:themeColor="background1"/>
                <w:w w:val="105"/>
                <w:sz w:val="18"/>
                <w:szCs w:val="22"/>
              </w:rPr>
              <w:t xml:space="preserve">Risk </w:t>
            </w:r>
            <w:r w:rsidRPr="006A43D4">
              <w:rPr>
                <w:rFonts w:eastAsia="Lato" w:cs="Lato"/>
                <w:b/>
                <w:bCs w:val="0"/>
                <w:color w:val="FFFFFF" w:themeColor="background1"/>
                <w:spacing w:val="-2"/>
                <w:w w:val="105"/>
                <w:sz w:val="18"/>
                <w:szCs w:val="22"/>
              </w:rPr>
              <w:t>Assurance</w:t>
            </w:r>
          </w:p>
        </w:tc>
        <w:tc>
          <w:tcPr>
            <w:tcW w:w="1343" w:type="dxa"/>
            <w:tcBorders>
              <w:top w:val="nil"/>
            </w:tcBorders>
            <w:shd w:val="clear" w:color="auto" w:fill="2270B6"/>
          </w:tcPr>
          <w:p w14:paraId="6CC7E0FB" w14:textId="77777777" w:rsidR="000138FB" w:rsidRPr="006A43D4" w:rsidRDefault="000138FB" w:rsidP="000138FB">
            <w:pPr>
              <w:widowControl w:val="0"/>
              <w:autoSpaceDE w:val="0"/>
              <w:autoSpaceDN w:val="0"/>
              <w:jc w:val="center"/>
              <w:rPr>
                <w:rFonts w:eastAsia="Lato" w:cs="Lato"/>
                <w:b/>
                <w:bCs w:val="0"/>
                <w:color w:val="FFFFFF" w:themeColor="background1"/>
                <w:sz w:val="18"/>
                <w:szCs w:val="22"/>
              </w:rPr>
            </w:pPr>
            <w:r>
              <w:rPr>
                <w:rFonts w:eastAsia="Lato" w:cs="Lato"/>
                <w:b/>
                <w:bCs w:val="0"/>
                <w:color w:val="FFFFFF" w:themeColor="background1"/>
                <w:sz w:val="18"/>
                <w:szCs w:val="22"/>
              </w:rPr>
              <w:t>Convenors’</w:t>
            </w:r>
          </w:p>
        </w:tc>
        <w:tc>
          <w:tcPr>
            <w:tcW w:w="1342" w:type="dxa"/>
            <w:tcBorders>
              <w:top w:val="nil"/>
            </w:tcBorders>
            <w:shd w:val="clear" w:color="auto" w:fill="2270B6"/>
          </w:tcPr>
          <w:p w14:paraId="4B0F0015" w14:textId="77777777" w:rsidR="000138FB" w:rsidRPr="006A43D4" w:rsidRDefault="000138FB" w:rsidP="000138FB">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spacing w:val="-2"/>
                <w:w w:val="105"/>
                <w:sz w:val="18"/>
                <w:szCs w:val="22"/>
              </w:rPr>
              <w:t>Finance, Business Development &amp; Resources</w:t>
            </w:r>
          </w:p>
        </w:tc>
        <w:tc>
          <w:tcPr>
            <w:tcW w:w="1343" w:type="dxa"/>
            <w:tcBorders>
              <w:top w:val="nil"/>
            </w:tcBorders>
            <w:shd w:val="clear" w:color="auto" w:fill="2270B6"/>
          </w:tcPr>
          <w:p w14:paraId="19830C0F" w14:textId="77777777" w:rsidR="000138FB" w:rsidRPr="006A43D4" w:rsidRDefault="000138FB" w:rsidP="000138FB">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spacing w:val="-2"/>
                <w:w w:val="105"/>
                <w:sz w:val="18"/>
                <w:szCs w:val="22"/>
              </w:rPr>
              <w:t>Governance &amp; Nominations</w:t>
            </w:r>
          </w:p>
        </w:tc>
        <w:tc>
          <w:tcPr>
            <w:tcW w:w="1342" w:type="dxa"/>
            <w:tcBorders>
              <w:top w:val="nil"/>
            </w:tcBorders>
            <w:shd w:val="clear" w:color="auto" w:fill="2270B6"/>
          </w:tcPr>
          <w:p w14:paraId="53725A8A" w14:textId="77777777" w:rsidR="000138FB" w:rsidRPr="006A43D4" w:rsidRDefault="000138FB" w:rsidP="000138FB">
            <w:pPr>
              <w:widowControl w:val="0"/>
              <w:autoSpaceDE w:val="0"/>
              <w:autoSpaceDN w:val="0"/>
              <w:jc w:val="center"/>
              <w:rPr>
                <w:rFonts w:eastAsia="Lato" w:cs="Lato"/>
                <w:b/>
                <w:bCs w:val="0"/>
                <w:color w:val="FFFFFF" w:themeColor="background1"/>
                <w:sz w:val="18"/>
                <w:szCs w:val="22"/>
              </w:rPr>
            </w:pPr>
            <w:r w:rsidRPr="006A43D4">
              <w:rPr>
                <w:rFonts w:eastAsia="Lato" w:cs="Lato"/>
                <w:b/>
                <w:bCs w:val="0"/>
                <w:color w:val="FFFFFF" w:themeColor="background1"/>
                <w:w w:val="105"/>
                <w:sz w:val="18"/>
                <w:szCs w:val="22"/>
              </w:rPr>
              <w:t>People &amp; Remuneration</w:t>
            </w:r>
          </w:p>
        </w:tc>
        <w:tc>
          <w:tcPr>
            <w:tcW w:w="1332" w:type="dxa"/>
            <w:tcBorders>
              <w:top w:val="nil"/>
              <w:right w:val="nil"/>
            </w:tcBorders>
            <w:shd w:val="clear" w:color="auto" w:fill="2270B6"/>
          </w:tcPr>
          <w:p w14:paraId="650837B9" w14:textId="77777777" w:rsidR="000138FB" w:rsidRPr="006A43D4" w:rsidRDefault="000138FB" w:rsidP="000138FB">
            <w:pPr>
              <w:widowControl w:val="0"/>
              <w:autoSpaceDE w:val="0"/>
              <w:autoSpaceDN w:val="0"/>
              <w:ind w:right="92"/>
              <w:jc w:val="center"/>
              <w:rPr>
                <w:rFonts w:eastAsia="Lato" w:cs="Lato"/>
                <w:b/>
                <w:bCs w:val="0"/>
                <w:color w:val="FFFFFF" w:themeColor="background1"/>
                <w:sz w:val="18"/>
                <w:szCs w:val="22"/>
              </w:rPr>
            </w:pPr>
            <w:r w:rsidRPr="006A43D4">
              <w:rPr>
                <w:rFonts w:eastAsia="Lato" w:cs="Lato"/>
                <w:b/>
                <w:bCs w:val="0"/>
                <w:color w:val="FFFFFF" w:themeColor="background1"/>
                <w:sz w:val="18"/>
                <w:szCs w:val="22"/>
              </w:rPr>
              <w:t>Student Success</w:t>
            </w:r>
          </w:p>
        </w:tc>
      </w:tr>
      <w:tr w:rsidR="000138FB" w:rsidRPr="004F2417" w14:paraId="2A3086CF" w14:textId="77777777" w:rsidTr="00E74B47">
        <w:trPr>
          <w:trHeight w:val="305"/>
          <w:tblCellSpacing w:w="20" w:type="dxa"/>
        </w:trPr>
        <w:tc>
          <w:tcPr>
            <w:tcW w:w="2030" w:type="dxa"/>
            <w:tcBorders>
              <w:left w:val="nil"/>
            </w:tcBorders>
            <w:shd w:val="clear" w:color="auto" w:fill="D5DCE4" w:themeFill="text2" w:themeFillTint="33"/>
          </w:tcPr>
          <w:p w14:paraId="46325595" w14:textId="77777777" w:rsidR="000138FB" w:rsidRPr="005060AD" w:rsidRDefault="000138FB" w:rsidP="000138FB">
            <w:pPr>
              <w:widowControl w:val="0"/>
              <w:autoSpaceDE w:val="0"/>
              <w:autoSpaceDN w:val="0"/>
              <w:spacing w:before="29"/>
              <w:rPr>
                <w:rFonts w:eastAsia="Lato" w:cs="Lato"/>
                <w:b/>
                <w:bCs w:val="0"/>
                <w:color w:val="auto"/>
                <w:sz w:val="18"/>
                <w:szCs w:val="22"/>
              </w:rPr>
            </w:pPr>
            <w:r w:rsidRPr="005060AD">
              <w:rPr>
                <w:rFonts w:eastAsia="Lato" w:cs="Lato"/>
                <w:b/>
                <w:bCs w:val="0"/>
                <w:color w:val="auto"/>
                <w:sz w:val="18"/>
                <w:szCs w:val="22"/>
              </w:rPr>
              <w:t>Mark Sheridan</w:t>
            </w:r>
          </w:p>
        </w:tc>
        <w:tc>
          <w:tcPr>
            <w:tcW w:w="1342" w:type="dxa"/>
            <w:shd w:val="clear" w:color="auto" w:fill="D5DCE4" w:themeFill="text2" w:themeFillTint="33"/>
          </w:tcPr>
          <w:p w14:paraId="140A1304" w14:textId="676093EC"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Pr>
                <w:rFonts w:eastAsia="Lato" w:cs="Lato"/>
                <w:bCs w:val="0"/>
                <w:color w:val="auto"/>
                <w:w w:val="99"/>
                <w:sz w:val="20"/>
                <w:szCs w:val="22"/>
              </w:rPr>
              <w:t>Yes</w:t>
            </w:r>
          </w:p>
        </w:tc>
        <w:tc>
          <w:tcPr>
            <w:tcW w:w="1343" w:type="dxa"/>
            <w:shd w:val="clear" w:color="auto" w:fill="D5DCE4" w:themeFill="text2" w:themeFillTint="33"/>
          </w:tcPr>
          <w:p w14:paraId="61884AC8" w14:textId="54DB1F04"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2" w:type="dxa"/>
            <w:shd w:val="clear" w:color="auto" w:fill="D5DCE4" w:themeFill="text2" w:themeFillTint="33"/>
          </w:tcPr>
          <w:p w14:paraId="44A9BBB0" w14:textId="57F2888B"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3" w:type="dxa"/>
            <w:shd w:val="clear" w:color="auto" w:fill="D5DCE4" w:themeFill="text2" w:themeFillTint="33"/>
          </w:tcPr>
          <w:p w14:paraId="3E923165" w14:textId="0BE13235"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2" w:type="dxa"/>
            <w:shd w:val="clear" w:color="auto" w:fill="D5DCE4" w:themeFill="text2" w:themeFillTint="33"/>
          </w:tcPr>
          <w:p w14:paraId="097DBD19" w14:textId="2F504600"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32" w:type="dxa"/>
            <w:tcBorders>
              <w:right w:val="nil"/>
            </w:tcBorders>
            <w:shd w:val="clear" w:color="auto" w:fill="D5DCE4" w:themeFill="text2" w:themeFillTint="33"/>
          </w:tcPr>
          <w:p w14:paraId="37CC0D8C" w14:textId="4F5D1C7C"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Pr>
                <w:rFonts w:eastAsia="Lato" w:cs="Lato"/>
                <w:bCs w:val="0"/>
                <w:color w:val="auto"/>
                <w:w w:val="99"/>
                <w:sz w:val="20"/>
                <w:szCs w:val="22"/>
              </w:rPr>
              <w:t>Yes</w:t>
            </w:r>
          </w:p>
        </w:tc>
      </w:tr>
      <w:tr w:rsidR="000138FB" w:rsidRPr="004F2417" w14:paraId="1CFB549A" w14:textId="77777777" w:rsidTr="00E74B47">
        <w:trPr>
          <w:trHeight w:val="305"/>
          <w:tblCellSpacing w:w="20" w:type="dxa"/>
        </w:trPr>
        <w:tc>
          <w:tcPr>
            <w:tcW w:w="2030" w:type="dxa"/>
            <w:tcBorders>
              <w:left w:val="nil"/>
            </w:tcBorders>
            <w:shd w:val="clear" w:color="auto" w:fill="D9E1F3"/>
          </w:tcPr>
          <w:p w14:paraId="22B06999" w14:textId="77777777" w:rsidR="000138FB" w:rsidRPr="005060AD" w:rsidRDefault="000138FB" w:rsidP="000138FB">
            <w:pPr>
              <w:widowControl w:val="0"/>
              <w:autoSpaceDE w:val="0"/>
              <w:autoSpaceDN w:val="0"/>
              <w:spacing w:before="29"/>
              <w:rPr>
                <w:rFonts w:eastAsia="Lato" w:cs="Lato"/>
                <w:b/>
                <w:bCs w:val="0"/>
                <w:color w:val="auto"/>
                <w:sz w:val="18"/>
                <w:szCs w:val="22"/>
              </w:rPr>
            </w:pPr>
            <w:r w:rsidRPr="005060AD">
              <w:rPr>
                <w:rFonts w:eastAsia="Lato" w:cs="Lato"/>
                <w:b/>
                <w:bCs w:val="0"/>
                <w:color w:val="auto"/>
                <w:sz w:val="18"/>
                <w:szCs w:val="22"/>
              </w:rPr>
              <w:t xml:space="preserve">Kate </w:t>
            </w:r>
            <w:proofErr w:type="spellStart"/>
            <w:r w:rsidRPr="005060AD">
              <w:rPr>
                <w:rFonts w:eastAsia="Lato" w:cs="Lato"/>
                <w:b/>
                <w:bCs w:val="0"/>
                <w:color w:val="auto"/>
                <w:sz w:val="18"/>
                <w:szCs w:val="22"/>
              </w:rPr>
              <w:t>Signorini</w:t>
            </w:r>
            <w:proofErr w:type="spellEnd"/>
          </w:p>
        </w:tc>
        <w:tc>
          <w:tcPr>
            <w:tcW w:w="1342" w:type="dxa"/>
            <w:shd w:val="clear" w:color="auto" w:fill="D9E1F3"/>
          </w:tcPr>
          <w:p w14:paraId="64CFE779" w14:textId="37662F06" w:rsidR="000138FB" w:rsidRPr="005060AD" w:rsidRDefault="000138FB" w:rsidP="00FE4B88">
            <w:pPr>
              <w:widowControl w:val="0"/>
              <w:autoSpaceDE w:val="0"/>
              <w:autoSpaceDN w:val="0"/>
              <w:ind w:left="-21" w:right="46"/>
              <w:jc w:val="center"/>
              <w:rPr>
                <w:rFonts w:ascii="Times New Roman" w:eastAsia="Lato" w:cs="Lato"/>
                <w:bCs w:val="0"/>
                <w:color w:val="auto"/>
                <w:sz w:val="18"/>
                <w:szCs w:val="22"/>
              </w:rPr>
            </w:pPr>
            <w:r w:rsidRPr="00E74B47">
              <w:rPr>
                <w:rFonts w:eastAsia="Lato" w:cs="Lato"/>
                <w:bCs w:val="0"/>
                <w:color w:val="auto"/>
                <w:sz w:val="20"/>
                <w:szCs w:val="22"/>
              </w:rPr>
              <w:t>No</w:t>
            </w:r>
          </w:p>
        </w:tc>
        <w:tc>
          <w:tcPr>
            <w:tcW w:w="1343" w:type="dxa"/>
            <w:shd w:val="clear" w:color="auto" w:fill="D9E1F3"/>
          </w:tcPr>
          <w:p w14:paraId="16F00572" w14:textId="7A2C239B" w:rsidR="000138FB" w:rsidRPr="005060AD" w:rsidRDefault="000138FB" w:rsidP="00FE4B88">
            <w:pPr>
              <w:widowControl w:val="0"/>
              <w:autoSpaceDE w:val="0"/>
              <w:autoSpaceDN w:val="0"/>
              <w:spacing w:before="52"/>
              <w:ind w:left="-21" w:right="46"/>
              <w:jc w:val="center"/>
              <w:rPr>
                <w:rFonts w:ascii="Wingdings" w:eastAsia="Lato" w:hAnsi="Wingdings" w:cs="Lato"/>
                <w:bCs w:val="0"/>
                <w:color w:val="auto"/>
                <w:w w:val="99"/>
                <w:sz w:val="20"/>
                <w:szCs w:val="22"/>
              </w:rPr>
            </w:pPr>
            <w:r>
              <w:rPr>
                <w:rFonts w:eastAsia="Lato" w:cs="Lato"/>
                <w:bCs w:val="0"/>
                <w:color w:val="auto"/>
                <w:w w:val="99"/>
                <w:sz w:val="20"/>
                <w:szCs w:val="22"/>
              </w:rPr>
              <w:t>Yes</w:t>
            </w:r>
          </w:p>
        </w:tc>
        <w:tc>
          <w:tcPr>
            <w:tcW w:w="1342" w:type="dxa"/>
            <w:shd w:val="clear" w:color="auto" w:fill="D9E1F3"/>
          </w:tcPr>
          <w:p w14:paraId="110D9CE4" w14:textId="73BA6E40" w:rsidR="000138FB" w:rsidRPr="00694A59" w:rsidRDefault="000138FB" w:rsidP="00FE4B88">
            <w:pPr>
              <w:widowControl w:val="0"/>
              <w:autoSpaceDE w:val="0"/>
              <w:autoSpaceDN w:val="0"/>
              <w:spacing w:before="52"/>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3" w:type="dxa"/>
            <w:shd w:val="clear" w:color="auto" w:fill="D9E1F3"/>
          </w:tcPr>
          <w:p w14:paraId="52488C53" w14:textId="1CC00D8F" w:rsidR="000138FB" w:rsidRPr="00694A59" w:rsidRDefault="000138FB" w:rsidP="00FE4B88">
            <w:pPr>
              <w:widowControl w:val="0"/>
              <w:autoSpaceDE w:val="0"/>
              <w:autoSpaceDN w:val="0"/>
              <w:spacing w:before="52"/>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2" w:type="dxa"/>
            <w:shd w:val="clear" w:color="auto" w:fill="D9E1F3"/>
          </w:tcPr>
          <w:p w14:paraId="443C4084" w14:textId="06334FE1" w:rsidR="000138FB" w:rsidRPr="00694A59" w:rsidRDefault="000138FB" w:rsidP="00FE4B88">
            <w:pPr>
              <w:widowControl w:val="0"/>
              <w:autoSpaceDE w:val="0"/>
              <w:autoSpaceDN w:val="0"/>
              <w:spacing w:before="52"/>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32" w:type="dxa"/>
            <w:tcBorders>
              <w:right w:val="nil"/>
            </w:tcBorders>
            <w:shd w:val="clear" w:color="auto" w:fill="D9E1F3"/>
          </w:tcPr>
          <w:p w14:paraId="5683E52A" w14:textId="15CED170" w:rsidR="000138FB" w:rsidRPr="00694A59" w:rsidRDefault="000138FB" w:rsidP="00FE4B88">
            <w:pPr>
              <w:widowControl w:val="0"/>
              <w:autoSpaceDE w:val="0"/>
              <w:autoSpaceDN w:val="0"/>
              <w:spacing w:before="52"/>
              <w:ind w:left="-21" w:right="46"/>
              <w:jc w:val="center"/>
              <w:rPr>
                <w:rFonts w:ascii="Wingdings" w:eastAsia="Lato" w:hAnsi="Wingdings" w:cs="Lato"/>
                <w:bCs w:val="0"/>
                <w:color w:val="auto"/>
                <w:w w:val="99"/>
                <w:sz w:val="20"/>
                <w:szCs w:val="22"/>
              </w:rPr>
            </w:pPr>
            <w:r>
              <w:rPr>
                <w:rFonts w:eastAsia="Lato" w:cs="Lato"/>
                <w:bCs w:val="0"/>
                <w:color w:val="auto"/>
                <w:w w:val="99"/>
                <w:sz w:val="20"/>
                <w:szCs w:val="22"/>
              </w:rPr>
              <w:t>Yes</w:t>
            </w:r>
          </w:p>
        </w:tc>
      </w:tr>
      <w:tr w:rsidR="000138FB" w:rsidRPr="004F2417" w14:paraId="0F96511A" w14:textId="77777777" w:rsidTr="00E74B47">
        <w:trPr>
          <w:trHeight w:val="305"/>
          <w:tblCellSpacing w:w="20" w:type="dxa"/>
        </w:trPr>
        <w:tc>
          <w:tcPr>
            <w:tcW w:w="2030" w:type="dxa"/>
            <w:tcBorders>
              <w:left w:val="nil"/>
            </w:tcBorders>
            <w:shd w:val="clear" w:color="auto" w:fill="D5DCE4" w:themeFill="text2" w:themeFillTint="33"/>
          </w:tcPr>
          <w:p w14:paraId="70E95156" w14:textId="77777777" w:rsidR="000138FB" w:rsidRPr="005060AD" w:rsidRDefault="000138FB" w:rsidP="000138FB">
            <w:pPr>
              <w:widowControl w:val="0"/>
              <w:autoSpaceDE w:val="0"/>
              <w:autoSpaceDN w:val="0"/>
              <w:spacing w:before="29"/>
              <w:rPr>
                <w:rFonts w:eastAsia="Lato" w:cs="Lato"/>
                <w:b/>
                <w:bCs w:val="0"/>
                <w:color w:val="auto"/>
                <w:sz w:val="18"/>
                <w:szCs w:val="22"/>
              </w:rPr>
            </w:pPr>
            <w:r w:rsidRPr="005060AD">
              <w:rPr>
                <w:rFonts w:eastAsia="Lato" w:cs="Lato"/>
                <w:b/>
                <w:bCs w:val="0"/>
                <w:color w:val="auto"/>
                <w:sz w:val="18"/>
                <w:szCs w:val="22"/>
              </w:rPr>
              <w:t>Paul Smart</w:t>
            </w:r>
          </w:p>
        </w:tc>
        <w:tc>
          <w:tcPr>
            <w:tcW w:w="1342" w:type="dxa"/>
            <w:shd w:val="clear" w:color="auto" w:fill="D5DCE4" w:themeFill="text2" w:themeFillTint="33"/>
          </w:tcPr>
          <w:p w14:paraId="41E255B1" w14:textId="5E23DE6F" w:rsidR="000138FB" w:rsidRPr="005060AD" w:rsidRDefault="000138FB" w:rsidP="00FE4B88">
            <w:pPr>
              <w:widowControl w:val="0"/>
              <w:autoSpaceDE w:val="0"/>
              <w:autoSpaceDN w:val="0"/>
              <w:ind w:left="-21" w:right="46"/>
              <w:jc w:val="center"/>
              <w:rPr>
                <w:rFonts w:ascii="Times New Roman" w:eastAsia="Lato" w:cs="Lato"/>
                <w:bCs w:val="0"/>
                <w:color w:val="auto"/>
                <w:sz w:val="18"/>
                <w:szCs w:val="22"/>
              </w:rPr>
            </w:pPr>
            <w:r w:rsidRPr="00E74B47">
              <w:rPr>
                <w:rFonts w:eastAsia="Lato" w:cs="Lato"/>
                <w:bCs w:val="0"/>
                <w:color w:val="auto"/>
                <w:sz w:val="20"/>
                <w:szCs w:val="22"/>
              </w:rPr>
              <w:t>No</w:t>
            </w:r>
          </w:p>
        </w:tc>
        <w:tc>
          <w:tcPr>
            <w:tcW w:w="1343" w:type="dxa"/>
            <w:shd w:val="clear" w:color="auto" w:fill="D5DCE4" w:themeFill="text2" w:themeFillTint="33"/>
          </w:tcPr>
          <w:p w14:paraId="22FE2E1C" w14:textId="788EB31A" w:rsidR="000138FB" w:rsidRPr="005060AD" w:rsidRDefault="000138FB" w:rsidP="00FE4B88">
            <w:pPr>
              <w:widowControl w:val="0"/>
              <w:autoSpaceDE w:val="0"/>
              <w:autoSpaceDN w:val="0"/>
              <w:spacing w:before="27"/>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2" w:type="dxa"/>
            <w:shd w:val="clear" w:color="auto" w:fill="D5DCE4" w:themeFill="text2" w:themeFillTint="33"/>
          </w:tcPr>
          <w:p w14:paraId="0C3BB49A" w14:textId="0482F7B8"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Pr>
                <w:rFonts w:eastAsia="Lato" w:cs="Lato"/>
                <w:bCs w:val="0"/>
                <w:color w:val="auto"/>
                <w:w w:val="99"/>
                <w:sz w:val="20"/>
                <w:szCs w:val="22"/>
              </w:rPr>
              <w:t>Yes</w:t>
            </w:r>
          </w:p>
        </w:tc>
        <w:tc>
          <w:tcPr>
            <w:tcW w:w="1343" w:type="dxa"/>
            <w:shd w:val="clear" w:color="auto" w:fill="D5DCE4" w:themeFill="text2" w:themeFillTint="33"/>
          </w:tcPr>
          <w:p w14:paraId="698C35E9" w14:textId="76FD2259"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sidRPr="00E74B47">
              <w:rPr>
                <w:rFonts w:eastAsia="Lato" w:cs="Lato"/>
                <w:bCs w:val="0"/>
                <w:color w:val="auto"/>
                <w:sz w:val="20"/>
                <w:szCs w:val="22"/>
              </w:rPr>
              <w:t>No</w:t>
            </w:r>
          </w:p>
        </w:tc>
        <w:tc>
          <w:tcPr>
            <w:tcW w:w="1342" w:type="dxa"/>
            <w:shd w:val="clear" w:color="auto" w:fill="D5DCE4" w:themeFill="text2" w:themeFillTint="33"/>
          </w:tcPr>
          <w:p w14:paraId="42FD0DCD" w14:textId="54531969" w:rsidR="000138FB" w:rsidRPr="00694A59" w:rsidRDefault="000138FB" w:rsidP="00FE4B88">
            <w:pPr>
              <w:widowControl w:val="0"/>
              <w:autoSpaceDE w:val="0"/>
              <w:autoSpaceDN w:val="0"/>
              <w:spacing w:before="53"/>
              <w:ind w:left="-21" w:right="46"/>
              <w:jc w:val="center"/>
              <w:rPr>
                <w:rFonts w:ascii="Wingdings" w:eastAsia="Lato" w:hAnsi="Wingdings" w:cs="Lato"/>
                <w:bCs w:val="0"/>
                <w:color w:val="auto"/>
                <w:w w:val="99"/>
                <w:sz w:val="20"/>
                <w:szCs w:val="22"/>
              </w:rPr>
            </w:pPr>
            <w:r>
              <w:rPr>
                <w:rFonts w:eastAsia="Lato" w:cs="Lato"/>
                <w:bCs w:val="0"/>
                <w:color w:val="auto"/>
                <w:w w:val="99"/>
                <w:sz w:val="20"/>
                <w:szCs w:val="22"/>
              </w:rPr>
              <w:t>Yes</w:t>
            </w:r>
          </w:p>
        </w:tc>
        <w:tc>
          <w:tcPr>
            <w:tcW w:w="1332" w:type="dxa"/>
            <w:tcBorders>
              <w:right w:val="nil"/>
            </w:tcBorders>
            <w:shd w:val="clear" w:color="auto" w:fill="D5DCE4" w:themeFill="text2" w:themeFillTint="33"/>
          </w:tcPr>
          <w:p w14:paraId="0107495E" w14:textId="51042462" w:rsidR="000138FB" w:rsidRPr="004F2417" w:rsidRDefault="000138FB" w:rsidP="00FE4B88">
            <w:pPr>
              <w:widowControl w:val="0"/>
              <w:autoSpaceDE w:val="0"/>
              <w:autoSpaceDN w:val="0"/>
              <w:ind w:left="-21" w:right="46"/>
              <w:jc w:val="center"/>
              <w:rPr>
                <w:rFonts w:ascii="Times New Roman" w:eastAsia="Lato" w:cs="Lato"/>
                <w:bCs w:val="0"/>
                <w:color w:val="auto"/>
                <w:sz w:val="18"/>
                <w:szCs w:val="22"/>
                <w:highlight w:val="yellow"/>
              </w:rPr>
            </w:pPr>
            <w:r w:rsidRPr="00E74B47">
              <w:rPr>
                <w:rFonts w:eastAsia="Lato" w:cs="Lato"/>
                <w:bCs w:val="0"/>
                <w:color w:val="auto"/>
                <w:sz w:val="20"/>
                <w:szCs w:val="22"/>
              </w:rPr>
              <w:t>No</w:t>
            </w:r>
          </w:p>
        </w:tc>
      </w:tr>
    </w:tbl>
    <w:p w14:paraId="0A41369C" w14:textId="5E330784" w:rsidR="00EC52ED" w:rsidRDefault="00EC52ED" w:rsidP="009049B3">
      <w:pPr>
        <w:pStyle w:val="BodyText"/>
        <w:rPr>
          <w:szCs w:val="20"/>
        </w:rPr>
      </w:pPr>
    </w:p>
    <w:p w14:paraId="3BD2BF02" w14:textId="174413EE" w:rsidR="009B33FB" w:rsidRDefault="009B33FB" w:rsidP="009049B3">
      <w:pPr>
        <w:pStyle w:val="BodyText"/>
        <w:rPr>
          <w:szCs w:val="20"/>
        </w:rPr>
      </w:pPr>
      <w:r>
        <w:rPr>
          <w:szCs w:val="20"/>
        </w:rPr>
        <w:t>Gill Laird has served on the Student Success committee from 15 May 2025 to present.</w:t>
      </w:r>
    </w:p>
    <w:p w14:paraId="6F7CEAD5" w14:textId="35188F60" w:rsidR="00434805" w:rsidRPr="009536ED" w:rsidRDefault="009536ED" w:rsidP="009049B3">
      <w:pPr>
        <w:pStyle w:val="BodyText"/>
      </w:pPr>
      <w:r w:rsidRPr="009536ED">
        <w:rPr>
          <w:szCs w:val="20"/>
        </w:rPr>
        <w:t>Kenneth</w:t>
      </w:r>
      <w:r w:rsidRPr="009536ED">
        <w:rPr>
          <w:spacing w:val="-5"/>
          <w:szCs w:val="20"/>
        </w:rPr>
        <w:t xml:space="preserve"> </w:t>
      </w:r>
      <w:r w:rsidRPr="009536ED">
        <w:rPr>
          <w:szCs w:val="20"/>
        </w:rPr>
        <w:t>Brooker</w:t>
      </w:r>
      <w:r w:rsidRPr="009536ED">
        <w:rPr>
          <w:spacing w:val="-2"/>
          <w:szCs w:val="20"/>
        </w:rPr>
        <w:t xml:space="preserve"> </w:t>
      </w:r>
      <w:r w:rsidRPr="009536ED">
        <w:rPr>
          <w:szCs w:val="20"/>
        </w:rPr>
        <w:t>and</w:t>
      </w:r>
      <w:r w:rsidRPr="009536ED">
        <w:rPr>
          <w:spacing w:val="-3"/>
          <w:szCs w:val="20"/>
        </w:rPr>
        <w:t xml:space="preserve"> </w:t>
      </w:r>
      <w:r w:rsidRPr="009536ED">
        <w:rPr>
          <w:szCs w:val="20"/>
        </w:rPr>
        <w:t>Peter</w:t>
      </w:r>
      <w:r w:rsidRPr="009536ED">
        <w:rPr>
          <w:spacing w:val="-2"/>
          <w:szCs w:val="20"/>
        </w:rPr>
        <w:t xml:space="preserve"> </w:t>
      </w:r>
      <w:r w:rsidRPr="009536ED">
        <w:rPr>
          <w:szCs w:val="20"/>
        </w:rPr>
        <w:t>Burns</w:t>
      </w:r>
      <w:r w:rsidRPr="009536ED">
        <w:rPr>
          <w:spacing w:val="-4"/>
          <w:szCs w:val="20"/>
        </w:rPr>
        <w:t xml:space="preserve"> </w:t>
      </w:r>
      <w:r w:rsidRPr="009536ED">
        <w:rPr>
          <w:szCs w:val="20"/>
        </w:rPr>
        <w:t>(Industry,</w:t>
      </w:r>
      <w:r w:rsidRPr="009536ED">
        <w:rPr>
          <w:spacing w:val="-2"/>
          <w:szCs w:val="20"/>
        </w:rPr>
        <w:t xml:space="preserve"> </w:t>
      </w:r>
      <w:r w:rsidRPr="009536ED">
        <w:rPr>
          <w:szCs w:val="20"/>
        </w:rPr>
        <w:t>Commerce</w:t>
      </w:r>
      <w:r w:rsidRPr="009536ED">
        <w:rPr>
          <w:spacing w:val="-1"/>
          <w:szCs w:val="20"/>
        </w:rPr>
        <w:t xml:space="preserve"> </w:t>
      </w:r>
      <w:r w:rsidRPr="009536ED">
        <w:rPr>
          <w:szCs w:val="20"/>
        </w:rPr>
        <w:t>or</w:t>
      </w:r>
      <w:r w:rsidRPr="009536ED">
        <w:rPr>
          <w:spacing w:val="-5"/>
          <w:szCs w:val="20"/>
        </w:rPr>
        <w:t xml:space="preserve"> </w:t>
      </w:r>
      <w:r w:rsidRPr="009536ED">
        <w:rPr>
          <w:szCs w:val="20"/>
        </w:rPr>
        <w:t>Public</w:t>
      </w:r>
      <w:r w:rsidRPr="009536ED">
        <w:rPr>
          <w:spacing w:val="-3"/>
          <w:szCs w:val="20"/>
        </w:rPr>
        <w:t xml:space="preserve"> </w:t>
      </w:r>
      <w:r w:rsidRPr="009536ED">
        <w:rPr>
          <w:szCs w:val="20"/>
        </w:rPr>
        <w:t>Sector</w:t>
      </w:r>
      <w:r w:rsidRPr="009536ED">
        <w:rPr>
          <w:spacing w:val="-5"/>
          <w:szCs w:val="20"/>
        </w:rPr>
        <w:t xml:space="preserve"> </w:t>
      </w:r>
      <w:r w:rsidRPr="009536ED">
        <w:rPr>
          <w:szCs w:val="20"/>
        </w:rPr>
        <w:t>Representatives)</w:t>
      </w:r>
      <w:r w:rsidRPr="009536ED">
        <w:rPr>
          <w:spacing w:val="-5"/>
          <w:szCs w:val="20"/>
        </w:rPr>
        <w:t xml:space="preserve"> </w:t>
      </w:r>
      <w:r w:rsidRPr="009536ED">
        <w:rPr>
          <w:szCs w:val="20"/>
        </w:rPr>
        <w:t>were</w:t>
      </w:r>
      <w:r w:rsidRPr="009536ED">
        <w:rPr>
          <w:spacing w:val="-1"/>
          <w:szCs w:val="20"/>
        </w:rPr>
        <w:t xml:space="preserve"> </w:t>
      </w:r>
      <w:r w:rsidRPr="009536ED">
        <w:rPr>
          <w:szCs w:val="20"/>
        </w:rPr>
        <w:t>both</w:t>
      </w:r>
      <w:r w:rsidRPr="009536ED">
        <w:rPr>
          <w:spacing w:val="-3"/>
          <w:szCs w:val="20"/>
        </w:rPr>
        <w:t xml:space="preserve"> </w:t>
      </w:r>
      <w:r w:rsidRPr="009536ED">
        <w:rPr>
          <w:szCs w:val="20"/>
        </w:rPr>
        <w:t>co-opted</w:t>
      </w:r>
      <w:r w:rsidRPr="009536ED">
        <w:rPr>
          <w:spacing w:val="-1"/>
          <w:szCs w:val="20"/>
        </w:rPr>
        <w:t xml:space="preserve"> </w:t>
      </w:r>
      <w:r w:rsidRPr="009536ED">
        <w:rPr>
          <w:szCs w:val="20"/>
        </w:rPr>
        <w:t>to the Audit and Risk Assurance Committee on 22 February 2023 on a rolling one-year tenure. Following</w:t>
      </w:r>
      <w:r w:rsidRPr="009536ED">
        <w:rPr>
          <w:spacing w:val="-1"/>
          <w:szCs w:val="20"/>
        </w:rPr>
        <w:t xml:space="preserve"> </w:t>
      </w:r>
      <w:r w:rsidRPr="009536ED">
        <w:rPr>
          <w:szCs w:val="20"/>
        </w:rPr>
        <w:t>an annual review</w:t>
      </w:r>
      <w:r w:rsidRPr="009536ED">
        <w:rPr>
          <w:spacing w:val="-1"/>
          <w:szCs w:val="20"/>
        </w:rPr>
        <w:t xml:space="preserve"> </w:t>
      </w:r>
      <w:r w:rsidRPr="009536ED">
        <w:rPr>
          <w:szCs w:val="20"/>
        </w:rPr>
        <w:t xml:space="preserve">by the Governance </w:t>
      </w:r>
      <w:r w:rsidR="00791938">
        <w:rPr>
          <w:szCs w:val="20"/>
        </w:rPr>
        <w:t>and</w:t>
      </w:r>
      <w:r w:rsidRPr="009536ED">
        <w:rPr>
          <w:szCs w:val="20"/>
        </w:rPr>
        <w:t xml:space="preserve"> Nominations Committee their</w:t>
      </w:r>
      <w:r w:rsidRPr="009536ED">
        <w:rPr>
          <w:spacing w:val="-1"/>
          <w:szCs w:val="20"/>
        </w:rPr>
        <w:t xml:space="preserve"> </w:t>
      </w:r>
      <w:r w:rsidRPr="009536ED">
        <w:rPr>
          <w:szCs w:val="20"/>
        </w:rPr>
        <w:t>tenures were extended</w:t>
      </w:r>
      <w:r w:rsidRPr="009536ED">
        <w:rPr>
          <w:spacing w:val="-1"/>
          <w:szCs w:val="20"/>
        </w:rPr>
        <w:t xml:space="preserve"> </w:t>
      </w:r>
      <w:r w:rsidRPr="009536ED">
        <w:rPr>
          <w:szCs w:val="20"/>
        </w:rPr>
        <w:t>for a</w:t>
      </w:r>
      <w:r w:rsidRPr="009536ED">
        <w:rPr>
          <w:spacing w:val="-1"/>
          <w:szCs w:val="20"/>
        </w:rPr>
        <w:t xml:space="preserve"> </w:t>
      </w:r>
      <w:r w:rsidRPr="009536ED">
        <w:rPr>
          <w:szCs w:val="20"/>
        </w:rPr>
        <w:t>further 12-</w:t>
      </w:r>
      <w:r w:rsidRPr="009536ED">
        <w:rPr>
          <w:spacing w:val="-2"/>
          <w:szCs w:val="20"/>
        </w:rPr>
        <w:t>months until 31 July 2026</w:t>
      </w:r>
      <w:r w:rsidR="00434805" w:rsidRPr="009536ED">
        <w:t xml:space="preserve">. </w:t>
      </w:r>
    </w:p>
    <w:p w14:paraId="79F343EA" w14:textId="49E4772D" w:rsidR="00434805" w:rsidRPr="009536ED" w:rsidRDefault="009536ED" w:rsidP="009049B3">
      <w:pPr>
        <w:pStyle w:val="BodyText"/>
      </w:pPr>
      <w:r w:rsidRPr="009536ED">
        <w:rPr>
          <w:szCs w:val="20"/>
        </w:rPr>
        <w:t>Kirsty MacKenzie (Industry, Commerce or Public Sector Representative) was co-opted to the then Corporate Development</w:t>
      </w:r>
      <w:r w:rsidRPr="009536ED">
        <w:rPr>
          <w:spacing w:val="-1"/>
          <w:szCs w:val="20"/>
        </w:rPr>
        <w:t xml:space="preserve"> </w:t>
      </w:r>
      <w:r w:rsidRPr="009536ED">
        <w:rPr>
          <w:szCs w:val="20"/>
        </w:rPr>
        <w:t>Committee</w:t>
      </w:r>
      <w:r w:rsidRPr="009536ED">
        <w:rPr>
          <w:spacing w:val="-1"/>
          <w:szCs w:val="20"/>
        </w:rPr>
        <w:t xml:space="preserve"> </w:t>
      </w:r>
      <w:r w:rsidRPr="009536ED">
        <w:rPr>
          <w:szCs w:val="20"/>
        </w:rPr>
        <w:t>on</w:t>
      </w:r>
      <w:r w:rsidRPr="009536ED">
        <w:rPr>
          <w:spacing w:val="-5"/>
          <w:szCs w:val="20"/>
        </w:rPr>
        <w:t xml:space="preserve"> </w:t>
      </w:r>
      <w:r w:rsidRPr="009536ED">
        <w:rPr>
          <w:szCs w:val="20"/>
        </w:rPr>
        <w:t>28</w:t>
      </w:r>
      <w:r w:rsidRPr="009536ED">
        <w:rPr>
          <w:spacing w:val="-5"/>
          <w:szCs w:val="20"/>
        </w:rPr>
        <w:t xml:space="preserve"> </w:t>
      </w:r>
      <w:r w:rsidRPr="009536ED">
        <w:rPr>
          <w:szCs w:val="20"/>
        </w:rPr>
        <w:t>March</w:t>
      </w:r>
      <w:r w:rsidRPr="009536ED">
        <w:rPr>
          <w:spacing w:val="-3"/>
          <w:szCs w:val="20"/>
        </w:rPr>
        <w:t xml:space="preserve"> </w:t>
      </w:r>
      <w:r w:rsidRPr="009536ED">
        <w:rPr>
          <w:szCs w:val="20"/>
        </w:rPr>
        <w:t>2023,</w:t>
      </w:r>
      <w:r w:rsidRPr="009536ED">
        <w:rPr>
          <w:spacing w:val="-4"/>
          <w:szCs w:val="20"/>
        </w:rPr>
        <w:t xml:space="preserve"> prior the Board </w:t>
      </w:r>
      <w:r w:rsidR="000D1654" w:rsidRPr="002E4983">
        <w:rPr>
          <w:szCs w:val="20"/>
        </w:rPr>
        <w:t xml:space="preserve">of Management </w:t>
      </w:r>
      <w:r w:rsidRPr="009536ED">
        <w:rPr>
          <w:spacing w:val="-4"/>
          <w:szCs w:val="20"/>
        </w:rPr>
        <w:t xml:space="preserve">agreeing to transfer the co-option to the new People </w:t>
      </w:r>
      <w:r w:rsidR="005240F9">
        <w:rPr>
          <w:spacing w:val="-4"/>
          <w:szCs w:val="20"/>
        </w:rPr>
        <w:t>and</w:t>
      </w:r>
      <w:r w:rsidRPr="009536ED">
        <w:rPr>
          <w:spacing w:val="-4"/>
          <w:szCs w:val="20"/>
        </w:rPr>
        <w:t xml:space="preserve"> Remuneration Committee on 10 December 2024. On 22 May 2025, Ms MacKenzie advised the Chair of the Board</w:t>
      </w:r>
      <w:r w:rsidR="000D1654" w:rsidRPr="000D1654">
        <w:rPr>
          <w:szCs w:val="20"/>
        </w:rPr>
        <w:t xml:space="preserve"> </w:t>
      </w:r>
      <w:r w:rsidR="000D1654" w:rsidRPr="002E4983">
        <w:rPr>
          <w:szCs w:val="20"/>
        </w:rPr>
        <w:t>of Management</w:t>
      </w:r>
      <w:r w:rsidRPr="009536ED">
        <w:rPr>
          <w:spacing w:val="-4"/>
          <w:szCs w:val="20"/>
        </w:rPr>
        <w:t xml:space="preserve"> that she would step down from the Committee with immediate effect due to a change in personal circumstance</w:t>
      </w:r>
      <w:r w:rsidR="00434805" w:rsidRPr="009536ED">
        <w:t xml:space="preserve">. </w:t>
      </w:r>
    </w:p>
    <w:p w14:paraId="53FB51CE" w14:textId="7AF92BB2" w:rsidR="009536ED" w:rsidRPr="009536ED" w:rsidRDefault="009536ED" w:rsidP="009049B3">
      <w:pPr>
        <w:pStyle w:val="BodyText"/>
      </w:pPr>
      <w:r w:rsidRPr="009536ED">
        <w:t xml:space="preserve">Andrew </w:t>
      </w:r>
      <w:proofErr w:type="spellStart"/>
      <w:r w:rsidRPr="009536ED">
        <w:t>Youngson</w:t>
      </w:r>
      <w:proofErr w:type="spellEnd"/>
      <w:r w:rsidRPr="009536ED">
        <w:t xml:space="preserve"> (Industry, Commerce or Public Sector Representative) was co-opted by the Board of Management to the Student Success Committee on 10 December 2024 for an initial period until 31 July 2026</w:t>
      </w:r>
      <w:r w:rsidR="000A558E">
        <w:t>.</w:t>
      </w:r>
    </w:p>
    <w:p w14:paraId="0481613F" w14:textId="1B0ED32B" w:rsidR="00434805" w:rsidRPr="00EE375F" w:rsidRDefault="00434805" w:rsidP="00FE4B88">
      <w:pPr>
        <w:pStyle w:val="Heading4"/>
      </w:pPr>
      <w:r w:rsidRPr="00EE375F">
        <w:t>Meetings and Attendance</w:t>
      </w:r>
    </w:p>
    <w:p w14:paraId="3968A114" w14:textId="0BE96DD8" w:rsidR="00EE375F" w:rsidRPr="00EE375F" w:rsidRDefault="00EE375F" w:rsidP="00EE375F">
      <w:pPr>
        <w:pStyle w:val="BodyText"/>
      </w:pPr>
      <w:r w:rsidRPr="00EE375F">
        <w:t xml:space="preserve">The Board </w:t>
      </w:r>
      <w:r w:rsidR="000D1654" w:rsidRPr="002E4983">
        <w:rPr>
          <w:szCs w:val="20"/>
        </w:rPr>
        <w:t xml:space="preserve">of Management </w:t>
      </w:r>
      <w:r w:rsidRPr="00EE375F">
        <w:t xml:space="preserve">met four times between 1 August 2024 and 31 July 2025, with a further 16 meetings of the various committees of the Board </w:t>
      </w:r>
      <w:r w:rsidR="000D1654" w:rsidRPr="002E4983">
        <w:rPr>
          <w:szCs w:val="20"/>
        </w:rPr>
        <w:t xml:space="preserve">of Management </w:t>
      </w:r>
      <w:r w:rsidRPr="00EE375F">
        <w:t>also taking place within this period.</w:t>
      </w:r>
    </w:p>
    <w:p w14:paraId="7DF84C10" w14:textId="3ED44596" w:rsidR="00EE375F" w:rsidRPr="00EE375F" w:rsidRDefault="00EE375F" w:rsidP="00EE375F">
      <w:pPr>
        <w:pStyle w:val="BodyText"/>
      </w:pPr>
      <w:r w:rsidRPr="00EE375F">
        <w:t xml:space="preserve">Within the academic year 2024/25, the Board </w:t>
      </w:r>
      <w:r w:rsidR="000D1654" w:rsidRPr="002E4983">
        <w:rPr>
          <w:szCs w:val="20"/>
        </w:rPr>
        <w:t xml:space="preserve">of Management </w:t>
      </w:r>
      <w:r w:rsidRPr="00EE375F">
        <w:t>and its committees continued to operate within the remit of its Standing Orders and associated terms of reference. All Board</w:t>
      </w:r>
      <w:r w:rsidR="000D1654" w:rsidRPr="000D1654">
        <w:rPr>
          <w:szCs w:val="20"/>
        </w:rPr>
        <w:t xml:space="preserve"> </w:t>
      </w:r>
      <w:r w:rsidR="000D1654" w:rsidRPr="002E4983">
        <w:rPr>
          <w:szCs w:val="20"/>
        </w:rPr>
        <w:t>of Management</w:t>
      </w:r>
      <w:r w:rsidRPr="00EE375F">
        <w:t xml:space="preserve"> and committee meetings held in the period were quorate.</w:t>
      </w:r>
    </w:p>
    <w:p w14:paraId="1C7425BB" w14:textId="2E459376" w:rsidR="00434805" w:rsidRDefault="00EE375F" w:rsidP="00EE375F">
      <w:pPr>
        <w:pStyle w:val="BodyText"/>
      </w:pPr>
      <w:r w:rsidRPr="00EE375F">
        <w:t>Overall attendance at Board</w:t>
      </w:r>
      <w:r w:rsidR="000D1654" w:rsidRPr="000D1654">
        <w:rPr>
          <w:szCs w:val="20"/>
        </w:rPr>
        <w:t xml:space="preserve"> </w:t>
      </w:r>
      <w:r w:rsidR="000D1654" w:rsidRPr="002E4983">
        <w:rPr>
          <w:szCs w:val="20"/>
        </w:rPr>
        <w:t>of Management</w:t>
      </w:r>
      <w:r w:rsidRPr="00EE375F">
        <w:t xml:space="preserve"> and committee meetings remained high at 80.5% (an increase of 1.2% from the previous academic year). Attendance across the Board</w:t>
      </w:r>
      <w:r w:rsidR="000D1654" w:rsidRPr="000D1654">
        <w:rPr>
          <w:szCs w:val="20"/>
        </w:rPr>
        <w:t xml:space="preserve"> </w:t>
      </w:r>
      <w:r w:rsidR="000D1654" w:rsidRPr="002E4983">
        <w:rPr>
          <w:szCs w:val="20"/>
        </w:rPr>
        <w:t>of Management</w:t>
      </w:r>
      <w:r w:rsidRPr="00EE375F">
        <w:t xml:space="preserve"> and its committees throughout 2024/25 was as follows</w:t>
      </w:r>
      <w:r w:rsidR="00434805" w:rsidRPr="00EE375F">
        <w:t>:</w:t>
      </w:r>
    </w:p>
    <w:p w14:paraId="19C79F74" w14:textId="77777777" w:rsidR="00B65964" w:rsidRPr="0032480C" w:rsidRDefault="00B65964" w:rsidP="00D34516">
      <w:pPr>
        <w:pStyle w:val="Bulletlist"/>
        <w:rPr>
          <w:b w:val="0"/>
          <w:bCs w:val="0"/>
        </w:rPr>
      </w:pPr>
      <w:r w:rsidRPr="0032480C">
        <w:rPr>
          <w:b w:val="0"/>
          <w:bCs w:val="0"/>
        </w:rPr>
        <w:t>Board of Management 92% (2023/24: 87%)</w:t>
      </w:r>
    </w:p>
    <w:p w14:paraId="1A3CE6DB" w14:textId="77777777" w:rsidR="00B65964" w:rsidRPr="0032480C" w:rsidRDefault="00B65964" w:rsidP="00D34516">
      <w:pPr>
        <w:pStyle w:val="Bulletlist"/>
        <w:rPr>
          <w:b w:val="0"/>
          <w:bCs w:val="0"/>
        </w:rPr>
      </w:pPr>
      <w:r w:rsidRPr="0032480C">
        <w:rPr>
          <w:b w:val="0"/>
          <w:bCs w:val="0"/>
        </w:rPr>
        <w:t>Audit and Risk Assurance Committee 100% (2023/24: 100%)</w:t>
      </w:r>
    </w:p>
    <w:p w14:paraId="2D711E80" w14:textId="77777777" w:rsidR="00B65964" w:rsidRPr="0032480C" w:rsidRDefault="00B65964" w:rsidP="00D34516">
      <w:pPr>
        <w:pStyle w:val="Bulletlist"/>
        <w:rPr>
          <w:b w:val="0"/>
          <w:bCs w:val="0"/>
        </w:rPr>
      </w:pPr>
      <w:r w:rsidRPr="0032480C">
        <w:rPr>
          <w:b w:val="0"/>
          <w:bCs w:val="0"/>
        </w:rPr>
        <w:t>LTSE / Student Success Committee 77% (2023/24: 61%)</w:t>
      </w:r>
    </w:p>
    <w:p w14:paraId="67ABDE27" w14:textId="77777777" w:rsidR="00B65964" w:rsidRPr="0032480C" w:rsidRDefault="00B65964" w:rsidP="00D34516">
      <w:pPr>
        <w:pStyle w:val="Bulletlist"/>
        <w:rPr>
          <w:b w:val="0"/>
          <w:bCs w:val="0"/>
        </w:rPr>
      </w:pPr>
      <w:r w:rsidRPr="0032480C">
        <w:rPr>
          <w:b w:val="0"/>
          <w:bCs w:val="0"/>
        </w:rPr>
        <w:t>Corporate Development / FBDR Committee 95% (2023/24: 75%)</w:t>
      </w:r>
    </w:p>
    <w:p w14:paraId="47766D36" w14:textId="1ACD9898" w:rsidR="00B65964" w:rsidRPr="0032480C" w:rsidRDefault="00B65964" w:rsidP="00D34516">
      <w:pPr>
        <w:pStyle w:val="Bulletlist"/>
        <w:rPr>
          <w:b w:val="0"/>
          <w:bCs w:val="0"/>
        </w:rPr>
      </w:pPr>
      <w:r w:rsidRPr="0032480C">
        <w:rPr>
          <w:b w:val="0"/>
          <w:bCs w:val="0"/>
        </w:rPr>
        <w:t>Governance</w:t>
      </w:r>
      <w:r w:rsidR="00791938" w:rsidRPr="0032480C">
        <w:rPr>
          <w:b w:val="0"/>
          <w:bCs w:val="0"/>
        </w:rPr>
        <w:t xml:space="preserve"> and</w:t>
      </w:r>
      <w:r w:rsidRPr="0032480C">
        <w:rPr>
          <w:b w:val="0"/>
          <w:bCs w:val="0"/>
        </w:rPr>
        <w:t xml:space="preserve"> Nominations Committee 75% (2023/24: 83%)</w:t>
      </w:r>
    </w:p>
    <w:p w14:paraId="254891CD" w14:textId="77777777" w:rsidR="00B65964" w:rsidRPr="0032480C" w:rsidRDefault="00B65964" w:rsidP="00D34516">
      <w:pPr>
        <w:pStyle w:val="Bulletlist"/>
        <w:rPr>
          <w:b w:val="0"/>
          <w:bCs w:val="0"/>
        </w:rPr>
      </w:pPr>
      <w:r w:rsidRPr="0032480C">
        <w:rPr>
          <w:b w:val="0"/>
          <w:bCs w:val="0"/>
        </w:rPr>
        <w:t>Planning and Resources Committee 78% (2023/24: 75%)</w:t>
      </w:r>
    </w:p>
    <w:p w14:paraId="596F316A" w14:textId="1DB23BEC" w:rsidR="00B65964" w:rsidRPr="0032480C" w:rsidRDefault="00B65964" w:rsidP="00D34516">
      <w:pPr>
        <w:pStyle w:val="Bulletlist"/>
        <w:rPr>
          <w:b w:val="0"/>
          <w:bCs w:val="0"/>
        </w:rPr>
      </w:pPr>
      <w:r w:rsidRPr="0032480C">
        <w:rPr>
          <w:b w:val="0"/>
          <w:bCs w:val="0"/>
        </w:rPr>
        <w:t xml:space="preserve">People </w:t>
      </w:r>
      <w:r w:rsidR="005240F9" w:rsidRPr="0032480C">
        <w:rPr>
          <w:b w:val="0"/>
          <w:bCs w:val="0"/>
        </w:rPr>
        <w:t>and</w:t>
      </w:r>
      <w:r w:rsidRPr="0032480C">
        <w:rPr>
          <w:b w:val="0"/>
          <w:bCs w:val="0"/>
        </w:rPr>
        <w:t xml:space="preserve"> Remuneration Committee 100% (2023/24: 80%)</w:t>
      </w:r>
    </w:p>
    <w:p w14:paraId="2BF91EE2" w14:textId="77777777" w:rsidR="00434805" w:rsidRPr="00EE375F" w:rsidRDefault="00434805" w:rsidP="00FE4B88">
      <w:pPr>
        <w:pStyle w:val="Heading4"/>
      </w:pPr>
      <w:r w:rsidRPr="00EE375F">
        <w:t>Induction and Development</w:t>
      </w:r>
    </w:p>
    <w:p w14:paraId="574D837A" w14:textId="4CC29CF3" w:rsidR="0065555D" w:rsidRPr="00EE375F" w:rsidRDefault="00EE375F" w:rsidP="009049B3">
      <w:pPr>
        <w:pStyle w:val="BodyText"/>
      </w:pPr>
      <w:r w:rsidRPr="00EE375F">
        <w:t>All new members receive a formal induction provided by the College, in line with the Board</w:t>
      </w:r>
      <w:r w:rsidR="000D1654" w:rsidRPr="000D1654">
        <w:rPr>
          <w:szCs w:val="20"/>
        </w:rPr>
        <w:t xml:space="preserve"> </w:t>
      </w:r>
      <w:r w:rsidR="000D1654" w:rsidRPr="002E4983">
        <w:rPr>
          <w:szCs w:val="20"/>
        </w:rPr>
        <w:t>of Management</w:t>
      </w:r>
      <w:r w:rsidRPr="00EE375F">
        <w:t>’s Induction and Development Procedures. Other development sessions during the year focused on health and safety, community partnerships, and key strategic matters with implications for the College, including cyber-security, risk appetite and equality and diversity</w:t>
      </w:r>
      <w:r w:rsidR="00434805" w:rsidRPr="00EE375F">
        <w:t>.</w:t>
      </w:r>
    </w:p>
    <w:p w14:paraId="216AD938" w14:textId="77777777" w:rsidR="00434805" w:rsidRPr="00EE375F" w:rsidRDefault="00434805" w:rsidP="00FE4B88">
      <w:pPr>
        <w:pStyle w:val="Heading4"/>
      </w:pPr>
      <w:r w:rsidRPr="00EE375F">
        <w:t>Evaluation</w:t>
      </w:r>
    </w:p>
    <w:p w14:paraId="3ED4E752" w14:textId="5E5033B7" w:rsidR="00EE375F" w:rsidRDefault="00EE375F" w:rsidP="00EE375F">
      <w:pPr>
        <w:pStyle w:val="BodyText"/>
      </w:pPr>
      <w:r>
        <w:t>An externally led Board</w:t>
      </w:r>
      <w:r w:rsidR="00CD4D59" w:rsidRPr="00CD4D59">
        <w:rPr>
          <w:szCs w:val="20"/>
        </w:rPr>
        <w:t xml:space="preserve"> </w:t>
      </w:r>
      <w:r w:rsidR="00CD4D59" w:rsidRPr="002E4983">
        <w:rPr>
          <w:szCs w:val="20"/>
        </w:rPr>
        <w:t>of Management</w:t>
      </w:r>
      <w:r>
        <w:t xml:space="preserve"> Effectiveness Review – as presented to the Board</w:t>
      </w:r>
      <w:r w:rsidR="00CD4D59" w:rsidRPr="00CD4D59">
        <w:rPr>
          <w:szCs w:val="20"/>
        </w:rPr>
        <w:t xml:space="preserve"> </w:t>
      </w:r>
      <w:r w:rsidR="00CD4D59" w:rsidRPr="002E4983">
        <w:rPr>
          <w:szCs w:val="20"/>
        </w:rPr>
        <w:t>of Management</w:t>
      </w:r>
      <w:r>
        <w:t xml:space="preserve"> on 26 March 2024 - provided a positive overview of governance at the College and, in the spirit of continuous improvement, outlined several recommendations for the Board</w:t>
      </w:r>
      <w:r w:rsidR="00CD4D59" w:rsidRPr="00CD4D59">
        <w:rPr>
          <w:szCs w:val="20"/>
        </w:rPr>
        <w:t xml:space="preserve"> </w:t>
      </w:r>
      <w:r w:rsidR="00CD4D59" w:rsidRPr="002E4983">
        <w:rPr>
          <w:szCs w:val="20"/>
        </w:rPr>
        <w:t>of Management</w:t>
      </w:r>
      <w:r>
        <w:t xml:space="preserve"> to take forward through a 2024/25 Board</w:t>
      </w:r>
      <w:r w:rsidR="00CD4D59" w:rsidRPr="00CD4D59">
        <w:rPr>
          <w:szCs w:val="20"/>
        </w:rPr>
        <w:t xml:space="preserve"> </w:t>
      </w:r>
      <w:r w:rsidR="00CD4D59" w:rsidRPr="002E4983">
        <w:rPr>
          <w:szCs w:val="20"/>
        </w:rPr>
        <w:t>of Management</w:t>
      </w:r>
      <w:r>
        <w:t xml:space="preserve"> Improvement Plan. The Board</w:t>
      </w:r>
      <w:r w:rsidR="00CD4D59" w:rsidRPr="00CD4D59">
        <w:rPr>
          <w:szCs w:val="20"/>
        </w:rPr>
        <w:t xml:space="preserve"> </w:t>
      </w:r>
      <w:r w:rsidR="00CD4D59" w:rsidRPr="002E4983">
        <w:rPr>
          <w:szCs w:val="20"/>
        </w:rPr>
        <w:t>of Management</w:t>
      </w:r>
      <w:r>
        <w:t>, at each of its meetings during the reporting period, reviewed progress against its Improvement Plan and noted that 11 ongoing actions would be carried forward into a new 2025/26 Board</w:t>
      </w:r>
      <w:r w:rsidR="00CD4D59" w:rsidRPr="00CD4D59">
        <w:rPr>
          <w:szCs w:val="20"/>
        </w:rPr>
        <w:t xml:space="preserve"> </w:t>
      </w:r>
      <w:r w:rsidR="00CD4D59" w:rsidRPr="002E4983">
        <w:rPr>
          <w:szCs w:val="20"/>
        </w:rPr>
        <w:t>of Management</w:t>
      </w:r>
      <w:r>
        <w:t xml:space="preserve"> Improvement Plan.  </w:t>
      </w:r>
    </w:p>
    <w:p w14:paraId="08BB05DD" w14:textId="299CBA87" w:rsidR="00EE375F" w:rsidRDefault="00EE375F" w:rsidP="00EE375F">
      <w:pPr>
        <w:pStyle w:val="BodyText"/>
      </w:pPr>
      <w:r>
        <w:t>The Board</w:t>
      </w:r>
      <w:r w:rsidR="00CD4D59" w:rsidRPr="00CD4D59">
        <w:rPr>
          <w:szCs w:val="20"/>
        </w:rPr>
        <w:t xml:space="preserve"> </w:t>
      </w:r>
      <w:r w:rsidR="00CD4D59" w:rsidRPr="002E4983">
        <w:rPr>
          <w:szCs w:val="20"/>
        </w:rPr>
        <w:t>of Management</w:t>
      </w:r>
      <w:r>
        <w:t xml:space="preserve"> undergoes a robust evaluation process at the end of each academic year. This included individual review meetings with the Chair of the Board</w:t>
      </w:r>
      <w:r w:rsidR="00CD4D59" w:rsidRPr="00CD4D59">
        <w:rPr>
          <w:szCs w:val="20"/>
        </w:rPr>
        <w:t xml:space="preserve"> </w:t>
      </w:r>
      <w:r w:rsidR="00CD4D59" w:rsidRPr="002E4983">
        <w:rPr>
          <w:szCs w:val="20"/>
        </w:rPr>
        <w:t>of Management</w:t>
      </w:r>
      <w:r>
        <w:t>, committee operational reviews and a review of the Chair’s performance led by the Vice Chair as senior independent director. The Vice Chair’s report on the Chair’s performance was presented to the Board</w:t>
      </w:r>
      <w:r w:rsidR="00CD4D59" w:rsidRPr="00CD4D59">
        <w:rPr>
          <w:szCs w:val="20"/>
        </w:rPr>
        <w:t xml:space="preserve"> </w:t>
      </w:r>
      <w:r w:rsidR="00CD4D59" w:rsidRPr="002E4983">
        <w:rPr>
          <w:szCs w:val="20"/>
        </w:rPr>
        <w:t>of Management</w:t>
      </w:r>
      <w:r>
        <w:t xml:space="preserve"> on 10 June 2025.</w:t>
      </w:r>
    </w:p>
    <w:p w14:paraId="09DCB74B" w14:textId="77777777" w:rsidR="00EE375F" w:rsidRDefault="00EE375F" w:rsidP="00EE375F">
      <w:pPr>
        <w:pStyle w:val="BodyText"/>
      </w:pPr>
      <w:r>
        <w:t>Further to the qualitative data collected, a quantitative online survey comprising a series of questions focusing on current governance arrangements at the College and future enhancements was conducted.</w:t>
      </w:r>
    </w:p>
    <w:p w14:paraId="28AB7268" w14:textId="301BE63E" w:rsidR="00434805" w:rsidRPr="00EE375F" w:rsidRDefault="00EE375F" w:rsidP="00EE375F">
      <w:pPr>
        <w:pStyle w:val="BodyText"/>
      </w:pPr>
      <w:r>
        <w:t xml:space="preserve">The outcome of the self-evaluation process was very positive, and several actions were agreed to enhance the </w:t>
      </w:r>
      <w:r w:rsidRPr="00EE375F">
        <w:t>operation of the Board</w:t>
      </w:r>
      <w:r w:rsidR="00CD4D59" w:rsidRPr="00CD4D59">
        <w:rPr>
          <w:szCs w:val="20"/>
        </w:rPr>
        <w:t xml:space="preserve"> </w:t>
      </w:r>
      <w:r w:rsidR="00CD4D59" w:rsidRPr="002E4983">
        <w:rPr>
          <w:szCs w:val="20"/>
        </w:rPr>
        <w:t>of Management</w:t>
      </w:r>
      <w:r w:rsidRPr="00EE375F">
        <w:t xml:space="preserve"> and will be taken forward alongside ongoing actions within the Board</w:t>
      </w:r>
      <w:r w:rsidR="00CD4D59" w:rsidRPr="00CD4D59">
        <w:rPr>
          <w:szCs w:val="20"/>
        </w:rPr>
        <w:t xml:space="preserve"> </w:t>
      </w:r>
      <w:r w:rsidR="00CD4D59" w:rsidRPr="002E4983">
        <w:rPr>
          <w:szCs w:val="20"/>
        </w:rPr>
        <w:t>of Management</w:t>
      </w:r>
      <w:r w:rsidRPr="00EE375F">
        <w:t xml:space="preserve"> Improvement Plan</w:t>
      </w:r>
      <w:r w:rsidR="00434805" w:rsidRPr="00EE375F">
        <w:t xml:space="preserve">. </w:t>
      </w:r>
    </w:p>
    <w:p w14:paraId="5450B940" w14:textId="77777777" w:rsidR="00434805" w:rsidRPr="00EE375F" w:rsidRDefault="00434805" w:rsidP="00FE4B88">
      <w:pPr>
        <w:pStyle w:val="Heading3"/>
      </w:pPr>
      <w:r w:rsidRPr="00EE375F">
        <w:t xml:space="preserve">Risk </w:t>
      </w:r>
      <w:r w:rsidRPr="00E80695">
        <w:t>Management</w:t>
      </w:r>
    </w:p>
    <w:p w14:paraId="66F06D6E" w14:textId="6A134C5E" w:rsidR="00EE375F" w:rsidRPr="00EE375F" w:rsidRDefault="00EE375F" w:rsidP="00EE375F">
      <w:pPr>
        <w:pStyle w:val="BodyText"/>
      </w:pPr>
      <w:r w:rsidRPr="00EE375F">
        <w:t>The Risk Management Policy and Procedures reflect the College’s approach to risk management and assurance and the evaluations of internal controls are part of the College’s internal control and corporate governance arrangements. Updated Risk Management Policy and Procedures were approved by the Audit and Risk Assurance Committee on 2 October 2024, and w</w:t>
      </w:r>
      <w:r w:rsidR="000A558E">
        <w:t>ere</w:t>
      </w:r>
      <w:r w:rsidRPr="00EE375F">
        <w:t xml:space="preserve"> reviewed again on</w:t>
      </w:r>
      <w:r w:rsidR="009B0AC4">
        <w:t xml:space="preserve"> 8</w:t>
      </w:r>
      <w:r w:rsidRPr="00EE375F">
        <w:t xml:space="preserve"> October 202</w:t>
      </w:r>
      <w:r w:rsidR="00002EA0">
        <w:t>5</w:t>
      </w:r>
      <w:r w:rsidRPr="00EE375F">
        <w:t>. There were no known significant lapses of data security during the year.</w:t>
      </w:r>
    </w:p>
    <w:p w14:paraId="30A3152A" w14:textId="2C9CDE8F" w:rsidR="00EE375F" w:rsidRPr="00EE375F" w:rsidRDefault="00EE375F" w:rsidP="00EE375F">
      <w:pPr>
        <w:pStyle w:val="BodyText"/>
      </w:pPr>
      <w:r w:rsidRPr="00EE375F">
        <w:t>The Audit and Risk Assurance Committee receives regular reports from the College’s internal Risk Management and Assurance Group</w:t>
      </w:r>
      <w:r w:rsidR="009B0AC4">
        <w:t xml:space="preserve"> (RMAG)</w:t>
      </w:r>
      <w:r w:rsidRPr="00EE375F">
        <w:t xml:space="preserve">. This group reviews internal controls and assurances through its ‘three lines of defence’ framework, reviews the College’s operational risks and proposes updates to the Top-Level Risk Register. Any proposed changes to the Top-Level Risk Register are highlighted and discussed by the Audit and Risk Assurance Committee, prior to a </w:t>
      </w:r>
      <w:r w:rsidR="007069E7">
        <w:t>s</w:t>
      </w:r>
      <w:r w:rsidRPr="00EE375F">
        <w:t>ummary Top-Level Risk Register being presented to the Board of Management. Directors and Assistant Principals of departments/faculties are invited to attend this committee to provide a statement on risk assurance and risk mitigation in relation to their areas of responsibility.</w:t>
      </w:r>
    </w:p>
    <w:p w14:paraId="7B6FBDED" w14:textId="088ADE48" w:rsidR="00EE375F" w:rsidRPr="00EE375F" w:rsidRDefault="00EE375F" w:rsidP="00EE375F">
      <w:pPr>
        <w:pStyle w:val="BodyText"/>
      </w:pPr>
      <w:r w:rsidRPr="00EE375F">
        <w:t xml:space="preserve">As part of its annual review, the ‘three lines of defence’ framework was considered by the Audit </w:t>
      </w:r>
      <w:r w:rsidR="00791938">
        <w:t>and</w:t>
      </w:r>
      <w:r w:rsidRPr="00EE375F">
        <w:t xml:space="preserve"> Risk Assurance Committee on 8 October 2025.</w:t>
      </w:r>
    </w:p>
    <w:p w14:paraId="3F396A51" w14:textId="3D7B6DB7" w:rsidR="002C451F" w:rsidRDefault="00EE375F" w:rsidP="00EE375F">
      <w:pPr>
        <w:pStyle w:val="BodyText"/>
      </w:pPr>
      <w:r w:rsidRPr="00EE375F">
        <w:t xml:space="preserve">The Audit </w:t>
      </w:r>
      <w:r w:rsidR="00791938">
        <w:t>and</w:t>
      </w:r>
      <w:r w:rsidRPr="00EE375F">
        <w:t xml:space="preserve"> Risk Assurance Committee has also undertaken a series of risk ‘deep dives’ throughout the academic year 2024/25. These focused on </w:t>
      </w:r>
      <w:r w:rsidR="007069E7">
        <w:t>a</w:t>
      </w:r>
      <w:r w:rsidRPr="00EE375F">
        <w:t xml:space="preserve">rtificial </w:t>
      </w:r>
      <w:r w:rsidR="007069E7">
        <w:t>i</w:t>
      </w:r>
      <w:r w:rsidRPr="00EE375F">
        <w:t xml:space="preserve">ntelligence, workforce planning and development, data-breach incidents, and fraud and anti-bribery. </w:t>
      </w:r>
    </w:p>
    <w:p w14:paraId="08D62CDB" w14:textId="0745E69A" w:rsidR="00EE375F" w:rsidRPr="00EE375F" w:rsidRDefault="00EE375F" w:rsidP="00EE375F">
      <w:pPr>
        <w:pStyle w:val="BodyText"/>
      </w:pPr>
      <w:r w:rsidRPr="00EE375F">
        <w:t xml:space="preserve">The Risk Management and Assurance Framework is overseen by the RMAG, which reports to the Audit </w:t>
      </w:r>
      <w:r w:rsidR="00791938">
        <w:t>and</w:t>
      </w:r>
      <w:r w:rsidRPr="00EE375F">
        <w:t xml:space="preserve"> Risk Assurance Committee. This group meets four times per year to review the Top-Level Risk Register and a rolling programme to review operational risk registers.</w:t>
      </w:r>
    </w:p>
    <w:p w14:paraId="722FCABF" w14:textId="684967E5" w:rsidR="0065555D" w:rsidRPr="00EE375F" w:rsidRDefault="00EE375F" w:rsidP="00EE375F">
      <w:pPr>
        <w:pStyle w:val="BodyText"/>
      </w:pPr>
      <w:r w:rsidRPr="00EE375F">
        <w:t>The Board of Management is of the view that there is a formal ongoing process for identifying, evaluating and managing</w:t>
      </w:r>
      <w:r w:rsidR="007069E7">
        <w:t xml:space="preserve"> </w:t>
      </w:r>
      <w:r w:rsidRPr="00EE375F">
        <w:t>the College’s significant risks that have been in place for the period up to the date of approval of these financial statements which accords with good practice as outlined in the 2018 UK Corporate Governance Code. This process is regularly reviewed by the Board of Management</w:t>
      </w:r>
      <w:r w:rsidR="00434805" w:rsidRPr="00EE375F">
        <w:t>.</w:t>
      </w:r>
    </w:p>
    <w:p w14:paraId="4A91E404" w14:textId="77777777" w:rsidR="00FB77D1" w:rsidRPr="00B65964" w:rsidRDefault="00FB77D1" w:rsidP="00FE4B88">
      <w:pPr>
        <w:pStyle w:val="Heading2"/>
      </w:pPr>
      <w:bookmarkStart w:id="103" w:name="_Toc181808085"/>
      <w:bookmarkStart w:id="104" w:name="_Toc182228327"/>
      <w:bookmarkStart w:id="105" w:name="_Toc209099209"/>
      <w:r w:rsidRPr="00B65964">
        <w:t>Statement on Internal Control</w:t>
      </w:r>
      <w:bookmarkStart w:id="106" w:name="_Hlk137716716"/>
      <w:bookmarkEnd w:id="103"/>
      <w:bookmarkEnd w:id="104"/>
      <w:bookmarkEnd w:id="105"/>
    </w:p>
    <w:p w14:paraId="5A9324D6" w14:textId="77777777" w:rsidR="0065555D" w:rsidRPr="00EE375F" w:rsidRDefault="0065555D" w:rsidP="00FE4B88">
      <w:pPr>
        <w:pStyle w:val="Heading3"/>
      </w:pPr>
      <w:r w:rsidRPr="00EE375F">
        <w:t>Scope of responsibility</w:t>
      </w:r>
    </w:p>
    <w:p w14:paraId="04D39107" w14:textId="77777777" w:rsidR="00EE375F" w:rsidRPr="00EE375F" w:rsidRDefault="00EE375F" w:rsidP="00EE375F">
      <w:pPr>
        <w:pStyle w:val="BodyText"/>
      </w:pPr>
      <w:r w:rsidRPr="00EE375F">
        <w:t>The Board of Management is responsible for ensuring the effectiveness of the College’s systems of internal control.</w:t>
      </w:r>
    </w:p>
    <w:p w14:paraId="520E4A17" w14:textId="670B75D3" w:rsidR="0065555D" w:rsidRPr="00EE375F" w:rsidRDefault="00EE375F" w:rsidP="00EE375F">
      <w:pPr>
        <w:pStyle w:val="BodyText"/>
      </w:pPr>
      <w:r w:rsidRPr="00EE375F">
        <w:t xml:space="preserve">The Board of Management has delegated the day-to-day responsibility to the Principal and Chief Executive, for maintaining a sound system of internal control that supports the achievement of the College’s policies, aims and objectives whilst safeguarding public funds and assets for which the Principal </w:t>
      </w:r>
      <w:r w:rsidR="00791938">
        <w:t>and</w:t>
      </w:r>
      <w:r w:rsidRPr="00EE375F">
        <w:t xml:space="preserve"> Chief Executive is responsible, in accordance with the Financial Memorandum between the College and the SFC. The Principal </w:t>
      </w:r>
      <w:r w:rsidR="00791938">
        <w:t>and</w:t>
      </w:r>
      <w:r w:rsidRPr="00EE375F">
        <w:t xml:space="preserve"> Chief Executive is also responsible for reporting to the Board of Management any material weaknesses or break-down in internal control</w:t>
      </w:r>
      <w:r w:rsidR="0065555D" w:rsidRPr="00EE375F">
        <w:t>.</w:t>
      </w:r>
    </w:p>
    <w:p w14:paraId="093D3504" w14:textId="77777777" w:rsidR="0065555D" w:rsidRPr="00EE375F" w:rsidRDefault="0065555D" w:rsidP="00FE4B88">
      <w:pPr>
        <w:pStyle w:val="Heading3"/>
      </w:pPr>
      <w:r w:rsidRPr="00EE375F">
        <w:t>The purpose of the system of internal control</w:t>
      </w:r>
    </w:p>
    <w:p w14:paraId="34A971C6" w14:textId="77777777" w:rsidR="00EE375F" w:rsidRPr="00EE375F" w:rsidRDefault="00EE375F" w:rsidP="00EE375F">
      <w:pPr>
        <w:pStyle w:val="BodyText"/>
      </w:pPr>
      <w:r w:rsidRPr="00EE375F">
        <w:t>The system of internal control is designed to manage risk to a reasonable level rather than to eliminate all risk of failure to achieve policies, aims and objectives; it can therefore only provide reasonable and not absolute assurance of effectiveness. The system of internal control is based on an ongoing process designed to identify and prioritise the risks to the achievement of the College’s policies, aims and objectives, to evaluate the likelihood of those risks occurring and the impact should they be realised, and to manage them efficiently, effectively and economically.</w:t>
      </w:r>
    </w:p>
    <w:p w14:paraId="0C279A12" w14:textId="07AF39D0" w:rsidR="0065555D" w:rsidRPr="00EE375F" w:rsidRDefault="00EE375F" w:rsidP="00EE375F">
      <w:pPr>
        <w:pStyle w:val="BodyText"/>
      </w:pPr>
      <w:r w:rsidRPr="00EE375F">
        <w:t>The system of internal control has been in place in the College for the year ended 31 July 2025, and up to the date of approval of the annual report and financial statements</w:t>
      </w:r>
      <w:r w:rsidR="0065555D" w:rsidRPr="00EE375F">
        <w:t>.</w:t>
      </w:r>
    </w:p>
    <w:p w14:paraId="6735C290" w14:textId="14A760F6" w:rsidR="0065555D" w:rsidRPr="0009054F" w:rsidRDefault="00EE375F" w:rsidP="00C00A16">
      <w:pPr>
        <w:pStyle w:val="SubHeading2"/>
        <w:rPr>
          <w:highlight w:val="yellow"/>
        </w:rPr>
      </w:pPr>
      <w:r w:rsidRPr="00EE375F">
        <w:t xml:space="preserve">The following 2024/25 internal audit reports have been reviewed by the Audit </w:t>
      </w:r>
      <w:r w:rsidR="00791938">
        <w:t>and</w:t>
      </w:r>
      <w:r w:rsidRPr="00EE375F">
        <w:t xml:space="preserve"> Risk Assurance Committee in the financial year to 31 July 2025</w:t>
      </w:r>
      <w:r w:rsidR="00AD0C8A">
        <w:t xml:space="preserve"> and up to the date of signing of the accounts</w:t>
      </w:r>
      <w:r w:rsidR="0065555D" w:rsidRPr="004030F9">
        <w:t>:</w:t>
      </w:r>
    </w:p>
    <w:tbl>
      <w:tblPr>
        <w:tblW w:w="10123" w:type="dxa"/>
        <w:tblCellSpacing w:w="6" w:type="dxa"/>
        <w:tblBorders>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2752"/>
        <w:gridCol w:w="1701"/>
        <w:gridCol w:w="1842"/>
        <w:gridCol w:w="3828"/>
      </w:tblGrid>
      <w:tr w:rsidR="0065555D" w:rsidRPr="0009054F" w14:paraId="5F9F528B" w14:textId="77777777" w:rsidTr="004F42A7">
        <w:trPr>
          <w:trHeight w:hRule="exact" w:val="340"/>
          <w:tblCellSpacing w:w="6" w:type="dxa"/>
        </w:trPr>
        <w:tc>
          <w:tcPr>
            <w:tcW w:w="2734" w:type="dxa"/>
            <w:tcBorders>
              <w:top w:val="nil"/>
              <w:bottom w:val="single" w:sz="4" w:space="0" w:color="FFFFFF" w:themeColor="background1"/>
              <w:right w:val="nil"/>
            </w:tcBorders>
            <w:shd w:val="clear" w:color="auto" w:fill="2371B6"/>
            <w:vAlign w:val="center"/>
          </w:tcPr>
          <w:p w14:paraId="13B01F96" w14:textId="77777777" w:rsidR="0065555D" w:rsidRPr="00EE375F" w:rsidRDefault="0065555D" w:rsidP="004F42A7">
            <w:pPr>
              <w:ind w:left="129"/>
              <w:rPr>
                <w:b/>
                <w:bCs w:val="0"/>
                <w:color w:val="FFFFFF" w:themeColor="background1"/>
                <w:sz w:val="18"/>
                <w:szCs w:val="18"/>
              </w:rPr>
            </w:pPr>
            <w:r w:rsidRPr="00EE375F">
              <w:rPr>
                <w:b/>
                <w:bCs w:val="0"/>
                <w:color w:val="FFFFFF" w:themeColor="background1"/>
                <w:sz w:val="18"/>
                <w:szCs w:val="18"/>
              </w:rPr>
              <w:t>Audit</w:t>
            </w:r>
          </w:p>
        </w:tc>
        <w:tc>
          <w:tcPr>
            <w:tcW w:w="1689" w:type="dxa"/>
            <w:shd w:val="clear" w:color="auto" w:fill="2371B6"/>
            <w:vAlign w:val="center"/>
          </w:tcPr>
          <w:p w14:paraId="66B88964" w14:textId="77777777" w:rsidR="0065555D" w:rsidRPr="00EE375F" w:rsidRDefault="0065555D" w:rsidP="004F42A7">
            <w:pPr>
              <w:ind w:left="76"/>
              <w:rPr>
                <w:b/>
                <w:bCs w:val="0"/>
                <w:color w:val="FFFFFF" w:themeColor="background1"/>
                <w:sz w:val="18"/>
                <w:szCs w:val="18"/>
              </w:rPr>
            </w:pPr>
            <w:r w:rsidRPr="00EE375F">
              <w:rPr>
                <w:b/>
                <w:bCs w:val="0"/>
                <w:color w:val="FFFFFF" w:themeColor="background1"/>
                <w:sz w:val="18"/>
                <w:szCs w:val="18"/>
              </w:rPr>
              <w:t>Design</w:t>
            </w:r>
          </w:p>
        </w:tc>
        <w:tc>
          <w:tcPr>
            <w:tcW w:w="1830" w:type="dxa"/>
            <w:shd w:val="clear" w:color="auto" w:fill="2371B6"/>
            <w:vAlign w:val="center"/>
          </w:tcPr>
          <w:p w14:paraId="507BC19B" w14:textId="77777777" w:rsidR="0065555D" w:rsidRPr="00EE375F" w:rsidRDefault="0065555D" w:rsidP="004F42A7">
            <w:pPr>
              <w:ind w:left="83"/>
              <w:rPr>
                <w:b/>
                <w:bCs w:val="0"/>
                <w:color w:val="FFFFFF" w:themeColor="background1"/>
                <w:sz w:val="18"/>
                <w:szCs w:val="18"/>
              </w:rPr>
            </w:pPr>
            <w:r w:rsidRPr="00EE375F">
              <w:rPr>
                <w:b/>
                <w:bCs w:val="0"/>
                <w:color w:val="FFFFFF" w:themeColor="background1"/>
                <w:sz w:val="18"/>
                <w:szCs w:val="18"/>
              </w:rPr>
              <w:t>Effectiveness</w:t>
            </w:r>
          </w:p>
        </w:tc>
        <w:tc>
          <w:tcPr>
            <w:tcW w:w="3810" w:type="dxa"/>
            <w:shd w:val="clear" w:color="auto" w:fill="2371B6"/>
            <w:vAlign w:val="center"/>
          </w:tcPr>
          <w:p w14:paraId="36BF2FF3" w14:textId="77777777" w:rsidR="0065555D" w:rsidRPr="00EE375F" w:rsidRDefault="0065555D" w:rsidP="004F42A7">
            <w:pPr>
              <w:ind w:left="74" w:right="43"/>
              <w:rPr>
                <w:b/>
                <w:bCs w:val="0"/>
                <w:color w:val="FFFFFF" w:themeColor="background1"/>
                <w:sz w:val="18"/>
                <w:szCs w:val="18"/>
              </w:rPr>
            </w:pPr>
            <w:r w:rsidRPr="00EE375F">
              <w:rPr>
                <w:b/>
                <w:bCs w:val="0"/>
                <w:color w:val="FFFFFF" w:themeColor="background1"/>
                <w:sz w:val="18"/>
                <w:szCs w:val="18"/>
              </w:rPr>
              <w:t>Grading</w:t>
            </w:r>
            <w:r w:rsidRPr="00EE375F">
              <w:rPr>
                <w:b/>
                <w:bCs w:val="0"/>
                <w:color w:val="FFFFFF" w:themeColor="background1"/>
                <w:spacing w:val="-8"/>
                <w:sz w:val="18"/>
                <w:szCs w:val="18"/>
              </w:rPr>
              <w:t xml:space="preserve"> </w:t>
            </w:r>
            <w:r w:rsidRPr="00EE375F">
              <w:rPr>
                <w:b/>
                <w:bCs w:val="0"/>
                <w:color w:val="FFFFFF" w:themeColor="background1"/>
                <w:sz w:val="18"/>
                <w:szCs w:val="18"/>
              </w:rPr>
              <w:t>of</w:t>
            </w:r>
            <w:r w:rsidRPr="00EE375F">
              <w:rPr>
                <w:b/>
                <w:bCs w:val="0"/>
                <w:color w:val="FFFFFF" w:themeColor="background1"/>
                <w:spacing w:val="-6"/>
                <w:sz w:val="18"/>
                <w:szCs w:val="18"/>
              </w:rPr>
              <w:t xml:space="preserve"> </w:t>
            </w:r>
            <w:r w:rsidRPr="00EE375F">
              <w:rPr>
                <w:b/>
                <w:bCs w:val="0"/>
                <w:color w:val="FFFFFF" w:themeColor="background1"/>
                <w:sz w:val="18"/>
                <w:szCs w:val="18"/>
              </w:rPr>
              <w:t>Recommendations</w:t>
            </w:r>
          </w:p>
        </w:tc>
      </w:tr>
      <w:tr w:rsidR="00EE375F" w:rsidRPr="0009054F" w14:paraId="7BDFB27B" w14:textId="77777777" w:rsidTr="00FB3442">
        <w:trPr>
          <w:trHeight w:val="445"/>
          <w:tblCellSpacing w:w="6" w:type="dxa"/>
        </w:trPr>
        <w:tc>
          <w:tcPr>
            <w:tcW w:w="2734" w:type="dxa"/>
            <w:tcBorders>
              <w:top w:val="single" w:sz="4" w:space="0" w:color="FFFFFF" w:themeColor="background1"/>
              <w:bottom w:val="single" w:sz="4" w:space="0" w:color="FFFFFF" w:themeColor="background1"/>
              <w:right w:val="nil"/>
            </w:tcBorders>
            <w:shd w:val="clear" w:color="auto" w:fill="D9E1F3"/>
          </w:tcPr>
          <w:p w14:paraId="7E2E9375" w14:textId="25773FC7" w:rsidR="00EE375F" w:rsidRPr="0009054F" w:rsidRDefault="00EE375F" w:rsidP="00EE375F">
            <w:pPr>
              <w:pStyle w:val="BodyText"/>
              <w:spacing w:after="0" w:line="240" w:lineRule="auto"/>
              <w:ind w:left="129"/>
              <w:rPr>
                <w:bCs/>
                <w:sz w:val="18"/>
                <w:szCs w:val="18"/>
                <w:highlight w:val="yellow"/>
              </w:rPr>
            </w:pPr>
            <w:r w:rsidRPr="00D2542D">
              <w:rPr>
                <w:spacing w:val="-2"/>
                <w:sz w:val="18"/>
              </w:rPr>
              <w:t>Risk Management (Operational)</w:t>
            </w:r>
          </w:p>
        </w:tc>
        <w:tc>
          <w:tcPr>
            <w:tcW w:w="1689" w:type="dxa"/>
            <w:shd w:val="clear" w:color="auto" w:fill="D9E1F3"/>
          </w:tcPr>
          <w:p w14:paraId="5BDBDE19" w14:textId="40821806" w:rsidR="00EE375F" w:rsidRPr="0009054F" w:rsidRDefault="00EE375F" w:rsidP="00EE375F">
            <w:pPr>
              <w:pStyle w:val="BodyText"/>
              <w:spacing w:after="0" w:line="240" w:lineRule="auto"/>
              <w:ind w:left="76"/>
              <w:rPr>
                <w:w w:val="105"/>
                <w:sz w:val="18"/>
                <w:szCs w:val="18"/>
                <w:highlight w:val="yellow"/>
              </w:rPr>
            </w:pPr>
            <w:r w:rsidRPr="003310A6">
              <w:rPr>
                <w:spacing w:val="-2"/>
                <w:w w:val="105"/>
                <w:sz w:val="18"/>
              </w:rPr>
              <w:t>Substantial</w:t>
            </w:r>
          </w:p>
        </w:tc>
        <w:tc>
          <w:tcPr>
            <w:tcW w:w="1830" w:type="dxa"/>
            <w:shd w:val="clear" w:color="auto" w:fill="D9E1F3"/>
          </w:tcPr>
          <w:p w14:paraId="1CE442D2" w14:textId="1499DBC8" w:rsidR="00EE375F" w:rsidRPr="0009054F" w:rsidRDefault="00EE375F" w:rsidP="00EE375F">
            <w:pPr>
              <w:pStyle w:val="BodyText"/>
              <w:spacing w:after="0" w:line="240" w:lineRule="auto"/>
              <w:ind w:left="83"/>
              <w:rPr>
                <w:sz w:val="18"/>
                <w:szCs w:val="18"/>
                <w:highlight w:val="yellow"/>
              </w:rPr>
            </w:pPr>
            <w:r w:rsidRPr="003310A6">
              <w:rPr>
                <w:spacing w:val="-2"/>
                <w:w w:val="105"/>
                <w:sz w:val="18"/>
              </w:rPr>
              <w:t>Substantial</w:t>
            </w:r>
          </w:p>
        </w:tc>
        <w:tc>
          <w:tcPr>
            <w:tcW w:w="3810" w:type="dxa"/>
            <w:shd w:val="clear" w:color="auto" w:fill="D9E1F3"/>
          </w:tcPr>
          <w:p w14:paraId="7BE42EAE" w14:textId="7B0BB130" w:rsidR="00EE375F" w:rsidRPr="0009054F" w:rsidRDefault="00EE375F" w:rsidP="00EE375F">
            <w:pPr>
              <w:pStyle w:val="BodyText"/>
              <w:spacing w:after="0" w:line="240" w:lineRule="auto"/>
              <w:ind w:left="74" w:right="43"/>
              <w:rPr>
                <w:sz w:val="18"/>
                <w:szCs w:val="18"/>
                <w:highlight w:val="yellow"/>
              </w:rPr>
            </w:pPr>
            <w:r w:rsidRPr="00D2542D">
              <w:rPr>
                <w:sz w:val="18"/>
              </w:rPr>
              <w:t>2 Low</w:t>
            </w:r>
            <w:r>
              <w:rPr>
                <w:sz w:val="18"/>
              </w:rPr>
              <w:t>.</w:t>
            </w:r>
          </w:p>
        </w:tc>
      </w:tr>
      <w:tr w:rsidR="00EE375F" w:rsidRPr="0009054F" w14:paraId="33307257" w14:textId="77777777" w:rsidTr="00FB3442">
        <w:trPr>
          <w:trHeight w:val="445"/>
          <w:tblCellSpacing w:w="6" w:type="dxa"/>
        </w:trPr>
        <w:tc>
          <w:tcPr>
            <w:tcW w:w="2734" w:type="dxa"/>
            <w:tcBorders>
              <w:top w:val="single" w:sz="4" w:space="0" w:color="FFFFFF" w:themeColor="background1"/>
              <w:bottom w:val="single" w:sz="4" w:space="0" w:color="FFFFFF" w:themeColor="background1"/>
              <w:right w:val="nil"/>
            </w:tcBorders>
            <w:shd w:val="clear" w:color="auto" w:fill="D5DCE4" w:themeFill="text2" w:themeFillTint="33"/>
          </w:tcPr>
          <w:p w14:paraId="4FCF20D4" w14:textId="3D123188" w:rsidR="00EE375F" w:rsidRPr="0009054F" w:rsidRDefault="00EE375F" w:rsidP="00EE375F">
            <w:pPr>
              <w:pStyle w:val="BodyText"/>
              <w:spacing w:after="0" w:line="240" w:lineRule="auto"/>
              <w:ind w:left="129"/>
              <w:rPr>
                <w:bCs/>
                <w:sz w:val="18"/>
                <w:szCs w:val="18"/>
                <w:highlight w:val="yellow"/>
              </w:rPr>
            </w:pPr>
            <w:r w:rsidRPr="00D2542D">
              <w:rPr>
                <w:sz w:val="18"/>
              </w:rPr>
              <w:t>Data Protection</w:t>
            </w:r>
          </w:p>
        </w:tc>
        <w:tc>
          <w:tcPr>
            <w:tcW w:w="1689" w:type="dxa"/>
            <w:shd w:val="clear" w:color="auto" w:fill="D5DCE4" w:themeFill="text2" w:themeFillTint="33"/>
          </w:tcPr>
          <w:p w14:paraId="582B4080" w14:textId="574034F6" w:rsidR="00EE375F" w:rsidRPr="0009054F" w:rsidRDefault="00EE375F" w:rsidP="00EE375F">
            <w:pPr>
              <w:pStyle w:val="BodyText"/>
              <w:spacing w:after="0" w:line="240" w:lineRule="auto"/>
              <w:ind w:left="76"/>
              <w:rPr>
                <w:w w:val="105"/>
                <w:sz w:val="18"/>
                <w:szCs w:val="18"/>
                <w:highlight w:val="yellow"/>
              </w:rPr>
            </w:pPr>
            <w:r w:rsidRPr="003310A6">
              <w:rPr>
                <w:spacing w:val="-2"/>
                <w:w w:val="105"/>
                <w:sz w:val="18"/>
              </w:rPr>
              <w:t>Moderate</w:t>
            </w:r>
          </w:p>
        </w:tc>
        <w:tc>
          <w:tcPr>
            <w:tcW w:w="1830" w:type="dxa"/>
            <w:shd w:val="clear" w:color="auto" w:fill="D5DCE4" w:themeFill="text2" w:themeFillTint="33"/>
          </w:tcPr>
          <w:p w14:paraId="0E566663" w14:textId="1165CE91" w:rsidR="00EE375F" w:rsidRPr="0009054F" w:rsidRDefault="00EE375F" w:rsidP="00EE375F">
            <w:pPr>
              <w:pStyle w:val="BodyText"/>
              <w:spacing w:after="0" w:line="240" w:lineRule="auto"/>
              <w:ind w:left="83"/>
              <w:rPr>
                <w:w w:val="105"/>
                <w:sz w:val="18"/>
                <w:szCs w:val="18"/>
                <w:highlight w:val="yellow"/>
              </w:rPr>
            </w:pPr>
            <w:r w:rsidRPr="003310A6">
              <w:rPr>
                <w:spacing w:val="-2"/>
                <w:w w:val="105"/>
                <w:sz w:val="18"/>
              </w:rPr>
              <w:t>Moderate</w:t>
            </w:r>
          </w:p>
        </w:tc>
        <w:tc>
          <w:tcPr>
            <w:tcW w:w="3810" w:type="dxa"/>
            <w:shd w:val="clear" w:color="auto" w:fill="D5DCE4" w:themeFill="text2" w:themeFillTint="33"/>
          </w:tcPr>
          <w:p w14:paraId="23A2AF6B" w14:textId="51EA6F25" w:rsidR="00EE375F" w:rsidRPr="0009054F" w:rsidRDefault="00EE375F" w:rsidP="00EE375F">
            <w:pPr>
              <w:pStyle w:val="BodyText"/>
              <w:spacing w:after="0" w:line="240" w:lineRule="auto"/>
              <w:ind w:left="74" w:right="43"/>
              <w:rPr>
                <w:sz w:val="18"/>
                <w:szCs w:val="18"/>
                <w:highlight w:val="yellow"/>
              </w:rPr>
            </w:pPr>
            <w:r w:rsidRPr="00D2542D">
              <w:rPr>
                <w:sz w:val="18"/>
              </w:rPr>
              <w:t>7 Medium, 1 Low</w:t>
            </w:r>
          </w:p>
        </w:tc>
      </w:tr>
      <w:tr w:rsidR="00EE375F" w:rsidRPr="0009054F" w14:paraId="5564D3B5" w14:textId="77777777" w:rsidTr="00FB3442">
        <w:trPr>
          <w:trHeight w:val="74"/>
          <w:tblCellSpacing w:w="6" w:type="dxa"/>
        </w:trPr>
        <w:tc>
          <w:tcPr>
            <w:tcW w:w="2734" w:type="dxa"/>
            <w:tcBorders>
              <w:top w:val="single" w:sz="4" w:space="0" w:color="FFFFFF" w:themeColor="background1"/>
              <w:bottom w:val="single" w:sz="4" w:space="0" w:color="FFFFFF" w:themeColor="background1"/>
              <w:right w:val="nil"/>
            </w:tcBorders>
            <w:shd w:val="clear" w:color="auto" w:fill="D9E1F3"/>
          </w:tcPr>
          <w:p w14:paraId="2440574B" w14:textId="77777777" w:rsidR="00EE375F" w:rsidRDefault="00EE375F" w:rsidP="00EE375F">
            <w:pPr>
              <w:pStyle w:val="BodyText"/>
              <w:spacing w:after="0" w:line="240" w:lineRule="auto"/>
              <w:ind w:left="129"/>
              <w:rPr>
                <w:spacing w:val="-2"/>
                <w:sz w:val="18"/>
              </w:rPr>
            </w:pPr>
            <w:r w:rsidRPr="00D2542D">
              <w:rPr>
                <w:spacing w:val="-2"/>
                <w:sz w:val="18"/>
              </w:rPr>
              <w:t>International Contracts</w:t>
            </w:r>
          </w:p>
          <w:p w14:paraId="649F3E9B" w14:textId="15DB5CA4" w:rsidR="0032480C" w:rsidRPr="0009054F" w:rsidRDefault="0032480C" w:rsidP="00EE375F">
            <w:pPr>
              <w:pStyle w:val="BodyText"/>
              <w:spacing w:after="0" w:line="240" w:lineRule="auto"/>
              <w:ind w:left="129"/>
              <w:rPr>
                <w:bCs/>
                <w:sz w:val="18"/>
                <w:szCs w:val="18"/>
                <w:highlight w:val="yellow"/>
              </w:rPr>
            </w:pPr>
          </w:p>
        </w:tc>
        <w:tc>
          <w:tcPr>
            <w:tcW w:w="1689" w:type="dxa"/>
            <w:shd w:val="clear" w:color="auto" w:fill="D9E1F3"/>
          </w:tcPr>
          <w:p w14:paraId="4C31B9B1" w14:textId="42E5D3C1" w:rsidR="00EE375F" w:rsidRPr="0009054F" w:rsidRDefault="00EE375F" w:rsidP="00EE375F">
            <w:pPr>
              <w:pStyle w:val="BodyText"/>
              <w:spacing w:after="0" w:line="240" w:lineRule="auto"/>
              <w:ind w:left="76"/>
              <w:rPr>
                <w:w w:val="105"/>
                <w:sz w:val="18"/>
                <w:szCs w:val="18"/>
                <w:highlight w:val="yellow"/>
              </w:rPr>
            </w:pPr>
            <w:r w:rsidRPr="003310A6">
              <w:rPr>
                <w:spacing w:val="-2"/>
                <w:w w:val="105"/>
                <w:sz w:val="18"/>
              </w:rPr>
              <w:t>Moderate</w:t>
            </w:r>
          </w:p>
        </w:tc>
        <w:tc>
          <w:tcPr>
            <w:tcW w:w="1830" w:type="dxa"/>
            <w:shd w:val="clear" w:color="auto" w:fill="D9E1F3"/>
          </w:tcPr>
          <w:p w14:paraId="2AAD9F08" w14:textId="4D3759EA" w:rsidR="00EE375F" w:rsidRPr="0009054F" w:rsidRDefault="00EE375F" w:rsidP="00EE375F">
            <w:pPr>
              <w:pStyle w:val="BodyText"/>
              <w:spacing w:after="0" w:line="240" w:lineRule="auto"/>
              <w:ind w:left="83"/>
              <w:rPr>
                <w:w w:val="105"/>
                <w:sz w:val="18"/>
                <w:szCs w:val="18"/>
                <w:highlight w:val="yellow"/>
              </w:rPr>
            </w:pPr>
            <w:r w:rsidRPr="003310A6">
              <w:rPr>
                <w:spacing w:val="-2"/>
                <w:w w:val="105"/>
                <w:sz w:val="18"/>
              </w:rPr>
              <w:t>Moderate</w:t>
            </w:r>
          </w:p>
        </w:tc>
        <w:tc>
          <w:tcPr>
            <w:tcW w:w="3810" w:type="dxa"/>
            <w:shd w:val="clear" w:color="auto" w:fill="D9E1F3"/>
          </w:tcPr>
          <w:p w14:paraId="61BAC6AD" w14:textId="29B6B8CE" w:rsidR="00EE375F" w:rsidRPr="0009054F" w:rsidRDefault="00EE375F" w:rsidP="00EE375F">
            <w:pPr>
              <w:pStyle w:val="BodyText"/>
              <w:spacing w:after="0" w:line="240" w:lineRule="auto"/>
              <w:ind w:left="74" w:right="43"/>
              <w:rPr>
                <w:sz w:val="18"/>
                <w:szCs w:val="18"/>
                <w:highlight w:val="yellow"/>
              </w:rPr>
            </w:pPr>
            <w:r w:rsidRPr="00D2542D">
              <w:rPr>
                <w:sz w:val="18"/>
              </w:rPr>
              <w:t>5 Medium, 1 Low.</w:t>
            </w:r>
          </w:p>
        </w:tc>
      </w:tr>
      <w:tr w:rsidR="00EE375F" w:rsidRPr="0009054F" w14:paraId="7548AF35" w14:textId="77777777" w:rsidTr="00FB3442">
        <w:trPr>
          <w:trHeight w:val="445"/>
          <w:tblCellSpacing w:w="6" w:type="dxa"/>
        </w:trPr>
        <w:tc>
          <w:tcPr>
            <w:tcW w:w="2734" w:type="dxa"/>
            <w:tcBorders>
              <w:top w:val="single" w:sz="4" w:space="0" w:color="FFFFFF" w:themeColor="background1"/>
              <w:bottom w:val="single" w:sz="4" w:space="0" w:color="FFFFFF" w:themeColor="background1"/>
              <w:right w:val="nil"/>
            </w:tcBorders>
            <w:shd w:val="clear" w:color="auto" w:fill="D5DCE4" w:themeFill="text2" w:themeFillTint="33"/>
          </w:tcPr>
          <w:p w14:paraId="181AA012" w14:textId="30B5E5CA" w:rsidR="00EE375F" w:rsidRPr="0009054F" w:rsidRDefault="00EE375F" w:rsidP="00EE375F">
            <w:pPr>
              <w:pStyle w:val="BodyText"/>
              <w:spacing w:after="0" w:line="240" w:lineRule="auto"/>
              <w:ind w:left="129"/>
              <w:rPr>
                <w:bCs/>
                <w:sz w:val="18"/>
                <w:szCs w:val="18"/>
                <w:highlight w:val="yellow"/>
              </w:rPr>
            </w:pPr>
            <w:r w:rsidRPr="00D2542D">
              <w:rPr>
                <w:sz w:val="18"/>
              </w:rPr>
              <w:t>Curriculum Planning</w:t>
            </w:r>
          </w:p>
        </w:tc>
        <w:tc>
          <w:tcPr>
            <w:tcW w:w="1689" w:type="dxa"/>
            <w:shd w:val="clear" w:color="auto" w:fill="D5DCE4" w:themeFill="text2" w:themeFillTint="33"/>
          </w:tcPr>
          <w:p w14:paraId="507B99CC" w14:textId="4460CAB3" w:rsidR="00EE375F" w:rsidRPr="0009054F" w:rsidRDefault="00EE375F" w:rsidP="00EE375F">
            <w:pPr>
              <w:pStyle w:val="BodyText"/>
              <w:spacing w:after="0" w:line="240" w:lineRule="auto"/>
              <w:ind w:left="76"/>
              <w:rPr>
                <w:bCs/>
                <w:w w:val="105"/>
                <w:sz w:val="18"/>
                <w:szCs w:val="18"/>
                <w:highlight w:val="yellow"/>
              </w:rPr>
            </w:pPr>
            <w:r w:rsidRPr="003310A6">
              <w:rPr>
                <w:spacing w:val="-2"/>
                <w:w w:val="105"/>
                <w:sz w:val="18"/>
              </w:rPr>
              <w:t>Moderate</w:t>
            </w:r>
          </w:p>
        </w:tc>
        <w:tc>
          <w:tcPr>
            <w:tcW w:w="1830" w:type="dxa"/>
            <w:shd w:val="clear" w:color="auto" w:fill="D5DCE4" w:themeFill="text2" w:themeFillTint="33"/>
          </w:tcPr>
          <w:p w14:paraId="30C7F6FC" w14:textId="34E7675A" w:rsidR="00EE375F" w:rsidRPr="0009054F" w:rsidRDefault="00EE375F" w:rsidP="00EE375F">
            <w:pPr>
              <w:pStyle w:val="BodyText"/>
              <w:spacing w:after="0" w:line="240" w:lineRule="auto"/>
              <w:ind w:left="83"/>
              <w:rPr>
                <w:bCs/>
                <w:w w:val="105"/>
                <w:sz w:val="18"/>
                <w:szCs w:val="18"/>
                <w:highlight w:val="yellow"/>
              </w:rPr>
            </w:pPr>
            <w:r w:rsidRPr="003310A6">
              <w:rPr>
                <w:spacing w:val="-2"/>
                <w:w w:val="105"/>
                <w:sz w:val="18"/>
              </w:rPr>
              <w:t>Moderate</w:t>
            </w:r>
          </w:p>
        </w:tc>
        <w:tc>
          <w:tcPr>
            <w:tcW w:w="3810" w:type="dxa"/>
            <w:shd w:val="clear" w:color="auto" w:fill="D5DCE4" w:themeFill="text2" w:themeFillTint="33"/>
          </w:tcPr>
          <w:p w14:paraId="025AED27" w14:textId="61DC92EC" w:rsidR="00EE375F" w:rsidRPr="0009054F" w:rsidRDefault="00EE375F" w:rsidP="00EE375F">
            <w:pPr>
              <w:pStyle w:val="BodyText"/>
              <w:spacing w:after="0" w:line="240" w:lineRule="auto"/>
              <w:ind w:left="74" w:right="43"/>
              <w:rPr>
                <w:bCs/>
                <w:sz w:val="18"/>
                <w:szCs w:val="18"/>
                <w:highlight w:val="yellow"/>
              </w:rPr>
            </w:pPr>
            <w:r w:rsidRPr="00D2542D">
              <w:rPr>
                <w:sz w:val="18"/>
              </w:rPr>
              <w:t>5 Medium, 3 Low.</w:t>
            </w:r>
          </w:p>
        </w:tc>
      </w:tr>
      <w:tr w:rsidR="00EE375F" w:rsidRPr="0009054F" w14:paraId="6E3A6207" w14:textId="77777777" w:rsidTr="00FB3442">
        <w:trPr>
          <w:trHeight w:val="445"/>
          <w:tblCellSpacing w:w="6" w:type="dxa"/>
        </w:trPr>
        <w:tc>
          <w:tcPr>
            <w:tcW w:w="2734" w:type="dxa"/>
            <w:tcBorders>
              <w:top w:val="single" w:sz="4" w:space="0" w:color="FFFFFF" w:themeColor="background1"/>
              <w:bottom w:val="single" w:sz="4" w:space="0" w:color="FFFFFF" w:themeColor="background1"/>
              <w:right w:val="nil"/>
            </w:tcBorders>
            <w:shd w:val="clear" w:color="auto" w:fill="D9E2F3" w:themeFill="accent1" w:themeFillTint="33"/>
          </w:tcPr>
          <w:p w14:paraId="00766D63" w14:textId="29052115" w:rsidR="00EE375F" w:rsidRPr="0009054F" w:rsidRDefault="00EE375F" w:rsidP="00EE375F">
            <w:pPr>
              <w:pStyle w:val="BodyText"/>
              <w:spacing w:after="0" w:line="240" w:lineRule="auto"/>
              <w:ind w:left="129"/>
              <w:rPr>
                <w:bCs/>
                <w:sz w:val="18"/>
                <w:szCs w:val="18"/>
                <w:highlight w:val="yellow"/>
              </w:rPr>
            </w:pPr>
            <w:r w:rsidRPr="00D2542D">
              <w:rPr>
                <w:sz w:val="18"/>
              </w:rPr>
              <w:t>Cyber Security</w:t>
            </w:r>
          </w:p>
        </w:tc>
        <w:tc>
          <w:tcPr>
            <w:tcW w:w="1689" w:type="dxa"/>
            <w:shd w:val="clear" w:color="auto" w:fill="D9E2F3" w:themeFill="accent1" w:themeFillTint="33"/>
          </w:tcPr>
          <w:p w14:paraId="5A4F0D03" w14:textId="6D0CBAB0" w:rsidR="00EE375F" w:rsidRPr="0009054F" w:rsidRDefault="00EE375F" w:rsidP="00EE375F">
            <w:pPr>
              <w:pStyle w:val="BodyText"/>
              <w:spacing w:after="0" w:line="240" w:lineRule="auto"/>
              <w:ind w:left="76"/>
              <w:rPr>
                <w:bCs/>
                <w:w w:val="105"/>
                <w:sz w:val="18"/>
                <w:szCs w:val="18"/>
                <w:highlight w:val="yellow"/>
              </w:rPr>
            </w:pPr>
            <w:r w:rsidRPr="003310A6">
              <w:rPr>
                <w:spacing w:val="-2"/>
                <w:w w:val="105"/>
                <w:sz w:val="18"/>
              </w:rPr>
              <w:t>Moderate</w:t>
            </w:r>
          </w:p>
        </w:tc>
        <w:tc>
          <w:tcPr>
            <w:tcW w:w="1830" w:type="dxa"/>
            <w:shd w:val="clear" w:color="auto" w:fill="D9E2F3" w:themeFill="accent1" w:themeFillTint="33"/>
          </w:tcPr>
          <w:p w14:paraId="25B2FFB7" w14:textId="162A77DE" w:rsidR="00EE375F" w:rsidRPr="0009054F" w:rsidRDefault="00EE375F" w:rsidP="00EE375F">
            <w:pPr>
              <w:pStyle w:val="BodyText"/>
              <w:spacing w:after="0" w:line="240" w:lineRule="auto"/>
              <w:ind w:left="83"/>
              <w:rPr>
                <w:bCs/>
                <w:w w:val="105"/>
                <w:sz w:val="18"/>
                <w:szCs w:val="18"/>
                <w:highlight w:val="yellow"/>
              </w:rPr>
            </w:pPr>
            <w:r w:rsidRPr="003310A6">
              <w:rPr>
                <w:w w:val="105"/>
                <w:sz w:val="18"/>
              </w:rPr>
              <w:t>Moderate</w:t>
            </w:r>
          </w:p>
        </w:tc>
        <w:tc>
          <w:tcPr>
            <w:tcW w:w="3810" w:type="dxa"/>
            <w:shd w:val="clear" w:color="auto" w:fill="D9E2F3" w:themeFill="accent1" w:themeFillTint="33"/>
          </w:tcPr>
          <w:p w14:paraId="5F08C354" w14:textId="65FD4AA3" w:rsidR="00EE375F" w:rsidRPr="0009054F" w:rsidRDefault="00EE375F" w:rsidP="00EE375F">
            <w:pPr>
              <w:pStyle w:val="BodyText"/>
              <w:spacing w:after="0" w:line="240" w:lineRule="auto"/>
              <w:ind w:left="74" w:right="43"/>
              <w:rPr>
                <w:sz w:val="18"/>
                <w:szCs w:val="18"/>
                <w:highlight w:val="yellow"/>
              </w:rPr>
            </w:pPr>
            <w:r w:rsidRPr="00D2542D">
              <w:rPr>
                <w:sz w:val="18"/>
              </w:rPr>
              <w:t>1 Medium, 3 Low.</w:t>
            </w:r>
          </w:p>
        </w:tc>
      </w:tr>
      <w:tr w:rsidR="00EE375F" w:rsidRPr="0009054F" w14:paraId="055E835A" w14:textId="77777777" w:rsidTr="00AD0C8A">
        <w:trPr>
          <w:trHeight w:val="445"/>
          <w:tblCellSpacing w:w="6" w:type="dxa"/>
        </w:trPr>
        <w:tc>
          <w:tcPr>
            <w:tcW w:w="2734" w:type="dxa"/>
            <w:tcBorders>
              <w:top w:val="single" w:sz="4" w:space="0" w:color="FFFFFF" w:themeColor="background1"/>
              <w:bottom w:val="single" w:sz="4" w:space="0" w:color="FFFFFF" w:themeColor="background1"/>
              <w:right w:val="nil"/>
            </w:tcBorders>
            <w:shd w:val="clear" w:color="auto" w:fill="D5DCE4" w:themeFill="text2" w:themeFillTint="33"/>
          </w:tcPr>
          <w:p w14:paraId="50CF91B1" w14:textId="62C00BB4" w:rsidR="00EE375F" w:rsidRPr="0009054F" w:rsidRDefault="00EE375F" w:rsidP="00EE375F">
            <w:pPr>
              <w:pStyle w:val="BodyText"/>
              <w:spacing w:after="0" w:line="240" w:lineRule="auto"/>
              <w:ind w:left="129"/>
              <w:rPr>
                <w:bCs/>
                <w:sz w:val="18"/>
                <w:szCs w:val="18"/>
                <w:highlight w:val="yellow"/>
              </w:rPr>
            </w:pPr>
            <w:r>
              <w:rPr>
                <w:sz w:val="18"/>
              </w:rPr>
              <w:t>Financial Planning</w:t>
            </w:r>
          </w:p>
        </w:tc>
        <w:tc>
          <w:tcPr>
            <w:tcW w:w="1689" w:type="dxa"/>
            <w:shd w:val="clear" w:color="auto" w:fill="D5DCE4" w:themeFill="text2" w:themeFillTint="33"/>
          </w:tcPr>
          <w:p w14:paraId="4615038D" w14:textId="6936E28D" w:rsidR="00EE375F" w:rsidRPr="005A3648" w:rsidRDefault="00EE375F" w:rsidP="00EE375F">
            <w:pPr>
              <w:pStyle w:val="BodyText"/>
              <w:spacing w:after="0" w:line="240" w:lineRule="auto"/>
              <w:ind w:left="76"/>
              <w:rPr>
                <w:bCs/>
                <w:w w:val="105"/>
                <w:sz w:val="18"/>
                <w:szCs w:val="18"/>
              </w:rPr>
            </w:pPr>
            <w:r w:rsidRPr="005A3648">
              <w:rPr>
                <w:spacing w:val="-2"/>
                <w:w w:val="105"/>
                <w:sz w:val="18"/>
              </w:rPr>
              <w:t>Substantial</w:t>
            </w:r>
          </w:p>
        </w:tc>
        <w:tc>
          <w:tcPr>
            <w:tcW w:w="1830" w:type="dxa"/>
            <w:shd w:val="clear" w:color="auto" w:fill="D5DCE4" w:themeFill="text2" w:themeFillTint="33"/>
          </w:tcPr>
          <w:p w14:paraId="2F36004E" w14:textId="41FF4873" w:rsidR="00EE375F" w:rsidRPr="005A3648" w:rsidRDefault="00EE375F" w:rsidP="00EE375F">
            <w:pPr>
              <w:pStyle w:val="BodyText"/>
              <w:spacing w:after="0" w:line="240" w:lineRule="auto"/>
              <w:ind w:left="83"/>
              <w:rPr>
                <w:bCs/>
                <w:w w:val="105"/>
                <w:sz w:val="18"/>
                <w:szCs w:val="18"/>
              </w:rPr>
            </w:pPr>
            <w:r w:rsidRPr="005A3648">
              <w:rPr>
                <w:spacing w:val="-2"/>
                <w:w w:val="105"/>
                <w:sz w:val="18"/>
              </w:rPr>
              <w:t>Substantial</w:t>
            </w:r>
          </w:p>
        </w:tc>
        <w:tc>
          <w:tcPr>
            <w:tcW w:w="3810" w:type="dxa"/>
            <w:shd w:val="clear" w:color="auto" w:fill="D5DCE4" w:themeFill="text2" w:themeFillTint="33"/>
          </w:tcPr>
          <w:p w14:paraId="45B68022" w14:textId="6BE4BDCB" w:rsidR="00EE375F" w:rsidRPr="0009054F" w:rsidRDefault="00EE375F" w:rsidP="00EE375F">
            <w:pPr>
              <w:pStyle w:val="BodyText"/>
              <w:spacing w:after="0" w:line="240" w:lineRule="auto"/>
              <w:ind w:left="74" w:right="43"/>
              <w:rPr>
                <w:sz w:val="18"/>
                <w:szCs w:val="18"/>
                <w:highlight w:val="yellow"/>
              </w:rPr>
            </w:pPr>
            <w:r w:rsidRPr="00D2542D">
              <w:rPr>
                <w:sz w:val="18"/>
              </w:rPr>
              <w:t>None</w:t>
            </w:r>
          </w:p>
        </w:tc>
      </w:tr>
    </w:tbl>
    <w:p w14:paraId="60AF792F" w14:textId="77777777" w:rsidR="0065555D" w:rsidRPr="0009054F" w:rsidRDefault="0065555D" w:rsidP="008D225E">
      <w:pPr>
        <w:rPr>
          <w:highlight w:val="yellow"/>
        </w:rPr>
      </w:pPr>
    </w:p>
    <w:p w14:paraId="13B602EF" w14:textId="1C1A01BB" w:rsidR="0065555D" w:rsidRPr="0009054F" w:rsidRDefault="00EE375F" w:rsidP="00347695">
      <w:pPr>
        <w:pStyle w:val="BodyText"/>
        <w:rPr>
          <w:highlight w:val="yellow"/>
        </w:rPr>
      </w:pPr>
      <w:bookmarkStart w:id="107" w:name="_Hlk83296115"/>
      <w:r w:rsidRPr="003310A6">
        <w:t>All recommendations and management actions continue to be monitored by the Audit and Risk Assurance Committee</w:t>
      </w:r>
      <w:r w:rsidRPr="003310A6">
        <w:rPr>
          <w:spacing w:val="-1"/>
        </w:rPr>
        <w:t xml:space="preserve"> </w:t>
      </w:r>
      <w:r w:rsidRPr="003310A6">
        <w:t>at</w:t>
      </w:r>
      <w:r w:rsidRPr="003310A6">
        <w:rPr>
          <w:spacing w:val="-4"/>
        </w:rPr>
        <w:t xml:space="preserve"> </w:t>
      </w:r>
      <w:r w:rsidRPr="003310A6">
        <w:t>each</w:t>
      </w:r>
      <w:r w:rsidRPr="003310A6">
        <w:rPr>
          <w:spacing w:val="-3"/>
        </w:rPr>
        <w:t xml:space="preserve"> </w:t>
      </w:r>
      <w:r w:rsidRPr="003310A6">
        <w:t>of</w:t>
      </w:r>
      <w:r w:rsidRPr="003310A6">
        <w:rPr>
          <w:spacing w:val="-2"/>
        </w:rPr>
        <w:t xml:space="preserve"> </w:t>
      </w:r>
      <w:r w:rsidRPr="003310A6">
        <w:t>its</w:t>
      </w:r>
      <w:r w:rsidRPr="003310A6">
        <w:rPr>
          <w:spacing w:val="-4"/>
        </w:rPr>
        <w:t xml:space="preserve"> </w:t>
      </w:r>
      <w:r w:rsidRPr="003310A6">
        <w:t>meetings</w:t>
      </w:r>
      <w:r w:rsidRPr="003310A6">
        <w:rPr>
          <w:spacing w:val="-4"/>
        </w:rPr>
        <w:t xml:space="preserve"> </w:t>
      </w:r>
      <w:r w:rsidRPr="003310A6">
        <w:t>through</w:t>
      </w:r>
      <w:r w:rsidRPr="003310A6">
        <w:rPr>
          <w:spacing w:val="-3"/>
        </w:rPr>
        <w:t xml:space="preserve"> </w:t>
      </w:r>
      <w:r w:rsidRPr="003310A6">
        <w:t>regular</w:t>
      </w:r>
      <w:r w:rsidRPr="003310A6">
        <w:rPr>
          <w:spacing w:val="-2"/>
        </w:rPr>
        <w:t xml:space="preserve"> </w:t>
      </w:r>
      <w:r w:rsidRPr="003310A6">
        <w:t>progress</w:t>
      </w:r>
      <w:r w:rsidRPr="003310A6">
        <w:rPr>
          <w:spacing w:val="-2"/>
        </w:rPr>
        <w:t xml:space="preserve"> </w:t>
      </w:r>
      <w:r w:rsidRPr="003310A6">
        <w:t>updates</w:t>
      </w:r>
      <w:r w:rsidRPr="003310A6">
        <w:rPr>
          <w:spacing w:val="-2"/>
        </w:rPr>
        <w:t xml:space="preserve"> </w:t>
      </w:r>
      <w:r w:rsidRPr="003310A6">
        <w:t>against</w:t>
      </w:r>
      <w:r w:rsidRPr="003310A6">
        <w:rPr>
          <w:spacing w:val="-1"/>
        </w:rPr>
        <w:t xml:space="preserve"> </w:t>
      </w:r>
      <w:r w:rsidRPr="003310A6">
        <w:t>a</w:t>
      </w:r>
      <w:r w:rsidRPr="003310A6">
        <w:rPr>
          <w:spacing w:val="-2"/>
        </w:rPr>
        <w:t xml:space="preserve"> </w:t>
      </w:r>
      <w:r w:rsidRPr="003310A6">
        <w:t>summary</w:t>
      </w:r>
      <w:r w:rsidRPr="003310A6">
        <w:rPr>
          <w:spacing w:val="-1"/>
        </w:rPr>
        <w:t xml:space="preserve"> </w:t>
      </w:r>
      <w:r w:rsidRPr="003310A6">
        <w:t>report</w:t>
      </w:r>
      <w:r w:rsidRPr="003310A6">
        <w:rPr>
          <w:spacing w:val="-1"/>
        </w:rPr>
        <w:t xml:space="preserve"> </w:t>
      </w:r>
      <w:r w:rsidRPr="003310A6">
        <w:t>of</w:t>
      </w:r>
      <w:r w:rsidRPr="003310A6">
        <w:rPr>
          <w:spacing w:val="-5"/>
        </w:rPr>
        <w:t xml:space="preserve"> </w:t>
      </w:r>
      <w:r w:rsidRPr="003310A6">
        <w:t>internal</w:t>
      </w:r>
      <w:r w:rsidRPr="003310A6">
        <w:rPr>
          <w:spacing w:val="-3"/>
        </w:rPr>
        <w:t xml:space="preserve"> </w:t>
      </w:r>
      <w:r w:rsidRPr="003310A6">
        <w:t xml:space="preserve">audit recommendations, and through the Top-Level </w:t>
      </w:r>
      <w:r w:rsidRPr="00EE375F">
        <w:t>Risk Register</w:t>
      </w:r>
      <w:r w:rsidR="0065555D" w:rsidRPr="00EE375F">
        <w:t>.</w:t>
      </w:r>
    </w:p>
    <w:p w14:paraId="2B475715" w14:textId="77777777" w:rsidR="00B65964" w:rsidRDefault="00B65964">
      <w:pPr>
        <w:rPr>
          <w:rFonts w:cs="Arial (Body CS)"/>
          <w:b/>
          <w:sz w:val="20"/>
        </w:rPr>
      </w:pPr>
      <w:r>
        <w:br w:type="page"/>
      </w:r>
    </w:p>
    <w:p w14:paraId="489B5650" w14:textId="406CDC2C" w:rsidR="0065555D" w:rsidRPr="00EE375F" w:rsidRDefault="0065555D" w:rsidP="00FE4B88">
      <w:pPr>
        <w:pStyle w:val="Heading3"/>
      </w:pPr>
      <w:r w:rsidRPr="00EE375F">
        <w:t>The risk and control framework</w:t>
      </w:r>
    </w:p>
    <w:p w14:paraId="0A4B2833" w14:textId="70AA25C4" w:rsidR="0065555D" w:rsidRDefault="00EE375F" w:rsidP="00347695">
      <w:pPr>
        <w:pStyle w:val="BodyText"/>
      </w:pPr>
      <w:r w:rsidRPr="00EE375F">
        <w:t>The system of internal control is based on a framework of regular management reporting, administration procedures</w:t>
      </w:r>
      <w:r w:rsidRPr="00EE375F">
        <w:rPr>
          <w:spacing w:val="-3"/>
        </w:rPr>
        <w:t xml:space="preserve"> </w:t>
      </w:r>
      <w:r w:rsidRPr="00EE375F">
        <w:t>including</w:t>
      </w:r>
      <w:r w:rsidRPr="00EE375F">
        <w:rPr>
          <w:spacing w:val="-4"/>
        </w:rPr>
        <w:t xml:space="preserve"> </w:t>
      </w:r>
      <w:r w:rsidRPr="00EE375F">
        <w:t>the</w:t>
      </w:r>
      <w:r w:rsidRPr="00EE375F">
        <w:rPr>
          <w:spacing w:val="-3"/>
        </w:rPr>
        <w:t xml:space="preserve"> </w:t>
      </w:r>
      <w:r w:rsidRPr="00EE375F">
        <w:t>segregation</w:t>
      </w:r>
      <w:r w:rsidRPr="00EE375F">
        <w:rPr>
          <w:spacing w:val="-3"/>
        </w:rPr>
        <w:t xml:space="preserve"> </w:t>
      </w:r>
      <w:r w:rsidRPr="00EE375F">
        <w:t>of</w:t>
      </w:r>
      <w:r w:rsidRPr="00EE375F">
        <w:rPr>
          <w:spacing w:val="-2"/>
        </w:rPr>
        <w:t xml:space="preserve"> </w:t>
      </w:r>
      <w:r w:rsidRPr="00EE375F">
        <w:t>duties,</w:t>
      </w:r>
      <w:r w:rsidRPr="00EE375F">
        <w:rPr>
          <w:spacing w:val="-2"/>
        </w:rPr>
        <w:t xml:space="preserve"> </w:t>
      </w:r>
      <w:r w:rsidRPr="00EE375F">
        <w:t>and</w:t>
      </w:r>
      <w:r w:rsidRPr="00EE375F">
        <w:rPr>
          <w:spacing w:val="-3"/>
        </w:rPr>
        <w:t xml:space="preserve"> </w:t>
      </w:r>
      <w:r w:rsidRPr="00EE375F">
        <w:t>a</w:t>
      </w:r>
      <w:r w:rsidRPr="00EE375F">
        <w:rPr>
          <w:spacing w:val="-4"/>
        </w:rPr>
        <w:t xml:space="preserve"> </w:t>
      </w:r>
      <w:r w:rsidRPr="00EE375F">
        <w:t>system</w:t>
      </w:r>
      <w:r w:rsidRPr="00EE375F">
        <w:rPr>
          <w:spacing w:val="-4"/>
        </w:rPr>
        <w:t xml:space="preserve"> </w:t>
      </w:r>
      <w:r w:rsidRPr="00EE375F">
        <w:t>of</w:t>
      </w:r>
      <w:r w:rsidRPr="00EE375F">
        <w:rPr>
          <w:spacing w:val="-2"/>
        </w:rPr>
        <w:t xml:space="preserve"> </w:t>
      </w:r>
      <w:r w:rsidRPr="00EE375F">
        <w:t>delegation</w:t>
      </w:r>
      <w:r w:rsidRPr="00EE375F">
        <w:rPr>
          <w:spacing w:val="-3"/>
        </w:rPr>
        <w:t xml:space="preserve"> </w:t>
      </w:r>
      <w:r w:rsidRPr="00EE375F">
        <w:t>and</w:t>
      </w:r>
      <w:r w:rsidRPr="00EE375F">
        <w:rPr>
          <w:spacing w:val="-3"/>
        </w:rPr>
        <w:t xml:space="preserve"> </w:t>
      </w:r>
      <w:r w:rsidRPr="00EE375F">
        <w:t>accountability.</w:t>
      </w:r>
      <w:r w:rsidRPr="00EE375F">
        <w:rPr>
          <w:spacing w:val="-3"/>
        </w:rPr>
        <w:t xml:space="preserve"> </w:t>
      </w:r>
      <w:r w:rsidRPr="00EE375F">
        <w:t>In</w:t>
      </w:r>
      <w:r w:rsidRPr="00EE375F">
        <w:rPr>
          <w:spacing w:val="-4"/>
        </w:rPr>
        <w:t xml:space="preserve"> </w:t>
      </w:r>
      <w:r w:rsidRPr="00EE375F">
        <w:t>particular</w:t>
      </w:r>
      <w:r w:rsidRPr="00EE375F">
        <w:rPr>
          <w:spacing w:val="-4"/>
        </w:rPr>
        <w:t xml:space="preserve"> </w:t>
      </w:r>
      <w:r w:rsidRPr="00EE375F">
        <w:t xml:space="preserve">it </w:t>
      </w:r>
      <w:r w:rsidRPr="00EE375F">
        <w:rPr>
          <w:spacing w:val="-2"/>
        </w:rPr>
        <w:t>includes</w:t>
      </w:r>
      <w:r w:rsidR="0065555D" w:rsidRPr="00EE375F">
        <w:t>:</w:t>
      </w:r>
    </w:p>
    <w:p w14:paraId="4BF2D4DF" w14:textId="77777777" w:rsidR="00B65964" w:rsidRPr="0032480C" w:rsidRDefault="00B65964" w:rsidP="00D34516">
      <w:pPr>
        <w:pStyle w:val="Bulletlist"/>
        <w:rPr>
          <w:b w:val="0"/>
          <w:bCs w:val="0"/>
        </w:rPr>
      </w:pPr>
      <w:r w:rsidRPr="0032480C">
        <w:rPr>
          <w:b w:val="0"/>
          <w:bCs w:val="0"/>
        </w:rPr>
        <w:t>Comprehensive budgeting systems with an annual budget, which is reviewed and agreed by the Board of Management.</w:t>
      </w:r>
    </w:p>
    <w:p w14:paraId="3DDD3E49" w14:textId="77777777" w:rsidR="00B65964" w:rsidRPr="0032480C" w:rsidRDefault="00B65964" w:rsidP="00D34516">
      <w:pPr>
        <w:pStyle w:val="Bulletlist"/>
        <w:rPr>
          <w:b w:val="0"/>
          <w:bCs w:val="0"/>
        </w:rPr>
      </w:pPr>
      <w:r w:rsidRPr="0032480C">
        <w:rPr>
          <w:b w:val="0"/>
          <w:bCs w:val="0"/>
        </w:rPr>
        <w:t>Regular reviews by the Board of Management of monthly, periodic and annual financial reports which indicate financial performance against forecasts.</w:t>
      </w:r>
    </w:p>
    <w:p w14:paraId="6BAB571A" w14:textId="77777777" w:rsidR="00B65964" w:rsidRPr="0032480C" w:rsidRDefault="00B65964" w:rsidP="00D34516">
      <w:pPr>
        <w:pStyle w:val="Bulletlist"/>
        <w:rPr>
          <w:b w:val="0"/>
          <w:bCs w:val="0"/>
        </w:rPr>
      </w:pPr>
      <w:r w:rsidRPr="0032480C">
        <w:rPr>
          <w:b w:val="0"/>
          <w:bCs w:val="0"/>
        </w:rPr>
        <w:t>Setting targets to measure financial and other performance.</w:t>
      </w:r>
    </w:p>
    <w:p w14:paraId="27395F75" w14:textId="77777777" w:rsidR="00B65964" w:rsidRPr="0032480C" w:rsidRDefault="00B65964" w:rsidP="00D34516">
      <w:pPr>
        <w:pStyle w:val="Bulletlist"/>
        <w:rPr>
          <w:b w:val="0"/>
          <w:bCs w:val="0"/>
        </w:rPr>
      </w:pPr>
      <w:r w:rsidRPr="0032480C">
        <w:rPr>
          <w:b w:val="0"/>
          <w:bCs w:val="0"/>
        </w:rPr>
        <w:t>Clearly defined capital investment control guidelines.</w:t>
      </w:r>
    </w:p>
    <w:p w14:paraId="5F0FCB44" w14:textId="77777777" w:rsidR="00B65964" w:rsidRPr="0032480C" w:rsidRDefault="00B65964" w:rsidP="00D34516">
      <w:pPr>
        <w:pStyle w:val="Bulletlist"/>
        <w:rPr>
          <w:b w:val="0"/>
          <w:bCs w:val="0"/>
        </w:rPr>
      </w:pPr>
      <w:r w:rsidRPr="0032480C">
        <w:rPr>
          <w:b w:val="0"/>
          <w:bCs w:val="0"/>
        </w:rPr>
        <w:t>Appropriate assurances through a ‘three lines of defence’ framework aligned to top risks.</w:t>
      </w:r>
    </w:p>
    <w:p w14:paraId="2A9908C9" w14:textId="750F043F" w:rsidR="00B65964" w:rsidRPr="0032480C" w:rsidRDefault="00B65964" w:rsidP="00D34516">
      <w:pPr>
        <w:pStyle w:val="Bulletlist"/>
        <w:rPr>
          <w:b w:val="0"/>
          <w:bCs w:val="0"/>
        </w:rPr>
      </w:pPr>
      <w:r w:rsidRPr="0032480C">
        <w:rPr>
          <w:b w:val="0"/>
          <w:bCs w:val="0"/>
        </w:rPr>
        <w:t>The adoption of formal project management disciplines, where appropriate.</w:t>
      </w:r>
    </w:p>
    <w:p w14:paraId="45FE89CD" w14:textId="7581F71D" w:rsidR="00EE375F" w:rsidRDefault="00EE375F" w:rsidP="00EE375F">
      <w:pPr>
        <w:pStyle w:val="BodyText"/>
      </w:pPr>
      <w:r>
        <w:t>The College has an internal audit service, and the Board</w:t>
      </w:r>
      <w:r w:rsidR="00CD4D59" w:rsidRPr="00CD4D59">
        <w:rPr>
          <w:szCs w:val="20"/>
        </w:rPr>
        <w:t xml:space="preserve"> </w:t>
      </w:r>
      <w:r w:rsidR="00CD4D59" w:rsidRPr="002E4983">
        <w:rPr>
          <w:szCs w:val="20"/>
        </w:rPr>
        <w:t>of Management</w:t>
      </w:r>
      <w:r>
        <w:t xml:space="preserve"> ensures that there is objectivity and independence in the selection of auditors for non-audit work through a competitive tendering process. The work of the internal audit service is informed by an analysis of the top risks to which the College is exposed, and annual internal audit plans are based on this analysis. The analysis of risks and the internal audit plans are endorsed by the Board of Management on the recommendation of the Audit </w:t>
      </w:r>
      <w:r w:rsidR="00791938">
        <w:t>and</w:t>
      </w:r>
      <w:r>
        <w:t xml:space="preserve"> Risk Assurance Committee.</w:t>
      </w:r>
    </w:p>
    <w:p w14:paraId="75D47ED2" w14:textId="724C30A3" w:rsidR="0065555D" w:rsidRPr="00EE375F" w:rsidRDefault="00EE375F" w:rsidP="00EE375F">
      <w:pPr>
        <w:pStyle w:val="BodyText"/>
      </w:pPr>
      <w:r>
        <w:t xml:space="preserve">The Chair of the Audit </w:t>
      </w:r>
      <w:r w:rsidR="00791938">
        <w:t>and</w:t>
      </w:r>
      <w:r>
        <w:t xml:space="preserve"> Risk Assurance Committee provides the Board of Management with an annual report on its activities and internal audits conducted during the year. The report includes the Chair of the Audit &amp; Risk Assurance Committee’s independent opinion on the adequacy and effectiveness of the College’s system of risk </w:t>
      </w:r>
      <w:r w:rsidRPr="00EE375F">
        <w:t>management, internal controls and governance procedures</w:t>
      </w:r>
      <w:r w:rsidR="0065555D" w:rsidRPr="00EE375F">
        <w:t>.</w:t>
      </w:r>
    </w:p>
    <w:p w14:paraId="74122D8E" w14:textId="77777777" w:rsidR="0065555D" w:rsidRPr="00EE375F" w:rsidRDefault="0065555D" w:rsidP="00FE4B88">
      <w:pPr>
        <w:pStyle w:val="Heading3"/>
      </w:pPr>
      <w:r w:rsidRPr="00EE375F">
        <w:t>Review of Effectiveness</w:t>
      </w:r>
    </w:p>
    <w:p w14:paraId="786A96BF" w14:textId="29609E47" w:rsidR="0065555D" w:rsidRDefault="0065555D" w:rsidP="00347695">
      <w:pPr>
        <w:pStyle w:val="BodyText"/>
      </w:pPr>
      <w:r w:rsidRPr="00EE375F">
        <w:t xml:space="preserve">The Principal </w:t>
      </w:r>
      <w:r w:rsidR="00321DEB" w:rsidRPr="00EE375F">
        <w:t>and</w:t>
      </w:r>
      <w:r w:rsidRPr="00EE375F">
        <w:t xml:space="preserve"> Chief Executive has responsibility for reviewing the effectiveness of the systems of internal control. The review of the effectiveness of the systems of internal control is informed by:</w:t>
      </w:r>
    </w:p>
    <w:p w14:paraId="006D4A5E" w14:textId="77777777" w:rsidR="00B65964" w:rsidRPr="0032480C" w:rsidRDefault="00B65964" w:rsidP="00D34516">
      <w:pPr>
        <w:pStyle w:val="Bulletlist"/>
        <w:rPr>
          <w:b w:val="0"/>
          <w:bCs w:val="0"/>
        </w:rPr>
      </w:pPr>
      <w:r w:rsidRPr="0032480C">
        <w:rPr>
          <w:b w:val="0"/>
          <w:bCs w:val="0"/>
        </w:rPr>
        <w:t xml:space="preserve">The work of the internal auditor. The conclusion in their annual report was to provide Edinburgh College with reasonable assurance that there are no major weaknesses in the risk management, governance and internal control system for the areas reviewed in 2024/25. </w:t>
      </w:r>
    </w:p>
    <w:p w14:paraId="7BCAA6D3" w14:textId="77777777" w:rsidR="00B65964" w:rsidRPr="0032480C" w:rsidRDefault="00B65964" w:rsidP="00D34516">
      <w:pPr>
        <w:pStyle w:val="Bulletlist"/>
        <w:rPr>
          <w:b w:val="0"/>
          <w:bCs w:val="0"/>
        </w:rPr>
      </w:pPr>
      <w:r w:rsidRPr="0032480C">
        <w:rPr>
          <w:b w:val="0"/>
          <w:bCs w:val="0"/>
        </w:rPr>
        <w:t>The work of the Executive team and senior managers within the College who have responsibility for the development and maintenance of the internal control framework and annual assurance statements.</w:t>
      </w:r>
    </w:p>
    <w:p w14:paraId="286EF314" w14:textId="77777777" w:rsidR="00B65964" w:rsidRPr="0032480C" w:rsidRDefault="00B65964" w:rsidP="00D34516">
      <w:pPr>
        <w:pStyle w:val="Bulletlist"/>
        <w:rPr>
          <w:b w:val="0"/>
          <w:bCs w:val="0"/>
        </w:rPr>
      </w:pPr>
      <w:r w:rsidRPr="0032480C">
        <w:rPr>
          <w:b w:val="0"/>
          <w:bCs w:val="0"/>
        </w:rPr>
        <w:t>Comments and recommendations made by the College’s external auditor.</w:t>
      </w:r>
    </w:p>
    <w:p w14:paraId="4C94B840" w14:textId="0FAF8B31" w:rsidR="00B65964" w:rsidRPr="0032480C" w:rsidRDefault="00B65964" w:rsidP="00D34516">
      <w:pPr>
        <w:pStyle w:val="Bulletlist"/>
        <w:rPr>
          <w:b w:val="0"/>
          <w:bCs w:val="0"/>
        </w:rPr>
      </w:pPr>
      <w:r w:rsidRPr="0032480C">
        <w:rPr>
          <w:b w:val="0"/>
          <w:bCs w:val="0"/>
        </w:rPr>
        <w:t>The College’s Risk Management Assurance Group.</w:t>
      </w:r>
    </w:p>
    <w:p w14:paraId="5DD94A1F" w14:textId="4C0102CC" w:rsidR="0065555D" w:rsidRPr="00EE375F" w:rsidRDefault="00EE375F" w:rsidP="00347695">
      <w:pPr>
        <w:pStyle w:val="BodyText"/>
        <w:rPr>
          <w:b/>
        </w:rPr>
      </w:pPr>
      <w:r w:rsidRPr="00EE375F">
        <w:t xml:space="preserve">The Principal and Chief Executive has been </w:t>
      </w:r>
      <w:r w:rsidR="00BE6021">
        <w:t>provided with</w:t>
      </w:r>
      <w:r w:rsidRPr="00EE375F">
        <w:t xml:space="preserve"> the result of the review of the effectiveness of the systems of internal control by the Audit and Risk Assurance Committee which oversees the work of the internal auditor, and associated plans to address weaknesses to ensure continuous improvement of the control systems in place. Based on these assurances, the Principal and Chief Executive can confirm that sound systems of governance, risk management and assurance, and internal controls are</w:t>
      </w:r>
      <w:r w:rsidR="005240F9">
        <w:t xml:space="preserve"> in place which are</w:t>
      </w:r>
      <w:r w:rsidRPr="00EE375F">
        <w:t xml:space="preserve"> consistent with the requirements of the SPFM and the SFC’s accounts direction which have operated for the year ended 31 July 2025 and up to the date of approval of the annual report and accounts</w:t>
      </w:r>
      <w:r w:rsidR="0065555D" w:rsidRPr="00EE375F">
        <w:t>.</w:t>
      </w:r>
    </w:p>
    <w:p w14:paraId="2AC72D22" w14:textId="77777777" w:rsidR="00EE375F" w:rsidRDefault="00EE375F" w:rsidP="00EE375F">
      <w:pPr>
        <w:pStyle w:val="BodyText"/>
      </w:pPr>
      <w:r>
        <w:t>The Executive team receives reports setting out key performance and risk indicators and considers possible control issues brought to their attention by early warning mechanisms, which are embedded within the College’s faculties and departments. The Executive team and Audit and Risk Assurance Committee also receive regular reports from internal audit, which include management recommendations for improvement. The Audit and Risk Assurance Committee’s role in this area is confined to a high-level review of the arrangements for internal control.</w:t>
      </w:r>
    </w:p>
    <w:p w14:paraId="028277A3" w14:textId="6F56409E" w:rsidR="0065555D" w:rsidRPr="0009054F" w:rsidRDefault="00EE375F" w:rsidP="00EE375F">
      <w:pPr>
        <w:pStyle w:val="BodyText"/>
        <w:rPr>
          <w:highlight w:val="yellow"/>
        </w:rPr>
      </w:pPr>
      <w:r>
        <w:t>The Board of Management’s agenda includes a standing item for consideration of the College’s risks and controls, and it receives reports thereon from the Executive team and the Audit and Risk Assurance Committee. The emphasis is on obtaining the relevant degree of assurance and not merely reporting by exception. The Board</w:t>
      </w:r>
      <w:r w:rsidR="00CD4D59" w:rsidRPr="00CD4D59">
        <w:rPr>
          <w:szCs w:val="20"/>
        </w:rPr>
        <w:t xml:space="preserve"> </w:t>
      </w:r>
      <w:r w:rsidR="00CD4D59" w:rsidRPr="002E4983">
        <w:rPr>
          <w:szCs w:val="20"/>
        </w:rPr>
        <w:t>of Management</w:t>
      </w:r>
      <w:r>
        <w:t xml:space="preserve"> met on 11 December 2025 and approved the year-end financ</w:t>
      </w:r>
      <w:r w:rsidRPr="00EE375F">
        <w:t>ial statements, taking account of Audit and Risk Assurance Committee recommendations and the external auditor’s report</w:t>
      </w:r>
      <w:r w:rsidR="0065555D" w:rsidRPr="00EE375F">
        <w:t>.</w:t>
      </w:r>
    </w:p>
    <w:p w14:paraId="6AAB961F" w14:textId="77777777" w:rsidR="00C00A16" w:rsidRPr="0009054F" w:rsidRDefault="00C00A16">
      <w:pPr>
        <w:rPr>
          <w:rFonts w:cs="Arial (Body CS)"/>
          <w:b/>
          <w:sz w:val="20"/>
          <w:highlight w:val="yellow"/>
        </w:rPr>
      </w:pPr>
      <w:r w:rsidRPr="0009054F">
        <w:rPr>
          <w:highlight w:val="yellow"/>
        </w:rPr>
        <w:br w:type="page"/>
      </w:r>
    </w:p>
    <w:p w14:paraId="62345253" w14:textId="4DBD1A6D" w:rsidR="0065555D" w:rsidRPr="00A11A5F" w:rsidRDefault="0065555D" w:rsidP="00FE4B88">
      <w:pPr>
        <w:pStyle w:val="Heading3"/>
      </w:pPr>
      <w:r w:rsidRPr="00A11A5F">
        <w:t>Internal Control Statement</w:t>
      </w:r>
    </w:p>
    <w:p w14:paraId="0947F1A0" w14:textId="77777777" w:rsidR="00BD090B" w:rsidRPr="00A11A5F" w:rsidRDefault="00BD090B" w:rsidP="00BD090B">
      <w:pPr>
        <w:pStyle w:val="BodyText"/>
      </w:pPr>
      <w:bookmarkStart w:id="108" w:name="_Hlk215231468"/>
      <w:r w:rsidRPr="00A11A5F">
        <w:t>In</w:t>
      </w:r>
      <w:r>
        <w:t xml:space="preserve"> all</w:t>
      </w:r>
      <w:r w:rsidRPr="00A11A5F">
        <w:t xml:space="preserve"> six</w:t>
      </w:r>
      <w:r>
        <w:t xml:space="preserve"> </w:t>
      </w:r>
      <w:r w:rsidRPr="00A11A5F">
        <w:t xml:space="preserve">areas tested in year, the internal auditor was able to provide at least a moderate level of assurance over both the design and </w:t>
      </w:r>
      <w:r>
        <w:t xml:space="preserve">operational </w:t>
      </w:r>
      <w:r w:rsidRPr="00A11A5F">
        <w:t xml:space="preserve">effectiveness of the area tested. </w:t>
      </w:r>
      <w:r w:rsidRPr="00F75EE7">
        <w:rPr>
          <w:bCs/>
          <w:lang w:val="en-US"/>
        </w:rPr>
        <w:t>The risk management activities and controls in the areas of Operational Risk Management, Data Protection, International Contracts, Curriculum Planning, IT Security and Financial Planning were found to be suitably designed to achieve the specific risk management, control and governance arrangements. Based on verification reviews and sample testing, the risk management, control, value for money and governance arrangements in these areas were operating with sufficient effectiveness to provide reasonable, but not absolute assurance that the related risk management, control and governance objectives were achieved for the period under review</w:t>
      </w:r>
      <w:r>
        <w:rPr>
          <w:bCs/>
          <w:lang w:val="en-US"/>
        </w:rPr>
        <w:t>.</w:t>
      </w:r>
    </w:p>
    <w:p w14:paraId="280D4D56" w14:textId="77777777" w:rsidR="00BD090B" w:rsidRPr="00AD0C8A" w:rsidRDefault="00BD090B" w:rsidP="00BD090B">
      <w:pPr>
        <w:pStyle w:val="BodyText"/>
      </w:pPr>
      <w:r>
        <w:t>Where there was</w:t>
      </w:r>
      <w:r w:rsidRPr="00A11A5F">
        <w:t xml:space="preserve"> evidence</w:t>
      </w:r>
      <w:r>
        <w:t xml:space="preserve"> identified</w:t>
      </w:r>
      <w:r w:rsidRPr="00A11A5F">
        <w:t xml:space="preserve"> of non-compliance with controls</w:t>
      </w:r>
      <w:r>
        <w:t xml:space="preserve"> the College was provided with</w:t>
      </w:r>
      <w:r w:rsidRPr="00AD0C8A">
        <w:t xml:space="preserve"> recommendations</w:t>
      </w:r>
      <w:r>
        <w:t xml:space="preserve"> for which</w:t>
      </w:r>
      <w:r w:rsidRPr="00AD0C8A">
        <w:t xml:space="preserve"> management responses were provided and clear actions with deadlines </w:t>
      </w:r>
      <w:r>
        <w:t>set</w:t>
      </w:r>
      <w:r w:rsidRPr="00AD0C8A">
        <w:t>. The College has a robust internal process in place to ensure all recommendations are followed up on and delivered to deadlines. The Follow Up Report 202</w:t>
      </w:r>
      <w:r>
        <w:t>4</w:t>
      </w:r>
      <w:r w:rsidRPr="00AD0C8A">
        <w:t>/2</w:t>
      </w:r>
      <w:r>
        <w:t>5</w:t>
      </w:r>
      <w:r w:rsidRPr="00AD0C8A">
        <w:t xml:space="preserve"> presented at the Audit and Risk Assurance Committee in October 2025</w:t>
      </w:r>
      <w:r>
        <w:t>,</w:t>
      </w:r>
      <w:r w:rsidRPr="00AD0C8A">
        <w:t xml:space="preserve"> highlighted that management had made </w:t>
      </w:r>
      <w:r>
        <w:t>excellent</w:t>
      </w:r>
      <w:r w:rsidRPr="00AD0C8A">
        <w:t xml:space="preserve"> progress in </w:t>
      </w:r>
      <w:r>
        <w:t xml:space="preserve">following up on 54 recommendations with 80% completed and 13% </w:t>
      </w:r>
      <w:r w:rsidRPr="00AD0C8A">
        <w:t>in</w:t>
      </w:r>
      <w:r>
        <w:t xml:space="preserve"> the</w:t>
      </w:r>
      <w:r w:rsidRPr="00AD0C8A">
        <w:t xml:space="preserve"> process of being implemented. </w:t>
      </w:r>
    </w:p>
    <w:p w14:paraId="467F3483" w14:textId="77777777" w:rsidR="0065555D" w:rsidRPr="00AD0C8A" w:rsidRDefault="0065555D" w:rsidP="00FE4B88">
      <w:pPr>
        <w:pStyle w:val="Heading3"/>
      </w:pPr>
      <w:r w:rsidRPr="00AD0C8A">
        <w:t>Going Concern</w:t>
      </w:r>
    </w:p>
    <w:bookmarkEnd w:id="108"/>
    <w:p w14:paraId="245DAF5B" w14:textId="77777777" w:rsidR="00BD090B" w:rsidRPr="00AD0C8A" w:rsidRDefault="00BD090B" w:rsidP="00BD090B">
      <w:pPr>
        <w:pStyle w:val="BodyText"/>
      </w:pPr>
      <w:r w:rsidRPr="00AD0C8A">
        <w:t>The annual financial statements have been prepared on a ‘going concern’ basis.</w:t>
      </w:r>
    </w:p>
    <w:p w14:paraId="391CEE8E" w14:textId="77777777" w:rsidR="00BD090B" w:rsidRPr="00AD0C8A" w:rsidRDefault="00BD090B" w:rsidP="00BD090B">
      <w:pPr>
        <w:pStyle w:val="BodyText"/>
      </w:pPr>
      <w:r w:rsidRPr="00AD0C8A">
        <w:t>The College meets its day-to-day and medium to long-term funding requirements through a combination of cash draw-down from the SFC and income generated from commercial and international activities. The College has a term loan outstanding and under the terms of the loan agreement the College must meet certain financial covenants which were met during 2024/25.</w:t>
      </w:r>
    </w:p>
    <w:p w14:paraId="25F8A148" w14:textId="4A857410" w:rsidR="00BD090B" w:rsidRPr="00AD0C8A" w:rsidRDefault="00BD090B" w:rsidP="00BD090B">
      <w:pPr>
        <w:pStyle w:val="BodyText"/>
      </w:pPr>
      <w:r w:rsidRPr="00AD0C8A">
        <w:t>The Board of Management recognises that the most significant risk to the College relates to financial sustainability and the College’s ability to manage its activities and deliver its outcomes within the current funding environment.</w:t>
      </w:r>
      <w:r>
        <w:t xml:space="preserve"> The transformation programme of works will contribute towards future financial sustainability. T</w:t>
      </w:r>
      <w:r w:rsidRPr="00AD0C8A">
        <w:t xml:space="preserve">he College concluded a staff voluntary severance scheme during the year in which it delivered savings of £0.6m to further contribute towards it operating within its funding level. The College is planning for growth in recurring alternative income (non-SFC) to mitigate future pay and funding pressures. The Key Issues and Risks section of the Performance Report on page </w:t>
      </w:r>
      <w:r>
        <w:t>7</w:t>
      </w:r>
      <w:r w:rsidRPr="00AD0C8A">
        <w:t xml:space="preserve"> outlines the College’s top risks (which includes financial sustainability) and mitigation plans.</w:t>
      </w:r>
    </w:p>
    <w:p w14:paraId="4E50014D" w14:textId="77777777" w:rsidR="00BD090B" w:rsidRDefault="00BD090B" w:rsidP="00BD090B">
      <w:pPr>
        <w:pStyle w:val="BodyText"/>
      </w:pPr>
      <w:r>
        <w:t>Funding allocations are confirmed by the SFC on an annual basis and the 2025/26 allocation has been agreed. The College continues to provide three to five-year financial forecasts to the SFC annually or as required.</w:t>
      </w:r>
    </w:p>
    <w:p w14:paraId="4680AD1A" w14:textId="6E4EBF03" w:rsidR="007D2C12" w:rsidRDefault="00BD090B" w:rsidP="00BD090B">
      <w:pPr>
        <w:pStyle w:val="BodyText"/>
      </w:pPr>
      <w:r>
        <w:t>After making appropriate enquiries, the Board of Management considers that the College has adequate resources to continue operations for 2025/26. In addition, the Audit Scotland guidance ‘Going Concern in the Public Sector’ states that “the use of the going concern basis of accounting will always be appropriate for public bodies”. For this reason, Edinburgh College continues to adopt the going concern basis in preparing the financial statements.</w:t>
      </w:r>
    </w:p>
    <w:p w14:paraId="7075CE29" w14:textId="7272EEF5" w:rsidR="00BD090B" w:rsidRDefault="007D2C12" w:rsidP="00347695">
      <w:pPr>
        <w:pStyle w:val="SubHeading2"/>
      </w:pPr>
      <w:r>
        <w:t xml:space="preserve">The Edinburgh College Board of Management complies with all the principles of the 2022 Code of Good Governance for Scotland’s </w:t>
      </w:r>
      <w:r w:rsidR="00791938">
        <w:t>Colleges and</w:t>
      </w:r>
      <w:r>
        <w:t xml:space="preserve"> has complied throughout the year ended 31 July 2025.</w:t>
      </w:r>
      <w:r w:rsidR="005240F9">
        <w:tab/>
      </w:r>
    </w:p>
    <w:p w14:paraId="1A46A8D9" w14:textId="77777777" w:rsidR="00BD090B" w:rsidRDefault="00BD090B" w:rsidP="00347695">
      <w:pPr>
        <w:pStyle w:val="SubHeading2"/>
      </w:pPr>
    </w:p>
    <w:p w14:paraId="25252F31" w14:textId="404677B0" w:rsidR="0065555D" w:rsidRPr="009708C5" w:rsidRDefault="0065555D" w:rsidP="00FE4B88">
      <w:pPr>
        <w:pStyle w:val="Heading3"/>
      </w:pPr>
      <w:r w:rsidRPr="009708C5">
        <w:t>Conclusion</w:t>
      </w:r>
    </w:p>
    <w:p w14:paraId="5830D45C" w14:textId="77777777" w:rsidR="009708C5" w:rsidRPr="009708C5" w:rsidRDefault="009708C5" w:rsidP="009708C5">
      <w:pPr>
        <w:pStyle w:val="BodyText"/>
      </w:pPr>
      <w:r w:rsidRPr="009708C5">
        <w:t>The Board of Management is content that the arrangements in place relating to corporate governance are effective.</w:t>
      </w:r>
    </w:p>
    <w:p w14:paraId="644FB678" w14:textId="77777777" w:rsidR="009708C5" w:rsidRPr="009708C5" w:rsidRDefault="009708C5" w:rsidP="009708C5">
      <w:pPr>
        <w:pStyle w:val="BodyText"/>
      </w:pPr>
      <w:r w:rsidRPr="009708C5">
        <w:t>The Board of Management determined that given the guidance there is no need to prepare a Parliamentary Accountability Report. There are no significant losses or special payments that need to be reported in accordance with Managing Public Money. The College’s Contingent Assets are detailed in note 27.</w:t>
      </w:r>
    </w:p>
    <w:p w14:paraId="2198062A" w14:textId="23C85F7B" w:rsidR="00BD090B" w:rsidRDefault="009708C5" w:rsidP="009708C5">
      <w:pPr>
        <w:pStyle w:val="BodyText"/>
      </w:pPr>
      <w:r w:rsidRPr="009708C5">
        <w:t>Based on the information above, it is the opinion of the Principal and Chief Executive and the Board of Management that there was an ongoing process for identifying, evaluating and managing the College’s significant risks, and that it had been in place for the year ended 31 July 2025 and up to the date of approval of the annual report and accounts</w:t>
      </w:r>
      <w:r w:rsidR="0065555D" w:rsidRPr="009708C5">
        <w:t>.</w:t>
      </w:r>
    </w:p>
    <w:p w14:paraId="10F45EF2" w14:textId="77777777" w:rsidR="00BD090B" w:rsidRPr="009708C5" w:rsidRDefault="00BD090B" w:rsidP="009708C5">
      <w:pPr>
        <w:pStyle w:val="BodyText"/>
        <w:rPr>
          <w:b/>
        </w:rPr>
      </w:pPr>
    </w:p>
    <w:p w14:paraId="6E8E8BDF" w14:textId="6BF77833" w:rsidR="0065555D" w:rsidRPr="0009054F" w:rsidRDefault="0065555D" w:rsidP="00347695">
      <w:pPr>
        <w:pStyle w:val="BodyText"/>
        <w:rPr>
          <w:highlight w:val="yellow"/>
        </w:rPr>
      </w:pPr>
      <w:r w:rsidRPr="009708C5">
        <w:t xml:space="preserve">Approved by order of the members of the Board of Management </w:t>
      </w:r>
      <w:r w:rsidRPr="00AD0C8A">
        <w:t xml:space="preserve">on </w:t>
      </w:r>
      <w:r w:rsidR="00AD0C8A" w:rsidRPr="00AD0C8A">
        <w:t>11</w:t>
      </w:r>
      <w:r w:rsidRPr="00AD0C8A">
        <w:t xml:space="preserve"> December 202</w:t>
      </w:r>
      <w:r w:rsidR="009708C5" w:rsidRPr="00AD0C8A">
        <w:t>5</w:t>
      </w:r>
      <w:r w:rsidRPr="00AD0C8A">
        <w:t>.</w:t>
      </w:r>
    </w:p>
    <w:p w14:paraId="31BA870A" w14:textId="67541B0B" w:rsidR="00FD65F6" w:rsidRPr="0009054F" w:rsidRDefault="00FD65F6" w:rsidP="008D225E">
      <w:pPr>
        <w:rPr>
          <w:color w:val="2472B6"/>
          <w:szCs w:val="18"/>
          <w:highlight w:val="yellow"/>
          <w:lang w:val="en-GB"/>
        </w:rPr>
      </w:pPr>
      <w:bookmarkStart w:id="109" w:name="_Toc118966825"/>
      <w:bookmarkStart w:id="110" w:name="_Hlk114211114"/>
      <w:bookmarkEnd w:id="106"/>
      <w:bookmarkEnd w:id="107"/>
    </w:p>
    <w:p w14:paraId="5708623D" w14:textId="3AD0D32E" w:rsidR="007B41C1" w:rsidRPr="00B65964" w:rsidRDefault="00D833F8" w:rsidP="00FE4B88">
      <w:pPr>
        <w:pStyle w:val="Heading1"/>
      </w:pPr>
      <w:bookmarkStart w:id="111" w:name="_Toc181808086"/>
      <w:bookmarkStart w:id="112" w:name="_Toc182228328"/>
      <w:bookmarkStart w:id="113" w:name="_Toc209099210"/>
      <w:r w:rsidRPr="00B65964">
        <w:t>REMUNERATION AND STAFF REPORT</w:t>
      </w:r>
      <w:bookmarkEnd w:id="109"/>
      <w:bookmarkEnd w:id="111"/>
      <w:bookmarkEnd w:id="112"/>
      <w:bookmarkEnd w:id="113"/>
    </w:p>
    <w:p w14:paraId="77ADA03D" w14:textId="77777777" w:rsidR="009434D8" w:rsidRPr="00BC6388" w:rsidRDefault="009434D8" w:rsidP="00FE4B88">
      <w:pPr>
        <w:pStyle w:val="Heading2"/>
      </w:pPr>
      <w:bookmarkStart w:id="114" w:name="remunerationpolicy"/>
      <w:bookmarkEnd w:id="110"/>
      <w:bookmarkEnd w:id="114"/>
      <w:r w:rsidRPr="00BC6388">
        <w:t xml:space="preserve">Remuneration Policy </w:t>
      </w:r>
    </w:p>
    <w:p w14:paraId="5AE93B72" w14:textId="77777777" w:rsidR="00C1050B" w:rsidRPr="00BC6388" w:rsidRDefault="00C1050B" w:rsidP="00347695">
      <w:pPr>
        <w:pStyle w:val="BodyText"/>
      </w:pPr>
      <w:r w:rsidRPr="00BC6388">
        <w:t>Under the College’s Financial Regulations, which are consistent with the Code of Good Governance for Scotland’s Colleges, the Board of Management has the authority to appoint, grade, suspend, dismiss and determine the pay and conditions of service of the Principal</w:t>
      </w:r>
      <w:r w:rsidR="0048303D" w:rsidRPr="00BC6388">
        <w:t xml:space="preserve"> </w:t>
      </w:r>
      <w:r w:rsidR="0084310F" w:rsidRPr="00BC6388">
        <w:t>and</w:t>
      </w:r>
      <w:r w:rsidR="0048303D" w:rsidRPr="00BC6388">
        <w:t xml:space="preserve"> Chief Executive</w:t>
      </w:r>
      <w:r w:rsidRPr="00BC6388">
        <w:t xml:space="preserve"> and other senior post-holders.  </w:t>
      </w:r>
    </w:p>
    <w:p w14:paraId="409A64D9" w14:textId="1B10AA78" w:rsidR="00C1050B" w:rsidRPr="00BC6388" w:rsidRDefault="00C1050B" w:rsidP="00347695">
      <w:pPr>
        <w:pStyle w:val="BodyText"/>
      </w:pPr>
      <w:r w:rsidRPr="00BC6388">
        <w:t>Under its Scheme of Delegation, the Board</w:t>
      </w:r>
      <w:r w:rsidR="00CD4D59" w:rsidRPr="00CD4D59">
        <w:rPr>
          <w:szCs w:val="20"/>
        </w:rPr>
        <w:t xml:space="preserve"> </w:t>
      </w:r>
      <w:r w:rsidR="00CD4D59" w:rsidRPr="002E4983">
        <w:rPr>
          <w:szCs w:val="20"/>
        </w:rPr>
        <w:t>of Management</w:t>
      </w:r>
      <w:r w:rsidRPr="00BC6388">
        <w:t xml:space="preserve"> delegates authority to the</w:t>
      </w:r>
      <w:r w:rsidR="005240F9">
        <w:t xml:space="preserve"> People and</w:t>
      </w:r>
      <w:r w:rsidRPr="00BC6388">
        <w:t xml:space="preserve"> Remuneration Committee to consider, approve and report to the Board</w:t>
      </w:r>
      <w:r w:rsidR="00CD4D59" w:rsidRPr="00CD4D59">
        <w:rPr>
          <w:szCs w:val="20"/>
        </w:rPr>
        <w:t xml:space="preserve"> </w:t>
      </w:r>
      <w:r w:rsidR="00CD4D59" w:rsidRPr="002E4983">
        <w:rPr>
          <w:szCs w:val="20"/>
        </w:rPr>
        <w:t>of Management</w:t>
      </w:r>
      <w:r w:rsidRPr="00BC6388">
        <w:t xml:space="preserve"> on decisions regarding the remuneration, package, terms and conditions and, where appropriate, severance payments of the Principal </w:t>
      </w:r>
      <w:r w:rsidR="00626246" w:rsidRPr="00BC6388">
        <w:t>and</w:t>
      </w:r>
      <w:r w:rsidRPr="00BC6388">
        <w:t xml:space="preserve"> Chief Executive and the Executive team.</w:t>
      </w:r>
    </w:p>
    <w:p w14:paraId="7E1BA9E7" w14:textId="2B387882" w:rsidR="00C1050B" w:rsidRPr="00BC6388" w:rsidRDefault="00F57978" w:rsidP="00347695">
      <w:pPr>
        <w:pStyle w:val="BodyText"/>
      </w:pPr>
      <w:bookmarkStart w:id="115" w:name="_Hlk83289632"/>
      <w:r w:rsidRPr="00BC6388">
        <w:t xml:space="preserve">The </w:t>
      </w:r>
      <w:r w:rsidR="005240F9">
        <w:t>People and Remuneration Committee</w:t>
      </w:r>
      <w:r w:rsidRPr="00BC6388">
        <w:t xml:space="preserve"> </w:t>
      </w:r>
      <w:r w:rsidR="00544AF6">
        <w:t>includes</w:t>
      </w:r>
      <w:r w:rsidRPr="00BC6388">
        <w:t xml:space="preserve"> </w:t>
      </w:r>
      <w:r w:rsidR="00DB660F">
        <w:t>five</w:t>
      </w:r>
      <w:r w:rsidRPr="00BC6388">
        <w:t xml:space="preserve"> independent non-executive board members, one of whom is appointed Chair</w:t>
      </w:r>
      <w:r w:rsidR="00C1050B" w:rsidRPr="00BC6388">
        <w:t>. The Chair of the Board</w:t>
      </w:r>
      <w:r w:rsidR="00CD4D59" w:rsidRPr="00CD4D59">
        <w:rPr>
          <w:szCs w:val="20"/>
        </w:rPr>
        <w:t xml:space="preserve"> </w:t>
      </w:r>
      <w:r w:rsidR="00CD4D59" w:rsidRPr="002E4983">
        <w:rPr>
          <w:szCs w:val="20"/>
        </w:rPr>
        <w:t>of Management</w:t>
      </w:r>
      <w:r w:rsidR="00C1050B" w:rsidRPr="00BC6388">
        <w:t xml:space="preserve"> may not be Chair of the </w:t>
      </w:r>
      <w:r w:rsidR="005240F9">
        <w:t>People and Remuneration Committee</w:t>
      </w:r>
      <w:r w:rsidR="00C1050B" w:rsidRPr="00BC6388">
        <w:t>.</w:t>
      </w:r>
      <w:bookmarkEnd w:id="115"/>
      <w:r w:rsidR="00C1050B" w:rsidRPr="00BC6388">
        <w:t xml:space="preserve"> </w:t>
      </w:r>
    </w:p>
    <w:p w14:paraId="0651F14B" w14:textId="01D8A0DE" w:rsidR="00041D7A" w:rsidRPr="00BC6388" w:rsidRDefault="00C1050B" w:rsidP="00347695">
      <w:pPr>
        <w:pStyle w:val="BodyText"/>
      </w:pPr>
      <w:r w:rsidRPr="00BC6388">
        <w:t xml:space="preserve">The </w:t>
      </w:r>
      <w:r w:rsidR="005240F9">
        <w:t>People and Remuneration Committee</w:t>
      </w:r>
      <w:r w:rsidRPr="00BC6388">
        <w:t xml:space="preserve"> meets as required and not less than once per year</w:t>
      </w:r>
      <w:r w:rsidR="009434D8" w:rsidRPr="00BC6388">
        <w:t>.</w:t>
      </w:r>
    </w:p>
    <w:p w14:paraId="10A26CCB" w14:textId="77777777" w:rsidR="00AA756A" w:rsidRPr="00BC6388" w:rsidRDefault="009434D8" w:rsidP="005A4210">
      <w:pPr>
        <w:pStyle w:val="Heading3"/>
      </w:pPr>
      <w:r w:rsidRPr="00BC6388">
        <w:t>Remuneration of Regional Chair and Senior Management including salary and pension entitlements</w:t>
      </w:r>
    </w:p>
    <w:p w14:paraId="4234511B" w14:textId="77777777" w:rsidR="009434D8" w:rsidRPr="00BC6388" w:rsidRDefault="005359CC" w:rsidP="00347695">
      <w:pPr>
        <w:pStyle w:val="BodyText"/>
      </w:pPr>
      <w:r w:rsidRPr="00BC6388">
        <w:t>Remuneration (salary, benefits in kind and pensions)</w:t>
      </w:r>
      <w:r w:rsidR="009434D8" w:rsidRPr="00BC6388">
        <w:t xml:space="preserve"> – audited</w:t>
      </w:r>
    </w:p>
    <w:p w14:paraId="7A42E340" w14:textId="5B0E44AB" w:rsidR="00E32A79" w:rsidRDefault="009434D8" w:rsidP="00347695">
      <w:pPr>
        <w:pStyle w:val="BodyText"/>
      </w:pPr>
      <w:r w:rsidRPr="00BC6388">
        <w:t>The following table</w:t>
      </w:r>
      <w:r w:rsidR="00E56340">
        <w:t>s</w:t>
      </w:r>
      <w:r w:rsidRPr="00BC6388">
        <w:t xml:space="preserve"> provide detail of the remuneration and pension interests of senior management</w:t>
      </w:r>
      <w:r w:rsidR="004B281B" w:rsidRPr="00BC6388">
        <w:t xml:space="preserve"> and the Chair of the Board of Management</w:t>
      </w:r>
      <w:r w:rsidRPr="00BC6388">
        <w:t>:</w:t>
      </w:r>
    </w:p>
    <w:p w14:paraId="534ADDE3" w14:textId="45B21DB5" w:rsidR="00E56340" w:rsidRPr="00BC6388" w:rsidRDefault="005A4210" w:rsidP="005A4210">
      <w:pPr>
        <w:pStyle w:val="Heading4"/>
      </w:pPr>
      <w:r>
        <w:t>R</w:t>
      </w:r>
      <w:r w:rsidR="009000A4" w:rsidRPr="00BC6388">
        <w:t>emuneration and pension interests of senior management and the Chair of the Board of Management</w:t>
      </w:r>
      <w:r w:rsidR="009000A4">
        <w:t xml:space="preserve"> for Year Ended 31 July 2025</w:t>
      </w:r>
    </w:p>
    <w:tbl>
      <w:tblPr>
        <w:tblStyle w:val="TableGrid"/>
        <w:tblW w:w="4998" w:type="pct"/>
        <w:tblInd w:w="-8" w:type="dxa"/>
        <w:tblLook w:val="04A0" w:firstRow="1" w:lastRow="0" w:firstColumn="1" w:lastColumn="0" w:noHBand="0" w:noVBand="1"/>
      </w:tblPr>
      <w:tblGrid>
        <w:gridCol w:w="3918"/>
        <w:gridCol w:w="2049"/>
        <w:gridCol w:w="2049"/>
        <w:gridCol w:w="2049"/>
      </w:tblGrid>
      <w:tr w:rsidR="00E56340" w:rsidRPr="0009054F" w14:paraId="1A992840" w14:textId="77777777" w:rsidTr="00E56340">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946" w:type="pct"/>
            <w:shd w:val="clear" w:color="auto" w:fill="2472B6"/>
          </w:tcPr>
          <w:p w14:paraId="5AD9729A" w14:textId="4259AF7B" w:rsidR="00E56340" w:rsidRPr="004953C1" w:rsidRDefault="00E56340" w:rsidP="003F77B2">
            <w:pPr>
              <w:pStyle w:val="Tabletextleft0"/>
              <w:rPr>
                <w:color w:val="FFFFFF" w:themeColor="background1"/>
              </w:rPr>
            </w:pPr>
            <w:r w:rsidRPr="004953C1">
              <w:rPr>
                <w:color w:val="FFFFFF" w:themeColor="background1"/>
              </w:rPr>
              <w:t>Name</w:t>
            </w:r>
          </w:p>
        </w:tc>
        <w:tc>
          <w:tcPr>
            <w:tcW w:w="1018" w:type="pct"/>
            <w:shd w:val="clear" w:color="auto" w:fill="2472B6"/>
          </w:tcPr>
          <w:p w14:paraId="630E5682" w14:textId="228B9C3E" w:rsidR="00E56340" w:rsidRPr="004953C1" w:rsidRDefault="00E56340" w:rsidP="003F77B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953C1">
              <w:rPr>
                <w:color w:val="FFFFFF" w:themeColor="background1"/>
              </w:rPr>
              <w:t>Sal</w:t>
            </w:r>
            <w:r>
              <w:rPr>
                <w:color w:val="FFFFFF" w:themeColor="background1"/>
              </w:rPr>
              <w:t>ary (£’000)</w:t>
            </w:r>
          </w:p>
        </w:tc>
        <w:tc>
          <w:tcPr>
            <w:tcW w:w="1018" w:type="pct"/>
            <w:shd w:val="clear" w:color="auto" w:fill="2472B6"/>
          </w:tcPr>
          <w:p w14:paraId="3819ADE4" w14:textId="77AC8325" w:rsidR="00E56340" w:rsidRPr="004953C1" w:rsidDel="00F4319C" w:rsidRDefault="00E56340" w:rsidP="003F77B2">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Pension Benefit (£’000)</w:t>
            </w:r>
          </w:p>
        </w:tc>
        <w:tc>
          <w:tcPr>
            <w:tcW w:w="1018" w:type="pct"/>
            <w:shd w:val="clear" w:color="auto" w:fill="2472B6"/>
          </w:tcPr>
          <w:p w14:paraId="4C30D68C" w14:textId="07522157" w:rsidR="00E56340" w:rsidRPr="004953C1" w:rsidDel="00F4319C" w:rsidRDefault="00E56340" w:rsidP="003F77B2">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Total (£’000)</w:t>
            </w:r>
          </w:p>
        </w:tc>
      </w:tr>
      <w:tr w:rsidR="00E56340" w:rsidRPr="0009054F" w14:paraId="77DE3BCE" w14:textId="77777777" w:rsidTr="00E56340">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946" w:type="pct"/>
          </w:tcPr>
          <w:p w14:paraId="71944D78" w14:textId="77777777" w:rsidR="00E56340" w:rsidRPr="009708C5" w:rsidRDefault="00E56340" w:rsidP="003F77B2">
            <w:pPr>
              <w:pStyle w:val="Tabletextleft0"/>
            </w:pPr>
            <w:r w:rsidRPr="009708C5">
              <w:t xml:space="preserve">Nora Senior, </w:t>
            </w:r>
            <w:r w:rsidRPr="009708C5">
              <w:br/>
              <w:t>Chair of the Board of Management</w:t>
            </w:r>
          </w:p>
        </w:tc>
        <w:tc>
          <w:tcPr>
            <w:tcW w:w="1018" w:type="pct"/>
          </w:tcPr>
          <w:p w14:paraId="616CDB65" w14:textId="77777777" w:rsidR="00E56340" w:rsidRPr="00597C4C"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597C4C">
              <w:t>30 - 35</w:t>
            </w:r>
          </w:p>
        </w:tc>
        <w:tc>
          <w:tcPr>
            <w:tcW w:w="1018" w:type="pct"/>
          </w:tcPr>
          <w:p w14:paraId="282993A0" w14:textId="2FD13516" w:rsidR="00E56340" w:rsidRPr="00597C4C" w:rsidRDefault="00E56340" w:rsidP="003F77B2">
            <w:pPr>
              <w:jc w:val="center"/>
              <w:cnfStyle w:val="000000100000" w:firstRow="0" w:lastRow="0" w:firstColumn="0" w:lastColumn="0" w:oddVBand="0" w:evenVBand="0" w:oddHBand="1" w:evenHBand="0" w:firstRowFirstColumn="0" w:firstRowLastColumn="0" w:lastRowFirstColumn="0" w:lastRowLastColumn="0"/>
            </w:pPr>
            <w:r>
              <w:t>0</w:t>
            </w:r>
          </w:p>
        </w:tc>
        <w:tc>
          <w:tcPr>
            <w:tcW w:w="1018" w:type="pct"/>
          </w:tcPr>
          <w:p w14:paraId="5E11241C" w14:textId="07EE6928" w:rsidR="00E56340" w:rsidRPr="00597C4C" w:rsidRDefault="00E56340" w:rsidP="003F77B2">
            <w:pPr>
              <w:jc w:val="center"/>
              <w:cnfStyle w:val="000000100000" w:firstRow="0" w:lastRow="0" w:firstColumn="0" w:lastColumn="0" w:oddVBand="0" w:evenVBand="0" w:oddHBand="1" w:evenHBand="0" w:firstRowFirstColumn="0" w:firstRowLastColumn="0" w:lastRowFirstColumn="0" w:lastRowLastColumn="0"/>
            </w:pPr>
            <w:r>
              <w:t>0</w:t>
            </w:r>
          </w:p>
        </w:tc>
      </w:tr>
      <w:tr w:rsidR="00E56340" w:rsidRPr="0009054F" w14:paraId="6CF29169" w14:textId="77777777" w:rsidTr="00E56340">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23A93936" w14:textId="77777777" w:rsidR="00E56340" w:rsidRPr="009708C5" w:rsidRDefault="00E56340" w:rsidP="003F77B2">
            <w:pPr>
              <w:pStyle w:val="Tabletextleft0"/>
            </w:pPr>
            <w:r w:rsidRPr="009708C5">
              <w:t xml:space="preserve">Audrey Cumberford, </w:t>
            </w:r>
          </w:p>
          <w:p w14:paraId="2E048B55" w14:textId="77777777" w:rsidR="00E56340" w:rsidRPr="009708C5" w:rsidRDefault="00E56340" w:rsidP="003F77B2">
            <w:pPr>
              <w:pStyle w:val="Tabletextleft0"/>
            </w:pPr>
            <w:r w:rsidRPr="009708C5">
              <w:t>Principal and Chief Executive</w:t>
            </w:r>
          </w:p>
        </w:tc>
        <w:tc>
          <w:tcPr>
            <w:tcW w:w="1018" w:type="pct"/>
          </w:tcPr>
          <w:p w14:paraId="7F6216FD" w14:textId="77777777" w:rsidR="00E56340" w:rsidRPr="00597C4C" w:rsidRDefault="00E56340" w:rsidP="003F77B2">
            <w:pPr>
              <w:cnfStyle w:val="000000010000" w:firstRow="0" w:lastRow="0" w:firstColumn="0" w:lastColumn="0" w:oddVBand="0" w:evenVBand="0" w:oddHBand="0" w:evenHBand="1" w:firstRowFirstColumn="0" w:firstRowLastColumn="0" w:lastRowFirstColumn="0" w:lastRowLastColumn="0"/>
            </w:pPr>
            <w:r w:rsidRPr="00597C4C">
              <w:t>155 - 160</w:t>
            </w:r>
          </w:p>
        </w:tc>
        <w:tc>
          <w:tcPr>
            <w:tcW w:w="1018" w:type="pct"/>
          </w:tcPr>
          <w:p w14:paraId="7118E350" w14:textId="77777777" w:rsidR="00E56340" w:rsidRPr="0009054F" w:rsidRDefault="00E56340" w:rsidP="003F77B2">
            <w:pPr>
              <w:cnfStyle w:val="000000010000" w:firstRow="0" w:lastRow="0" w:firstColumn="0" w:lastColumn="0" w:oddVBand="0" w:evenVBand="0" w:oddHBand="0" w:evenHBand="1" w:firstRowFirstColumn="0" w:firstRowLastColumn="0" w:lastRowFirstColumn="0" w:lastRowLastColumn="0"/>
              <w:rPr>
                <w:highlight w:val="yellow"/>
              </w:rPr>
            </w:pPr>
            <w:r w:rsidRPr="005265A8">
              <w:t>0-5</w:t>
            </w:r>
          </w:p>
        </w:tc>
        <w:tc>
          <w:tcPr>
            <w:tcW w:w="1018" w:type="pct"/>
          </w:tcPr>
          <w:p w14:paraId="62D57A8F" w14:textId="77777777" w:rsidR="00E56340" w:rsidRPr="0009054F" w:rsidRDefault="00E56340" w:rsidP="003F77B2">
            <w:pPr>
              <w:cnfStyle w:val="000000010000" w:firstRow="0" w:lastRow="0" w:firstColumn="0" w:lastColumn="0" w:oddVBand="0" w:evenVBand="0" w:oddHBand="0" w:evenHBand="1" w:firstRowFirstColumn="0" w:firstRowLastColumn="0" w:lastRowFirstColumn="0" w:lastRowLastColumn="0"/>
              <w:rPr>
                <w:highlight w:val="yellow"/>
              </w:rPr>
            </w:pPr>
            <w:r w:rsidRPr="00597C4C">
              <w:t>155 - 160</w:t>
            </w:r>
          </w:p>
        </w:tc>
      </w:tr>
      <w:tr w:rsidR="00E56340" w:rsidRPr="0009054F" w14:paraId="57501B84" w14:textId="77777777" w:rsidTr="00E5634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30C15378" w14:textId="77777777" w:rsidR="00E56340" w:rsidRPr="009708C5" w:rsidRDefault="00E56340" w:rsidP="003F77B2">
            <w:pPr>
              <w:pStyle w:val="Tabletextleft0"/>
            </w:pPr>
            <w:r w:rsidRPr="009708C5">
              <w:t xml:space="preserve">Alan Williamson, </w:t>
            </w:r>
            <w:r w:rsidRPr="009708C5">
              <w:br/>
              <w:t>Chief Operating Officer</w:t>
            </w:r>
          </w:p>
        </w:tc>
        <w:tc>
          <w:tcPr>
            <w:tcW w:w="1018" w:type="pct"/>
          </w:tcPr>
          <w:p w14:paraId="03ABF2D9" w14:textId="77777777" w:rsidR="00E56340" w:rsidRPr="00597C4C"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597C4C">
              <w:t>110 - 115</w:t>
            </w:r>
          </w:p>
        </w:tc>
        <w:tc>
          <w:tcPr>
            <w:tcW w:w="1018" w:type="pct"/>
          </w:tcPr>
          <w:p w14:paraId="7690108C" w14:textId="6044E70A" w:rsidR="00E56340" w:rsidRPr="00915293" w:rsidRDefault="00E56340" w:rsidP="003F77B2">
            <w:pPr>
              <w:jc w:val="center"/>
              <w:cnfStyle w:val="000000100000" w:firstRow="0" w:lastRow="0" w:firstColumn="0" w:lastColumn="0" w:oddVBand="0" w:evenVBand="0" w:oddHBand="1" w:evenHBand="0" w:firstRowFirstColumn="0" w:firstRowLastColumn="0" w:lastRowFirstColumn="0" w:lastRowLastColumn="0"/>
            </w:pPr>
            <w:r>
              <w:t>0</w:t>
            </w:r>
          </w:p>
        </w:tc>
        <w:tc>
          <w:tcPr>
            <w:tcW w:w="1018" w:type="pct"/>
          </w:tcPr>
          <w:p w14:paraId="0FD7C106" w14:textId="77777777" w:rsidR="00E56340" w:rsidRPr="00915293"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15293">
              <w:t>110-115</w:t>
            </w:r>
          </w:p>
        </w:tc>
      </w:tr>
      <w:tr w:rsidR="00E56340" w:rsidRPr="0009054F" w14:paraId="6F7DC09A" w14:textId="77777777" w:rsidTr="00E56340">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373C84B9" w14:textId="77777777" w:rsidR="00E56340" w:rsidRPr="009708C5" w:rsidRDefault="00E56340" w:rsidP="003F77B2">
            <w:pPr>
              <w:pStyle w:val="Tabletextleft0"/>
            </w:pPr>
            <w:r w:rsidRPr="009708C5">
              <w:t xml:space="preserve">Jonny Pearson, </w:t>
            </w:r>
            <w:r w:rsidRPr="009708C5">
              <w:br/>
              <w:t>Vice Principal</w:t>
            </w:r>
          </w:p>
        </w:tc>
        <w:tc>
          <w:tcPr>
            <w:tcW w:w="1018" w:type="pct"/>
          </w:tcPr>
          <w:p w14:paraId="27BC8B05" w14:textId="77777777" w:rsidR="00E56340" w:rsidRPr="00597C4C" w:rsidRDefault="00E56340" w:rsidP="003F77B2">
            <w:pPr>
              <w:cnfStyle w:val="000000010000" w:firstRow="0" w:lastRow="0" w:firstColumn="0" w:lastColumn="0" w:oddVBand="0" w:evenVBand="0" w:oddHBand="0" w:evenHBand="1" w:firstRowFirstColumn="0" w:firstRowLastColumn="0" w:lastRowFirstColumn="0" w:lastRowLastColumn="0"/>
            </w:pPr>
            <w:r w:rsidRPr="00597C4C">
              <w:t>95 - 100</w:t>
            </w:r>
          </w:p>
        </w:tc>
        <w:tc>
          <w:tcPr>
            <w:tcW w:w="1018" w:type="pct"/>
          </w:tcPr>
          <w:p w14:paraId="072E022E" w14:textId="77777777" w:rsidR="00E56340" w:rsidRPr="005265A8" w:rsidRDefault="00E56340" w:rsidP="003F77B2">
            <w:pPr>
              <w:cnfStyle w:val="000000010000" w:firstRow="0" w:lastRow="0" w:firstColumn="0" w:lastColumn="0" w:oddVBand="0" w:evenVBand="0" w:oddHBand="0" w:evenHBand="1" w:firstRowFirstColumn="0" w:firstRowLastColumn="0" w:lastRowFirstColumn="0" w:lastRowLastColumn="0"/>
            </w:pPr>
            <w:r w:rsidRPr="005265A8">
              <w:t>20-25</w:t>
            </w:r>
          </w:p>
        </w:tc>
        <w:tc>
          <w:tcPr>
            <w:tcW w:w="1018" w:type="pct"/>
          </w:tcPr>
          <w:p w14:paraId="0B165D81" w14:textId="77777777" w:rsidR="00E56340" w:rsidRPr="005265A8" w:rsidRDefault="00E56340" w:rsidP="003F77B2">
            <w:pPr>
              <w:cnfStyle w:val="000000010000" w:firstRow="0" w:lastRow="0" w:firstColumn="0" w:lastColumn="0" w:oddVBand="0" w:evenVBand="0" w:oddHBand="0" w:evenHBand="1" w:firstRowFirstColumn="0" w:firstRowLastColumn="0" w:lastRowFirstColumn="0" w:lastRowLastColumn="0"/>
            </w:pPr>
            <w:r w:rsidRPr="005265A8">
              <w:t>120-125</w:t>
            </w:r>
          </w:p>
        </w:tc>
      </w:tr>
      <w:tr w:rsidR="00E56340" w:rsidRPr="0009054F" w14:paraId="09B54AFC" w14:textId="77777777" w:rsidTr="00E5634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4652C251" w14:textId="77777777" w:rsidR="00E56340" w:rsidRPr="009708C5" w:rsidRDefault="00E56340" w:rsidP="003F77B2">
            <w:pPr>
              <w:pStyle w:val="Tabletextleft0"/>
            </w:pPr>
            <w:r w:rsidRPr="009708C5">
              <w:t xml:space="preserve">Jon Buglass, </w:t>
            </w:r>
            <w:r w:rsidRPr="009708C5">
              <w:br/>
              <w:t>Vice Principal</w:t>
            </w:r>
          </w:p>
        </w:tc>
        <w:tc>
          <w:tcPr>
            <w:tcW w:w="1018" w:type="pct"/>
          </w:tcPr>
          <w:p w14:paraId="6FF56654" w14:textId="77777777" w:rsidR="00E56340" w:rsidRPr="00597C4C"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597C4C">
              <w:t>95 - 100</w:t>
            </w:r>
          </w:p>
        </w:tc>
        <w:tc>
          <w:tcPr>
            <w:tcW w:w="1018" w:type="pct"/>
          </w:tcPr>
          <w:p w14:paraId="34639A9B" w14:textId="77777777" w:rsidR="00E56340" w:rsidRPr="005265A8"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5265A8">
              <w:t>20-25</w:t>
            </w:r>
          </w:p>
        </w:tc>
        <w:tc>
          <w:tcPr>
            <w:tcW w:w="1018" w:type="pct"/>
          </w:tcPr>
          <w:p w14:paraId="6C2EE9F9" w14:textId="77777777" w:rsidR="00E56340" w:rsidRPr="005265A8"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5265A8">
              <w:t>120-125</w:t>
            </w:r>
          </w:p>
        </w:tc>
      </w:tr>
      <w:tr w:rsidR="00E56340" w:rsidRPr="0009054F" w14:paraId="247627F9" w14:textId="77777777" w:rsidTr="00E56340">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0B0A495E" w14:textId="77777777" w:rsidR="00E56340" w:rsidRPr="009708C5" w:rsidRDefault="00E56340" w:rsidP="003F77B2">
            <w:pPr>
              <w:pStyle w:val="Tabletextleft0"/>
            </w:pPr>
            <w:r w:rsidRPr="009708C5">
              <w:t xml:space="preserve">Michael Jeffrey, </w:t>
            </w:r>
            <w:r w:rsidRPr="009708C5">
              <w:br/>
              <w:t>Vice Principal</w:t>
            </w:r>
          </w:p>
        </w:tc>
        <w:tc>
          <w:tcPr>
            <w:tcW w:w="1018" w:type="pct"/>
          </w:tcPr>
          <w:p w14:paraId="24AD47E2" w14:textId="77777777" w:rsidR="00E56340" w:rsidRPr="00597C4C" w:rsidRDefault="00E56340" w:rsidP="003F77B2">
            <w:pPr>
              <w:cnfStyle w:val="000000010000" w:firstRow="0" w:lastRow="0" w:firstColumn="0" w:lastColumn="0" w:oddVBand="0" w:evenVBand="0" w:oddHBand="0" w:evenHBand="1" w:firstRowFirstColumn="0" w:firstRowLastColumn="0" w:lastRowFirstColumn="0" w:lastRowLastColumn="0"/>
            </w:pPr>
            <w:r w:rsidRPr="00597C4C">
              <w:t>95 - 100</w:t>
            </w:r>
          </w:p>
        </w:tc>
        <w:tc>
          <w:tcPr>
            <w:tcW w:w="1018" w:type="pct"/>
          </w:tcPr>
          <w:p w14:paraId="26AB6D70" w14:textId="77777777" w:rsidR="00E56340" w:rsidRPr="005265A8" w:rsidRDefault="00E56340" w:rsidP="003F77B2">
            <w:pPr>
              <w:cnfStyle w:val="000000010000" w:firstRow="0" w:lastRow="0" w:firstColumn="0" w:lastColumn="0" w:oddVBand="0" w:evenVBand="0" w:oddHBand="0" w:evenHBand="1" w:firstRowFirstColumn="0" w:firstRowLastColumn="0" w:lastRowFirstColumn="0" w:lastRowLastColumn="0"/>
            </w:pPr>
            <w:r w:rsidRPr="005265A8">
              <w:t>20-25</w:t>
            </w:r>
          </w:p>
        </w:tc>
        <w:tc>
          <w:tcPr>
            <w:tcW w:w="1018" w:type="pct"/>
          </w:tcPr>
          <w:p w14:paraId="19922E58" w14:textId="77777777" w:rsidR="00E56340" w:rsidRPr="005265A8" w:rsidRDefault="00E56340" w:rsidP="003F77B2">
            <w:pPr>
              <w:cnfStyle w:val="000000010000" w:firstRow="0" w:lastRow="0" w:firstColumn="0" w:lastColumn="0" w:oddVBand="0" w:evenVBand="0" w:oddHBand="0" w:evenHBand="1" w:firstRowFirstColumn="0" w:firstRowLastColumn="0" w:lastRowFirstColumn="0" w:lastRowLastColumn="0"/>
            </w:pPr>
            <w:r w:rsidRPr="005265A8">
              <w:t>120-125</w:t>
            </w:r>
          </w:p>
        </w:tc>
      </w:tr>
    </w:tbl>
    <w:p w14:paraId="223E27C7" w14:textId="77777777" w:rsidR="005A4210" w:rsidRDefault="005A4210" w:rsidP="005A4210">
      <w:pPr>
        <w:pStyle w:val="BodyText"/>
      </w:pPr>
    </w:p>
    <w:p w14:paraId="68BD9F4C" w14:textId="3FE07D92" w:rsidR="005A4210" w:rsidRPr="00BC6388" w:rsidRDefault="005A4210" w:rsidP="005A4210">
      <w:pPr>
        <w:pStyle w:val="Heading4"/>
      </w:pPr>
      <w:r>
        <w:t>R</w:t>
      </w:r>
      <w:r w:rsidRPr="00BC6388">
        <w:t>emuneration and pension interests of senior management and the Chair of the Board of Management</w:t>
      </w:r>
      <w:r>
        <w:t xml:space="preserve"> for Year Ended 31 July 2024</w:t>
      </w:r>
    </w:p>
    <w:tbl>
      <w:tblPr>
        <w:tblStyle w:val="TableGrid"/>
        <w:tblW w:w="4998" w:type="pct"/>
        <w:tblInd w:w="-8" w:type="dxa"/>
        <w:tblLook w:val="04A0" w:firstRow="1" w:lastRow="0" w:firstColumn="1" w:lastColumn="0" w:noHBand="0" w:noVBand="1"/>
      </w:tblPr>
      <w:tblGrid>
        <w:gridCol w:w="3918"/>
        <w:gridCol w:w="2049"/>
        <w:gridCol w:w="2049"/>
        <w:gridCol w:w="2049"/>
      </w:tblGrid>
      <w:tr w:rsidR="00E56340" w:rsidRPr="0009054F" w14:paraId="649428FC" w14:textId="77777777" w:rsidTr="00E56340">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946" w:type="pct"/>
            <w:shd w:val="clear" w:color="auto" w:fill="2472B6"/>
          </w:tcPr>
          <w:p w14:paraId="7F4DD95C" w14:textId="77777777" w:rsidR="00E56340" w:rsidRPr="004953C1" w:rsidRDefault="00E56340" w:rsidP="00E56340">
            <w:pPr>
              <w:pStyle w:val="Tabletextleft0"/>
              <w:rPr>
                <w:color w:val="FFFFFF" w:themeColor="background1"/>
              </w:rPr>
            </w:pPr>
            <w:r w:rsidRPr="004953C1">
              <w:rPr>
                <w:color w:val="FFFFFF" w:themeColor="background1"/>
              </w:rPr>
              <w:t>Name</w:t>
            </w:r>
          </w:p>
        </w:tc>
        <w:tc>
          <w:tcPr>
            <w:tcW w:w="1018" w:type="pct"/>
            <w:shd w:val="clear" w:color="auto" w:fill="2472B6"/>
          </w:tcPr>
          <w:p w14:paraId="7236BECE" w14:textId="6281BD0C" w:rsidR="00E56340" w:rsidRPr="004953C1" w:rsidRDefault="00E56340" w:rsidP="00E5634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953C1">
              <w:rPr>
                <w:color w:val="FFFFFF" w:themeColor="background1"/>
              </w:rPr>
              <w:t>Sal</w:t>
            </w:r>
            <w:r>
              <w:rPr>
                <w:color w:val="FFFFFF" w:themeColor="background1"/>
              </w:rPr>
              <w:t>ary (£’000)</w:t>
            </w:r>
          </w:p>
        </w:tc>
        <w:tc>
          <w:tcPr>
            <w:tcW w:w="1018" w:type="pct"/>
            <w:shd w:val="clear" w:color="auto" w:fill="2472B6"/>
          </w:tcPr>
          <w:p w14:paraId="3942DD52" w14:textId="263E6B26" w:rsidR="00E56340" w:rsidRPr="004953C1" w:rsidDel="00F4319C" w:rsidRDefault="00E56340" w:rsidP="00E56340">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Pension Benefit (£’000)</w:t>
            </w:r>
          </w:p>
        </w:tc>
        <w:tc>
          <w:tcPr>
            <w:tcW w:w="1018" w:type="pct"/>
            <w:shd w:val="clear" w:color="auto" w:fill="2472B6"/>
          </w:tcPr>
          <w:p w14:paraId="55316FA0" w14:textId="43A158F6" w:rsidR="00E56340" w:rsidRPr="004953C1" w:rsidDel="00F4319C" w:rsidRDefault="00E56340" w:rsidP="00E56340">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Total (£’000)</w:t>
            </w:r>
          </w:p>
        </w:tc>
      </w:tr>
      <w:tr w:rsidR="00E56340" w:rsidRPr="0009054F" w14:paraId="36C2EA62" w14:textId="77777777" w:rsidTr="00E56340">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946" w:type="pct"/>
          </w:tcPr>
          <w:p w14:paraId="22F53FEA" w14:textId="77777777" w:rsidR="00E56340" w:rsidRPr="009708C5" w:rsidRDefault="00E56340" w:rsidP="003F77B2">
            <w:pPr>
              <w:pStyle w:val="Tabletextleft0"/>
            </w:pPr>
            <w:r w:rsidRPr="009708C5">
              <w:t xml:space="preserve">Nora Senior, </w:t>
            </w:r>
            <w:r w:rsidRPr="009708C5">
              <w:br/>
              <w:t>Chair of the Board of Management</w:t>
            </w:r>
          </w:p>
        </w:tc>
        <w:tc>
          <w:tcPr>
            <w:tcW w:w="1018" w:type="pct"/>
          </w:tcPr>
          <w:p w14:paraId="1CCC7A26"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35 - 40</w:t>
            </w:r>
          </w:p>
        </w:tc>
        <w:tc>
          <w:tcPr>
            <w:tcW w:w="1018" w:type="pct"/>
          </w:tcPr>
          <w:p w14:paraId="6B76CA89" w14:textId="4E605DB9"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t>0</w:t>
            </w:r>
          </w:p>
        </w:tc>
        <w:tc>
          <w:tcPr>
            <w:tcW w:w="1018" w:type="pct"/>
          </w:tcPr>
          <w:p w14:paraId="4744D597" w14:textId="61F85C0B"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t>0</w:t>
            </w:r>
          </w:p>
        </w:tc>
      </w:tr>
      <w:tr w:rsidR="00E56340" w:rsidRPr="0009054F" w14:paraId="581ADE35" w14:textId="77777777" w:rsidTr="00E56340">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6EA673FC" w14:textId="77777777" w:rsidR="00E56340" w:rsidRPr="009708C5" w:rsidRDefault="00E56340" w:rsidP="003F77B2">
            <w:pPr>
              <w:pStyle w:val="Tabletextleft0"/>
            </w:pPr>
            <w:r w:rsidRPr="009708C5">
              <w:t xml:space="preserve">Audrey Cumberford, </w:t>
            </w:r>
          </w:p>
          <w:p w14:paraId="02BC8835" w14:textId="77777777" w:rsidR="00E56340" w:rsidRPr="009708C5" w:rsidRDefault="00E56340" w:rsidP="003F77B2">
            <w:pPr>
              <w:pStyle w:val="Tabletextleft0"/>
            </w:pPr>
            <w:r w:rsidRPr="009708C5">
              <w:t>Principal and Chief Executive</w:t>
            </w:r>
          </w:p>
        </w:tc>
        <w:tc>
          <w:tcPr>
            <w:tcW w:w="1018" w:type="pct"/>
          </w:tcPr>
          <w:p w14:paraId="15770368"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155 - 160</w:t>
            </w:r>
          </w:p>
        </w:tc>
        <w:tc>
          <w:tcPr>
            <w:tcW w:w="1018" w:type="pct"/>
          </w:tcPr>
          <w:p w14:paraId="11CA59BE"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95-100</w:t>
            </w:r>
          </w:p>
        </w:tc>
        <w:tc>
          <w:tcPr>
            <w:tcW w:w="1018" w:type="pct"/>
          </w:tcPr>
          <w:p w14:paraId="1AE180E7"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255-260</w:t>
            </w:r>
          </w:p>
        </w:tc>
      </w:tr>
      <w:tr w:rsidR="00E56340" w:rsidRPr="0009054F" w14:paraId="44C02C5F" w14:textId="77777777" w:rsidTr="00E5634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19CB6B40" w14:textId="77777777" w:rsidR="00E56340" w:rsidRPr="009708C5" w:rsidRDefault="00E56340" w:rsidP="003F77B2">
            <w:pPr>
              <w:pStyle w:val="Tabletextleft0"/>
            </w:pPr>
            <w:r w:rsidRPr="009708C5">
              <w:t xml:space="preserve">Alan Williamson, </w:t>
            </w:r>
            <w:r w:rsidRPr="009708C5">
              <w:br/>
              <w:t>Chief Operating Officer</w:t>
            </w:r>
          </w:p>
        </w:tc>
        <w:tc>
          <w:tcPr>
            <w:tcW w:w="1018" w:type="pct"/>
          </w:tcPr>
          <w:p w14:paraId="73EAAC82"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110 - 115</w:t>
            </w:r>
          </w:p>
        </w:tc>
        <w:tc>
          <w:tcPr>
            <w:tcW w:w="1018" w:type="pct"/>
          </w:tcPr>
          <w:p w14:paraId="0CE8E586"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115-120</w:t>
            </w:r>
          </w:p>
        </w:tc>
        <w:tc>
          <w:tcPr>
            <w:tcW w:w="1018" w:type="pct"/>
          </w:tcPr>
          <w:p w14:paraId="5DBA078A"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225-230</w:t>
            </w:r>
          </w:p>
        </w:tc>
      </w:tr>
      <w:tr w:rsidR="00E56340" w:rsidRPr="0009054F" w14:paraId="3D6E187D" w14:textId="77777777" w:rsidTr="00E56340">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1B73204A" w14:textId="77777777" w:rsidR="00E56340" w:rsidRPr="009708C5" w:rsidRDefault="00E56340" w:rsidP="003F77B2">
            <w:pPr>
              <w:pStyle w:val="Tabletextleft0"/>
            </w:pPr>
            <w:r w:rsidRPr="009708C5">
              <w:t xml:space="preserve">Jonny Pearson, </w:t>
            </w:r>
            <w:r w:rsidRPr="009708C5">
              <w:br/>
              <w:t>Vice Principal</w:t>
            </w:r>
          </w:p>
        </w:tc>
        <w:tc>
          <w:tcPr>
            <w:tcW w:w="1018" w:type="pct"/>
          </w:tcPr>
          <w:p w14:paraId="0EC4FAD0"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95 - 100</w:t>
            </w:r>
          </w:p>
        </w:tc>
        <w:tc>
          <w:tcPr>
            <w:tcW w:w="1018" w:type="pct"/>
          </w:tcPr>
          <w:p w14:paraId="35D6A6ED"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35-40</w:t>
            </w:r>
          </w:p>
        </w:tc>
        <w:tc>
          <w:tcPr>
            <w:tcW w:w="1018" w:type="pct"/>
          </w:tcPr>
          <w:p w14:paraId="06CE8FC4"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130-135</w:t>
            </w:r>
          </w:p>
        </w:tc>
      </w:tr>
      <w:tr w:rsidR="00E56340" w:rsidRPr="0009054F" w14:paraId="539A761C" w14:textId="77777777" w:rsidTr="00E56340">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43AE356C" w14:textId="77777777" w:rsidR="00E56340" w:rsidRPr="009708C5" w:rsidRDefault="00E56340" w:rsidP="003F77B2">
            <w:pPr>
              <w:pStyle w:val="Tabletextleft0"/>
            </w:pPr>
            <w:r w:rsidRPr="009708C5">
              <w:t xml:space="preserve">Jon Buglass, </w:t>
            </w:r>
            <w:r w:rsidRPr="009708C5">
              <w:br/>
              <w:t>Vice Principal</w:t>
            </w:r>
          </w:p>
        </w:tc>
        <w:tc>
          <w:tcPr>
            <w:tcW w:w="1018" w:type="pct"/>
          </w:tcPr>
          <w:p w14:paraId="0EEA989C"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95 - 100</w:t>
            </w:r>
          </w:p>
        </w:tc>
        <w:tc>
          <w:tcPr>
            <w:tcW w:w="1018" w:type="pct"/>
          </w:tcPr>
          <w:p w14:paraId="58ED5D01"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40-45</w:t>
            </w:r>
          </w:p>
        </w:tc>
        <w:tc>
          <w:tcPr>
            <w:tcW w:w="1018" w:type="pct"/>
          </w:tcPr>
          <w:p w14:paraId="2515E261" w14:textId="77777777" w:rsidR="00E56340" w:rsidRPr="009708C5" w:rsidRDefault="00E56340" w:rsidP="003F77B2">
            <w:pPr>
              <w:jc w:val="center"/>
              <w:cnfStyle w:val="000000100000" w:firstRow="0" w:lastRow="0" w:firstColumn="0" w:lastColumn="0" w:oddVBand="0" w:evenVBand="0" w:oddHBand="1" w:evenHBand="0" w:firstRowFirstColumn="0" w:firstRowLastColumn="0" w:lastRowFirstColumn="0" w:lastRowLastColumn="0"/>
            </w:pPr>
            <w:r w:rsidRPr="009708C5">
              <w:t>135-140</w:t>
            </w:r>
          </w:p>
        </w:tc>
      </w:tr>
      <w:tr w:rsidR="00E56340" w:rsidRPr="0009054F" w14:paraId="69F0E9CE" w14:textId="77777777" w:rsidTr="00E56340">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46" w:type="pct"/>
          </w:tcPr>
          <w:p w14:paraId="67B1E5F6" w14:textId="77777777" w:rsidR="00E56340" w:rsidRPr="009708C5" w:rsidRDefault="00E56340" w:rsidP="003F77B2">
            <w:pPr>
              <w:pStyle w:val="Tabletextleft0"/>
            </w:pPr>
            <w:r w:rsidRPr="009708C5">
              <w:t xml:space="preserve">Michael Jeffrey, </w:t>
            </w:r>
            <w:r w:rsidRPr="009708C5">
              <w:br/>
              <w:t>Vice Principal</w:t>
            </w:r>
          </w:p>
        </w:tc>
        <w:tc>
          <w:tcPr>
            <w:tcW w:w="1018" w:type="pct"/>
          </w:tcPr>
          <w:p w14:paraId="01AE223A"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95 - 100</w:t>
            </w:r>
          </w:p>
        </w:tc>
        <w:tc>
          <w:tcPr>
            <w:tcW w:w="1018" w:type="pct"/>
          </w:tcPr>
          <w:p w14:paraId="1063B0D6"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30-35</w:t>
            </w:r>
          </w:p>
        </w:tc>
        <w:tc>
          <w:tcPr>
            <w:tcW w:w="1018" w:type="pct"/>
          </w:tcPr>
          <w:p w14:paraId="5B83CA33" w14:textId="77777777" w:rsidR="00E56340" w:rsidRPr="009708C5" w:rsidRDefault="00E56340" w:rsidP="003F77B2">
            <w:pPr>
              <w:cnfStyle w:val="000000010000" w:firstRow="0" w:lastRow="0" w:firstColumn="0" w:lastColumn="0" w:oddVBand="0" w:evenVBand="0" w:oddHBand="0" w:evenHBand="1" w:firstRowFirstColumn="0" w:firstRowLastColumn="0" w:lastRowFirstColumn="0" w:lastRowLastColumn="0"/>
            </w:pPr>
            <w:r w:rsidRPr="009708C5">
              <w:t>125-130</w:t>
            </w:r>
          </w:p>
        </w:tc>
      </w:tr>
    </w:tbl>
    <w:p w14:paraId="257FE314" w14:textId="77777777" w:rsidR="00E56340" w:rsidRPr="00B33226" w:rsidRDefault="00E56340" w:rsidP="00B33226">
      <w:pPr>
        <w:pStyle w:val="BodyText"/>
        <w:rPr>
          <w:highlight w:val="yellow"/>
        </w:rPr>
      </w:pPr>
    </w:p>
    <w:p w14:paraId="07BB5EE6" w14:textId="6BC109DE" w:rsidR="00041D7A" w:rsidRPr="00597C4C" w:rsidRDefault="009434D8" w:rsidP="009F2141">
      <w:pPr>
        <w:pStyle w:val="BodyText"/>
      </w:pPr>
      <w:r w:rsidRPr="00597C4C">
        <w:t>There were no performance related payments o</w:t>
      </w:r>
      <w:r w:rsidR="004A0EF9" w:rsidRPr="00597C4C">
        <w:t>r bonuses paid in the year (</w:t>
      </w:r>
      <w:r w:rsidR="00213F47" w:rsidRPr="00597C4C">
        <w:t>2023/24</w:t>
      </w:r>
      <w:r w:rsidRPr="00597C4C">
        <w:t>: £nil).</w:t>
      </w:r>
      <w:r w:rsidR="005D495B" w:rsidRPr="00597C4C">
        <w:br/>
      </w:r>
      <w:r w:rsidR="001A5806" w:rsidRPr="00597C4C">
        <w:t xml:space="preserve">There were no benefits in kind or </w:t>
      </w:r>
      <w:r w:rsidR="008205C0" w:rsidRPr="00597C4C">
        <w:t>non-cash benefits paid in the year (</w:t>
      </w:r>
      <w:r w:rsidR="00213F47" w:rsidRPr="00597C4C">
        <w:t>2023/24</w:t>
      </w:r>
      <w:r w:rsidR="008205C0" w:rsidRPr="00597C4C">
        <w:t>: £nil).</w:t>
      </w:r>
      <w:r w:rsidR="009E6255" w:rsidRPr="00597C4C">
        <w:br/>
      </w:r>
      <w:r w:rsidRPr="00597C4C">
        <w:t>Board</w:t>
      </w:r>
      <w:r w:rsidR="00CD4D59" w:rsidRPr="00CD4D59">
        <w:rPr>
          <w:szCs w:val="20"/>
        </w:rPr>
        <w:t xml:space="preserve"> </w:t>
      </w:r>
      <w:r w:rsidR="00CD4D59" w:rsidRPr="002E4983">
        <w:rPr>
          <w:szCs w:val="20"/>
        </w:rPr>
        <w:t>of Management</w:t>
      </w:r>
      <w:r w:rsidRPr="00597C4C">
        <w:t xml:space="preserve"> members not listed above received no remuneration.</w:t>
      </w:r>
      <w:r w:rsidR="009E6255" w:rsidRPr="00597C4C">
        <w:br/>
      </w:r>
      <w:r w:rsidR="000C1AC5" w:rsidRPr="00597C4C">
        <w:t>The value of pension benefits accrued during the year is calculated as the real increase in pension multiplied by 20 less the contributions made by the individual. The real increase excludes increases due to inflation or any increase or decrease due to a transfer of pension rights.</w:t>
      </w:r>
    </w:p>
    <w:p w14:paraId="3A345155" w14:textId="770B8C9F" w:rsidR="00BD3D7E" w:rsidRPr="00597C4C" w:rsidRDefault="00BD3D7E" w:rsidP="009F2141">
      <w:pPr>
        <w:pStyle w:val="BodyText"/>
      </w:pPr>
      <w:r w:rsidRPr="00597C4C">
        <w:t>Further details on senior post-</w:t>
      </w:r>
      <w:r w:rsidR="005C4034" w:rsidRPr="00597C4C">
        <w:t>holders’</w:t>
      </w:r>
      <w:r w:rsidRPr="00597C4C">
        <w:t xml:space="preserve"> emoluments are noted in Note 8.</w:t>
      </w:r>
    </w:p>
    <w:p w14:paraId="0420F111" w14:textId="608296D6" w:rsidR="009434D8" w:rsidRPr="00597C4C" w:rsidRDefault="009434D8" w:rsidP="00FE4B88">
      <w:pPr>
        <w:pStyle w:val="Heading2"/>
      </w:pPr>
      <w:r w:rsidRPr="00597C4C">
        <w:t>Board</w:t>
      </w:r>
      <w:r w:rsidR="00CD4D59" w:rsidRPr="00CD4D59">
        <w:t xml:space="preserve"> of Management</w:t>
      </w:r>
      <w:r w:rsidRPr="00597C4C">
        <w:t xml:space="preserve"> Member Remuneration</w:t>
      </w:r>
    </w:p>
    <w:p w14:paraId="7ECCBBB7" w14:textId="4FF8CD86" w:rsidR="009434D8" w:rsidRPr="00597C4C" w:rsidRDefault="00C1050B" w:rsidP="009F2141">
      <w:pPr>
        <w:pStyle w:val="BodyText"/>
      </w:pPr>
      <w:r w:rsidRPr="00597C4C">
        <w:t>The Regional Chair is entitled to receive remuneration in accordance with instruction from</w:t>
      </w:r>
      <w:r w:rsidR="005240F9">
        <w:t xml:space="preserve"> the</w:t>
      </w:r>
      <w:r w:rsidRPr="00597C4C">
        <w:t xml:space="preserve"> Scottish Government. There is no remuneration for non-executive director posts on the Board of Management. Expenses incurred are paid as a result of carrying out the duties of the appointment including reasonable travel and subsistence.</w:t>
      </w:r>
    </w:p>
    <w:p w14:paraId="0F4A5192" w14:textId="53AB0AE3" w:rsidR="009434D8" w:rsidRPr="00597C4C" w:rsidRDefault="009434D8" w:rsidP="00FE4B88">
      <w:pPr>
        <w:pStyle w:val="Heading2"/>
      </w:pPr>
      <w:r w:rsidRPr="00597C4C">
        <w:t xml:space="preserve">Accrued Pension Benefits </w:t>
      </w:r>
    </w:p>
    <w:p w14:paraId="31280BB5" w14:textId="77777777" w:rsidR="00C1050B" w:rsidRPr="00597C4C" w:rsidRDefault="00C1050B" w:rsidP="009F2141">
      <w:pPr>
        <w:pStyle w:val="BodyText"/>
      </w:pPr>
      <w:r w:rsidRPr="00597C4C">
        <w:t>Pension benefits for employees are provided through the Scottish Teachers</w:t>
      </w:r>
      <w:r w:rsidR="002B1C44" w:rsidRPr="00597C4C">
        <w:t>’</w:t>
      </w:r>
      <w:r w:rsidRPr="00597C4C">
        <w:t xml:space="preserve"> Superannuation Scheme (STSS), a defined benefit scheme, which is notionally funded and contracted out of State Earnings-Related Pension Scheme, and the Local Government Pension Scheme (LGPS).</w:t>
      </w:r>
    </w:p>
    <w:p w14:paraId="65016D28" w14:textId="60422327" w:rsidR="002F6F63" w:rsidRDefault="002F6F63" w:rsidP="009F2141">
      <w:pPr>
        <w:pStyle w:val="BodyText"/>
      </w:pPr>
      <w:r w:rsidRPr="002F6F63">
        <w:t>Accrued pension benefits included in this table for any individual affected by the Public Service Pensions Remedy have been calculated based on their inclusion in the legacy scheme for the period between 1 April 2015 and 31 March 2022, following the McCloud judgment. The Public Service Pensions Remedy applies to individuals that were members, or eligible to be members, of a public service pension scheme on 31 March 2012 and were members of a public service pension scheme between 1 April 2015 and 31 March 2022. The basis for the calculation reflects the legal position that impacted members have been rolled back into the relevant legacy scheme for the remedy period and that this will apply unless the member actively exercises their entitlement on retirement to decide instead to receive benefits calculated under the terms of the Alpha scheme for the period from 1 April 2015 to 31 March 2022.</w:t>
      </w:r>
    </w:p>
    <w:p w14:paraId="761FF00C" w14:textId="569D302A" w:rsidR="002F6F63" w:rsidRPr="00597C4C" w:rsidRDefault="002F6F63" w:rsidP="009F2141">
      <w:pPr>
        <w:pStyle w:val="BodyText"/>
      </w:pPr>
      <w:r>
        <w:t>In the case of Edinburgh College, b</w:t>
      </w:r>
      <w:r w:rsidRPr="00597C4C">
        <w:t>oth STSS and LGPS were final salary schemes until 31 March 2015, meaning that members’ benefits were based on the final year’s pay and the number of years that the person has been a member of the scheme. From 1 April 2015, both schemes became career average schemes, meaning that benefits are based on the career average earnings of the member, and the number of years that the person has been a member of the scheme.</w:t>
      </w:r>
    </w:p>
    <w:p w14:paraId="424072A5" w14:textId="77777777" w:rsidR="00C1050B" w:rsidRPr="00597C4C" w:rsidRDefault="00C1050B" w:rsidP="009F2141">
      <w:pPr>
        <w:pStyle w:val="SubHeading2"/>
        <w:rPr>
          <w:b w:val="0"/>
        </w:rPr>
      </w:pPr>
      <w:r w:rsidRPr="00597C4C">
        <w:rPr>
          <w:b w:val="0"/>
        </w:rPr>
        <w:t>The schemes’ normal retirement age is the state retirement age.</w:t>
      </w:r>
    </w:p>
    <w:p w14:paraId="3D7AFEC1" w14:textId="77777777" w:rsidR="00F57978" w:rsidRPr="00597C4C" w:rsidRDefault="00C1050B" w:rsidP="009F2141">
      <w:pPr>
        <w:pStyle w:val="BodyText"/>
      </w:pPr>
      <w:r w:rsidRPr="00597C4C">
        <w:t>Contribution rates are set annually for all employees, and depend on the salary of the employee. There is no automatic entitlement to a lump sum. Members may opt to give up (commute) pension for lump sum up to the limit set by the Finance Act 2004. The accrual rate guarantees a pension based on final pensionable pay to 31 March 2015, career average earnings from 1 April 2015, and years of pensionable service</w:t>
      </w:r>
      <w:r w:rsidR="009434D8" w:rsidRPr="00597C4C">
        <w:t>.</w:t>
      </w:r>
    </w:p>
    <w:p w14:paraId="212CEBA6" w14:textId="77777777" w:rsidR="00851DCE" w:rsidRDefault="00851DCE">
      <w:pPr>
        <w:rPr>
          <w:rFonts w:cs="Arial (Body CS)"/>
          <w:b/>
          <w:sz w:val="20"/>
        </w:rPr>
      </w:pPr>
      <w:r>
        <w:br w:type="page"/>
      </w:r>
    </w:p>
    <w:p w14:paraId="328C11A6" w14:textId="3994EBF5" w:rsidR="00AF0C51" w:rsidRPr="009708C5" w:rsidRDefault="009434D8" w:rsidP="00FE4B88">
      <w:pPr>
        <w:pStyle w:val="Heading2"/>
      </w:pPr>
      <w:r w:rsidRPr="009708C5">
        <w:t xml:space="preserve">Senior Officials’ Pension </w:t>
      </w:r>
      <w:r w:rsidR="005278D1" w:rsidRPr="009708C5">
        <w:t>–</w:t>
      </w:r>
      <w:r w:rsidRPr="009708C5">
        <w:t xml:space="preserve"> audited</w:t>
      </w:r>
    </w:p>
    <w:p w14:paraId="3C3F3532" w14:textId="187DC18E" w:rsidR="00BB3B2D" w:rsidRDefault="00C1050B" w:rsidP="009F2141">
      <w:pPr>
        <w:pStyle w:val="BodyText"/>
      </w:pPr>
      <w:r w:rsidRPr="009708C5">
        <w:t>Pension benefits are provided to senior officials on the same basis as all other staff. The accrued pension benefits for senior officials are set out in the table below</w:t>
      </w:r>
      <w:r w:rsidR="00236667" w:rsidRPr="009708C5">
        <w:t>.</w:t>
      </w:r>
    </w:p>
    <w:p w14:paraId="3188B7CE" w14:textId="77777777" w:rsidR="00B636AF" w:rsidRPr="009708C5" w:rsidRDefault="00B636AF" w:rsidP="00FE4B88">
      <w:pPr>
        <w:pStyle w:val="Heading3"/>
      </w:pPr>
      <w:r w:rsidRPr="009708C5">
        <w:t>Audrey Cumberford MBE FRSE</w:t>
      </w:r>
    </w:p>
    <w:tbl>
      <w:tblPr>
        <w:tblStyle w:val="TableGrid"/>
        <w:tblW w:w="0" w:type="auto"/>
        <w:tblLook w:val="04A0" w:firstRow="1" w:lastRow="0" w:firstColumn="1" w:lastColumn="0" w:noHBand="0" w:noVBand="1"/>
      </w:tblPr>
      <w:tblGrid>
        <w:gridCol w:w="1678"/>
        <w:gridCol w:w="1678"/>
        <w:gridCol w:w="1678"/>
        <w:gridCol w:w="1678"/>
        <w:gridCol w:w="1678"/>
        <w:gridCol w:w="1679"/>
      </w:tblGrid>
      <w:tr w:rsidR="00BB3B2D" w:rsidRPr="0009054F" w14:paraId="4E122C1C" w14:textId="77777777" w:rsidTr="00FE4B88">
        <w:trPr>
          <w:cnfStyle w:val="100000000000" w:firstRow="1" w:lastRow="0" w:firstColumn="0" w:lastColumn="0" w:oddVBand="0" w:evenVBand="0" w:oddHBand="0" w:evenHBand="0" w:firstRowFirstColumn="0" w:firstRowLastColumn="0" w:lastRowFirstColumn="0" w:lastRowLastColumn="0"/>
          <w:trHeight w:hRule="exact" w:val="1475"/>
        </w:trPr>
        <w:tc>
          <w:tcPr>
            <w:cnfStyle w:val="001000000000" w:firstRow="0" w:lastRow="0" w:firstColumn="1" w:lastColumn="0" w:oddVBand="0" w:evenVBand="0" w:oddHBand="0" w:evenHBand="0" w:firstRowFirstColumn="0" w:firstRowLastColumn="0" w:lastRowFirstColumn="0" w:lastRowLastColumn="0"/>
            <w:tcW w:w="0" w:type="dxa"/>
            <w:shd w:val="clear" w:color="auto" w:fill="2472B6"/>
          </w:tcPr>
          <w:p w14:paraId="040241DE" w14:textId="734F4CCC" w:rsidR="00BB3B2D" w:rsidRPr="0009054F" w:rsidRDefault="00BF0F10" w:rsidP="008D225E">
            <w:pPr>
              <w:rPr>
                <w:highlight w:val="yellow"/>
              </w:rPr>
            </w:pPr>
            <w:r w:rsidRPr="00FE4B88">
              <w:rPr>
                <w:color w:val="FFFFFF" w:themeColor="background1"/>
              </w:rPr>
              <w:t>Entry</w:t>
            </w:r>
          </w:p>
        </w:tc>
        <w:tc>
          <w:tcPr>
            <w:tcW w:w="0" w:type="dxa"/>
            <w:shd w:val="clear" w:color="auto" w:fill="2472B6"/>
          </w:tcPr>
          <w:p w14:paraId="65A596FF" w14:textId="2D1D064C"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Accrued pension and related lump sum at pension age at</w:t>
            </w:r>
            <w:r w:rsidRPr="009708C5">
              <w:rPr>
                <w:color w:val="FFFFFF" w:themeColor="background1"/>
                <w:sz w:val="18"/>
                <w:szCs w:val="18"/>
              </w:rPr>
              <w:br/>
              <w:t>31 July 202</w:t>
            </w:r>
            <w:r w:rsidR="009708C5">
              <w:rPr>
                <w:color w:val="FFFFFF" w:themeColor="background1"/>
                <w:sz w:val="18"/>
                <w:szCs w:val="18"/>
              </w:rPr>
              <w:t>5</w:t>
            </w:r>
            <w:r w:rsidR="00D73710">
              <w:rPr>
                <w:color w:val="FFFFFF" w:themeColor="background1"/>
                <w:sz w:val="18"/>
                <w:szCs w:val="18"/>
              </w:rPr>
              <w:br/>
            </w:r>
            <w:r w:rsidR="00D73710" w:rsidRPr="00D73710">
              <w:rPr>
                <w:color w:val="FFFFFF" w:themeColor="background1"/>
                <w:sz w:val="18"/>
                <w:szCs w:val="18"/>
              </w:rPr>
              <w:t>£’000</w:t>
            </w:r>
          </w:p>
        </w:tc>
        <w:tc>
          <w:tcPr>
            <w:tcW w:w="0" w:type="dxa"/>
            <w:shd w:val="clear" w:color="auto" w:fill="2472B6"/>
          </w:tcPr>
          <w:p w14:paraId="1C9E9B11" w14:textId="648DB591"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pension and related lump sum 1 August 202</w:t>
            </w:r>
            <w:r w:rsidR="00F21761">
              <w:rPr>
                <w:color w:val="FFFFFF" w:themeColor="background1"/>
                <w:sz w:val="18"/>
                <w:szCs w:val="18"/>
              </w:rPr>
              <w:t>4</w:t>
            </w:r>
            <w:r w:rsidRPr="009708C5">
              <w:rPr>
                <w:color w:val="FFFFFF" w:themeColor="background1"/>
                <w:sz w:val="18"/>
                <w:szCs w:val="18"/>
              </w:rPr>
              <w:t xml:space="preserve"> to 31 July 202</w:t>
            </w:r>
            <w:r w:rsidR="009708C5">
              <w:rPr>
                <w:color w:val="FFFFFF" w:themeColor="background1"/>
                <w:sz w:val="18"/>
                <w:szCs w:val="18"/>
              </w:rPr>
              <w:t>5</w:t>
            </w:r>
            <w:r w:rsidR="00D73710">
              <w:rPr>
                <w:color w:val="FFFFFF" w:themeColor="background1"/>
                <w:sz w:val="18"/>
                <w:szCs w:val="18"/>
              </w:rPr>
              <w:br/>
            </w:r>
            <w:r w:rsidR="00D73710" w:rsidRPr="00D73710">
              <w:rPr>
                <w:color w:val="FFFFFF" w:themeColor="background1"/>
                <w:sz w:val="18"/>
                <w:szCs w:val="18"/>
              </w:rPr>
              <w:t>£’000</w:t>
            </w:r>
          </w:p>
        </w:tc>
        <w:tc>
          <w:tcPr>
            <w:tcW w:w="0" w:type="dxa"/>
            <w:shd w:val="clear" w:color="auto" w:fill="2472B6"/>
          </w:tcPr>
          <w:p w14:paraId="0BAF9A45" w14:textId="77777777"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6ABDFA4B" w14:textId="0FA5C56B"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sidR="009708C5">
              <w:rPr>
                <w:color w:val="FFFFFF" w:themeColor="background1"/>
                <w:sz w:val="18"/>
                <w:szCs w:val="18"/>
              </w:rPr>
              <w:t>5</w:t>
            </w:r>
            <w:r w:rsidR="00D73710">
              <w:rPr>
                <w:color w:val="FFFFFF" w:themeColor="background1"/>
                <w:sz w:val="18"/>
                <w:szCs w:val="18"/>
              </w:rPr>
              <w:br/>
            </w:r>
            <w:r w:rsidR="00D73710" w:rsidRPr="00D73710">
              <w:rPr>
                <w:color w:val="FFFFFF" w:themeColor="background1"/>
                <w:sz w:val="18"/>
                <w:szCs w:val="18"/>
              </w:rPr>
              <w:t>£’000</w:t>
            </w:r>
          </w:p>
        </w:tc>
        <w:tc>
          <w:tcPr>
            <w:tcW w:w="0" w:type="dxa"/>
            <w:shd w:val="clear" w:color="auto" w:fill="2472B6"/>
          </w:tcPr>
          <w:p w14:paraId="1537F60D" w14:textId="77777777"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1EE70C4B" w14:textId="72C972CE"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sidR="009708C5">
              <w:rPr>
                <w:color w:val="FFFFFF" w:themeColor="background1"/>
                <w:sz w:val="18"/>
                <w:szCs w:val="18"/>
              </w:rPr>
              <w:t>4</w:t>
            </w:r>
            <w:r w:rsidR="00D73710">
              <w:rPr>
                <w:color w:val="FFFFFF" w:themeColor="background1"/>
                <w:sz w:val="18"/>
                <w:szCs w:val="18"/>
              </w:rPr>
              <w:br/>
            </w:r>
            <w:r w:rsidR="00D73710" w:rsidRPr="00D73710">
              <w:rPr>
                <w:color w:val="FFFFFF" w:themeColor="background1"/>
                <w:sz w:val="18"/>
                <w:szCs w:val="18"/>
              </w:rPr>
              <w:t>£’000</w:t>
            </w:r>
          </w:p>
        </w:tc>
        <w:tc>
          <w:tcPr>
            <w:tcW w:w="0" w:type="dxa"/>
            <w:shd w:val="clear" w:color="auto" w:fill="2472B6"/>
          </w:tcPr>
          <w:p w14:paraId="20CF5C3C" w14:textId="2D40235F" w:rsidR="00BB3B2D" w:rsidRPr="009708C5" w:rsidRDefault="00BB3B2D"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cash equivalent transfer value</w:t>
            </w:r>
            <w:r w:rsidR="007D4DF8">
              <w:rPr>
                <w:color w:val="FFFFFF" w:themeColor="background1"/>
                <w:sz w:val="18"/>
                <w:szCs w:val="18"/>
              </w:rPr>
              <w:br/>
            </w:r>
            <w:r w:rsidR="007D4DF8" w:rsidRPr="00D73710">
              <w:rPr>
                <w:color w:val="FFFFFF" w:themeColor="background1"/>
                <w:sz w:val="18"/>
                <w:szCs w:val="18"/>
              </w:rPr>
              <w:t>£’000</w:t>
            </w:r>
          </w:p>
        </w:tc>
      </w:tr>
      <w:tr w:rsidR="00BB3B2D" w:rsidRPr="0009054F" w14:paraId="5DEDD9A5" w14:textId="77777777" w:rsidTr="00F32B19">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Borders>
              <w:top w:val="nil"/>
            </w:tcBorders>
          </w:tcPr>
          <w:p w14:paraId="163F9274" w14:textId="77777777" w:rsidR="00BB3B2D" w:rsidRPr="009708C5" w:rsidRDefault="00BB3B2D" w:rsidP="008D225E">
            <w:r w:rsidRPr="009708C5">
              <w:t>Pension</w:t>
            </w:r>
          </w:p>
        </w:tc>
        <w:tc>
          <w:tcPr>
            <w:tcW w:w="1678" w:type="dxa"/>
          </w:tcPr>
          <w:p w14:paraId="1FE21CEC" w14:textId="55B156A8" w:rsidR="00BB3B2D" w:rsidRPr="002E7F80" w:rsidRDefault="00D3684C" w:rsidP="009F2141">
            <w:pPr>
              <w:cnfStyle w:val="000000100000" w:firstRow="0" w:lastRow="0" w:firstColumn="0" w:lastColumn="0" w:oddVBand="0" w:evenVBand="0" w:oddHBand="1" w:evenHBand="0" w:firstRowFirstColumn="0" w:firstRowLastColumn="0" w:lastRowFirstColumn="0" w:lastRowLastColumn="0"/>
            </w:pPr>
            <w:r w:rsidRPr="002E7F80">
              <w:t>6</w:t>
            </w:r>
            <w:r w:rsidR="00BB3B2D" w:rsidRPr="002E7F80">
              <w:t xml:space="preserve">0 – </w:t>
            </w:r>
            <w:r w:rsidRPr="002E7F80">
              <w:t>6</w:t>
            </w:r>
            <w:r w:rsidR="00BB3B2D" w:rsidRPr="002E7F80">
              <w:t>5</w:t>
            </w:r>
          </w:p>
        </w:tc>
        <w:tc>
          <w:tcPr>
            <w:tcW w:w="1678" w:type="dxa"/>
          </w:tcPr>
          <w:p w14:paraId="407C46BA" w14:textId="3597A9A0" w:rsidR="00BB3B2D" w:rsidRPr="002E7F80" w:rsidRDefault="00B0650A" w:rsidP="009F2141">
            <w:pPr>
              <w:cnfStyle w:val="000000100000" w:firstRow="0" w:lastRow="0" w:firstColumn="0" w:lastColumn="0" w:oddVBand="0" w:evenVBand="0" w:oddHBand="1" w:evenHBand="0" w:firstRowFirstColumn="0" w:firstRowLastColumn="0" w:lastRowFirstColumn="0" w:lastRowLastColumn="0"/>
            </w:pPr>
            <w:r w:rsidRPr="002E7F80">
              <w:t>0 – 2.5</w:t>
            </w:r>
          </w:p>
        </w:tc>
        <w:tc>
          <w:tcPr>
            <w:tcW w:w="1678" w:type="dxa"/>
          </w:tcPr>
          <w:p w14:paraId="7AB221DD" w14:textId="6A87294A" w:rsidR="00BB3B2D" w:rsidRPr="002E7F80" w:rsidRDefault="001C05A3" w:rsidP="009F2141">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1ECA0264" w14:textId="70420FAF" w:rsidR="00BB3B2D" w:rsidRPr="002E7F80" w:rsidRDefault="001C05A3" w:rsidP="009F2141">
            <w:pPr>
              <w:cnfStyle w:val="000000100000" w:firstRow="0" w:lastRow="0" w:firstColumn="0" w:lastColumn="0" w:oddVBand="0" w:evenVBand="0" w:oddHBand="1" w:evenHBand="0" w:firstRowFirstColumn="0" w:firstRowLastColumn="0" w:lastRowFirstColumn="0" w:lastRowLastColumn="0"/>
            </w:pPr>
            <w:r>
              <w:t>N/A</w:t>
            </w:r>
          </w:p>
        </w:tc>
        <w:tc>
          <w:tcPr>
            <w:tcW w:w="1679" w:type="dxa"/>
          </w:tcPr>
          <w:p w14:paraId="46CA6768" w14:textId="4C69CB17" w:rsidR="00BB3B2D" w:rsidRPr="002E7F80" w:rsidRDefault="001C05A3" w:rsidP="009F2141">
            <w:pPr>
              <w:cnfStyle w:val="000000100000" w:firstRow="0" w:lastRow="0" w:firstColumn="0" w:lastColumn="0" w:oddVBand="0" w:evenVBand="0" w:oddHBand="1" w:evenHBand="0" w:firstRowFirstColumn="0" w:firstRowLastColumn="0" w:lastRowFirstColumn="0" w:lastRowLastColumn="0"/>
            </w:pPr>
            <w:r>
              <w:t>N/A</w:t>
            </w:r>
          </w:p>
        </w:tc>
      </w:tr>
      <w:tr w:rsidR="00BB3B2D" w:rsidRPr="0009054F" w14:paraId="6B9E6572" w14:textId="77777777" w:rsidTr="00F32B19">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Borders>
              <w:top w:val="nil"/>
            </w:tcBorders>
          </w:tcPr>
          <w:p w14:paraId="08C3791E" w14:textId="77777777" w:rsidR="00BB3B2D" w:rsidRPr="009708C5" w:rsidRDefault="00BB3B2D" w:rsidP="008D225E">
            <w:r w:rsidRPr="009708C5">
              <w:t>Related lump sum</w:t>
            </w:r>
          </w:p>
        </w:tc>
        <w:tc>
          <w:tcPr>
            <w:tcW w:w="1678" w:type="dxa"/>
          </w:tcPr>
          <w:p w14:paraId="4E0A3622" w14:textId="6386990F" w:rsidR="00BB3B2D" w:rsidRPr="002E7F80" w:rsidRDefault="00B0650A" w:rsidP="009F2141">
            <w:pPr>
              <w:cnfStyle w:val="000000010000" w:firstRow="0" w:lastRow="0" w:firstColumn="0" w:lastColumn="0" w:oddVBand="0" w:evenVBand="0" w:oddHBand="0" w:evenHBand="1" w:firstRowFirstColumn="0" w:firstRowLastColumn="0" w:lastRowFirstColumn="0" w:lastRowLastColumn="0"/>
            </w:pPr>
            <w:r w:rsidRPr="002E7F80">
              <w:t>150 – 155</w:t>
            </w:r>
          </w:p>
        </w:tc>
        <w:tc>
          <w:tcPr>
            <w:tcW w:w="1678" w:type="dxa"/>
          </w:tcPr>
          <w:p w14:paraId="78CBA611" w14:textId="1CD423E0" w:rsidR="00BB3B2D" w:rsidRPr="002E7F80" w:rsidRDefault="002E7F80" w:rsidP="009F2141">
            <w:pPr>
              <w:cnfStyle w:val="000000010000" w:firstRow="0" w:lastRow="0" w:firstColumn="0" w:lastColumn="0" w:oddVBand="0" w:evenVBand="0" w:oddHBand="0" w:evenHBand="1" w:firstRowFirstColumn="0" w:firstRowLastColumn="0" w:lastRowFirstColumn="0" w:lastRowLastColumn="0"/>
            </w:pPr>
            <w:r>
              <w:t>(2.5 – 5)</w:t>
            </w:r>
          </w:p>
        </w:tc>
        <w:tc>
          <w:tcPr>
            <w:tcW w:w="1678" w:type="dxa"/>
          </w:tcPr>
          <w:p w14:paraId="37AED3B6" w14:textId="45E14E3C" w:rsidR="00BB3B2D" w:rsidRPr="002E7F80" w:rsidRDefault="001C05A3" w:rsidP="009F2141">
            <w:pPr>
              <w:cnfStyle w:val="000000010000" w:firstRow="0" w:lastRow="0" w:firstColumn="0" w:lastColumn="0" w:oddVBand="0" w:evenVBand="0" w:oddHBand="0" w:evenHBand="1" w:firstRowFirstColumn="0" w:firstRowLastColumn="0" w:lastRowFirstColumn="0" w:lastRowLastColumn="0"/>
            </w:pPr>
            <w:r>
              <w:t>N/A</w:t>
            </w:r>
          </w:p>
        </w:tc>
        <w:tc>
          <w:tcPr>
            <w:tcW w:w="1678" w:type="dxa"/>
          </w:tcPr>
          <w:p w14:paraId="48FCB86B" w14:textId="6208401C" w:rsidR="00BB3B2D" w:rsidRPr="002E7F80" w:rsidRDefault="001C05A3" w:rsidP="009F2141">
            <w:pPr>
              <w:cnfStyle w:val="000000010000" w:firstRow="0" w:lastRow="0" w:firstColumn="0" w:lastColumn="0" w:oddVBand="0" w:evenVBand="0" w:oddHBand="0" w:evenHBand="1" w:firstRowFirstColumn="0" w:firstRowLastColumn="0" w:lastRowFirstColumn="0" w:lastRowLastColumn="0"/>
            </w:pPr>
            <w:r>
              <w:t>N/A</w:t>
            </w:r>
          </w:p>
        </w:tc>
        <w:tc>
          <w:tcPr>
            <w:tcW w:w="1679" w:type="dxa"/>
          </w:tcPr>
          <w:p w14:paraId="223BCFC4" w14:textId="6C92F3AD" w:rsidR="00BB3B2D" w:rsidRPr="002E7F80" w:rsidRDefault="001C05A3" w:rsidP="009F2141">
            <w:pPr>
              <w:cnfStyle w:val="000000010000" w:firstRow="0" w:lastRow="0" w:firstColumn="0" w:lastColumn="0" w:oddVBand="0" w:evenVBand="0" w:oddHBand="0" w:evenHBand="1" w:firstRowFirstColumn="0" w:firstRowLastColumn="0" w:lastRowFirstColumn="0" w:lastRowLastColumn="0"/>
            </w:pPr>
            <w:r>
              <w:t>N/A</w:t>
            </w:r>
          </w:p>
        </w:tc>
      </w:tr>
      <w:tr w:rsidR="00BB3B2D" w:rsidRPr="0009054F" w14:paraId="0C631515" w14:textId="77777777" w:rsidTr="00BB3B2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36A6BF0D" w14:textId="77777777" w:rsidR="00BB3B2D" w:rsidRPr="009708C5" w:rsidRDefault="00BB3B2D" w:rsidP="008D225E">
            <w:r w:rsidRPr="009708C5">
              <w:t>Transfer value</w:t>
            </w:r>
          </w:p>
        </w:tc>
        <w:tc>
          <w:tcPr>
            <w:tcW w:w="1678" w:type="dxa"/>
          </w:tcPr>
          <w:p w14:paraId="35FC1A22" w14:textId="13D1568A" w:rsidR="00BB3B2D" w:rsidRPr="002E7F80" w:rsidRDefault="001C05A3" w:rsidP="009F2141">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23835DF9" w14:textId="331A179A" w:rsidR="00BB3B2D" w:rsidRPr="002E7F80" w:rsidRDefault="001C05A3" w:rsidP="009F2141">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01B8E836" w14:textId="09129B55" w:rsidR="00BB3B2D" w:rsidRPr="002E7F80" w:rsidRDefault="00B0650A" w:rsidP="009F2141">
            <w:pPr>
              <w:cnfStyle w:val="000000100000" w:firstRow="0" w:lastRow="0" w:firstColumn="0" w:lastColumn="0" w:oddVBand="0" w:evenVBand="0" w:oddHBand="1" w:evenHBand="0" w:firstRowFirstColumn="0" w:firstRowLastColumn="0" w:lastRowFirstColumn="0" w:lastRowLastColumn="0"/>
            </w:pPr>
            <w:r w:rsidRPr="002E7F80">
              <w:t>1,466</w:t>
            </w:r>
          </w:p>
        </w:tc>
        <w:tc>
          <w:tcPr>
            <w:tcW w:w="1678" w:type="dxa"/>
          </w:tcPr>
          <w:p w14:paraId="2DB10F6C" w14:textId="566ADD58" w:rsidR="00BB3B2D" w:rsidRPr="002E7F80" w:rsidRDefault="009708C5" w:rsidP="009F2141">
            <w:pPr>
              <w:cnfStyle w:val="000000100000" w:firstRow="0" w:lastRow="0" w:firstColumn="0" w:lastColumn="0" w:oddVBand="0" w:evenVBand="0" w:oddHBand="1" w:evenHBand="0" w:firstRowFirstColumn="0" w:firstRowLastColumn="0" w:lastRowFirstColumn="0" w:lastRowLastColumn="0"/>
            </w:pPr>
            <w:r w:rsidRPr="002E7F80">
              <w:t>1,543</w:t>
            </w:r>
          </w:p>
        </w:tc>
        <w:tc>
          <w:tcPr>
            <w:tcW w:w="1679" w:type="dxa"/>
          </w:tcPr>
          <w:p w14:paraId="7CA977BA" w14:textId="2C38A028" w:rsidR="00BB3B2D" w:rsidRPr="002E7F80" w:rsidRDefault="002E7F80" w:rsidP="009F2141">
            <w:pPr>
              <w:cnfStyle w:val="000000100000" w:firstRow="0" w:lastRow="0" w:firstColumn="0" w:lastColumn="0" w:oddVBand="0" w:evenVBand="0" w:oddHBand="1" w:evenHBand="0" w:firstRowFirstColumn="0" w:firstRowLastColumn="0" w:lastRowFirstColumn="0" w:lastRowLastColumn="0"/>
            </w:pPr>
            <w:r>
              <w:t>8</w:t>
            </w:r>
          </w:p>
        </w:tc>
      </w:tr>
      <w:tr w:rsidR="00F100BC" w:rsidRPr="0009054F" w14:paraId="64F8E840" w14:textId="77777777" w:rsidTr="00F100BC">
        <w:trPr>
          <w:cnfStyle w:val="000000010000" w:firstRow="0" w:lastRow="0" w:firstColumn="0" w:lastColumn="0" w:oddVBand="0" w:evenVBand="0" w:oddHBand="0" w:evenHBand="1"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0069" w:type="dxa"/>
            <w:gridSpan w:val="6"/>
            <w:shd w:val="clear" w:color="auto" w:fill="auto"/>
          </w:tcPr>
          <w:p w14:paraId="6D440175" w14:textId="77777777" w:rsidR="00F100BC" w:rsidRPr="009708C5" w:rsidRDefault="00F100BC" w:rsidP="008D225E"/>
        </w:tc>
      </w:tr>
    </w:tbl>
    <w:p w14:paraId="077916F8" w14:textId="1BA7EFF9" w:rsidR="007D4DF8" w:rsidRDefault="00A20307" w:rsidP="00FE4B88">
      <w:pPr>
        <w:pStyle w:val="Heading3"/>
      </w:pPr>
      <w:r>
        <w:t>Alan Williamson</w:t>
      </w:r>
    </w:p>
    <w:tbl>
      <w:tblPr>
        <w:tblStyle w:val="TableGrid"/>
        <w:tblW w:w="0" w:type="auto"/>
        <w:tblLook w:val="04A0" w:firstRow="1" w:lastRow="0" w:firstColumn="1" w:lastColumn="0" w:noHBand="0" w:noVBand="1"/>
      </w:tblPr>
      <w:tblGrid>
        <w:gridCol w:w="1678"/>
        <w:gridCol w:w="1678"/>
        <w:gridCol w:w="1678"/>
        <w:gridCol w:w="1678"/>
        <w:gridCol w:w="1678"/>
        <w:gridCol w:w="1679"/>
      </w:tblGrid>
      <w:tr w:rsidR="0080623A" w:rsidRPr="009708C5" w14:paraId="4EA6ECFF" w14:textId="77777777" w:rsidTr="007F731D">
        <w:trPr>
          <w:cnfStyle w:val="100000000000" w:firstRow="1" w:lastRow="0" w:firstColumn="0" w:lastColumn="0" w:oddVBand="0" w:evenVBand="0" w:oddHBand="0" w:evenHBand="0" w:firstRowFirstColumn="0" w:firstRowLastColumn="0" w:lastRowFirstColumn="0" w:lastRowLastColumn="0"/>
          <w:trHeight w:hRule="exact" w:val="1475"/>
        </w:trPr>
        <w:tc>
          <w:tcPr>
            <w:cnfStyle w:val="001000000000" w:firstRow="0" w:lastRow="0" w:firstColumn="1" w:lastColumn="0" w:oddVBand="0" w:evenVBand="0" w:oddHBand="0" w:evenHBand="0" w:firstRowFirstColumn="0" w:firstRowLastColumn="0" w:lastRowFirstColumn="0" w:lastRowLastColumn="0"/>
            <w:tcW w:w="1678" w:type="dxa"/>
            <w:shd w:val="clear" w:color="auto" w:fill="2472B6"/>
          </w:tcPr>
          <w:p w14:paraId="1F73DBE6" w14:textId="3CFA259E" w:rsidR="0080623A" w:rsidRPr="0009054F" w:rsidRDefault="00BF0F10" w:rsidP="007F731D">
            <w:pPr>
              <w:rPr>
                <w:highlight w:val="yellow"/>
              </w:rPr>
            </w:pPr>
            <w:r w:rsidRPr="00FE4B88">
              <w:rPr>
                <w:color w:val="FFFFFF" w:themeColor="background1"/>
              </w:rPr>
              <w:t>Entry</w:t>
            </w:r>
          </w:p>
        </w:tc>
        <w:tc>
          <w:tcPr>
            <w:tcW w:w="1678" w:type="dxa"/>
            <w:shd w:val="clear" w:color="auto" w:fill="2472B6"/>
          </w:tcPr>
          <w:p w14:paraId="3AC7DC33"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Accrued pension and related lump sum at pension age at</w:t>
            </w:r>
            <w:r w:rsidRPr="009708C5">
              <w:rPr>
                <w:color w:val="FFFFFF" w:themeColor="background1"/>
                <w:szCs w:val="18"/>
              </w:rPr>
              <w:br/>
              <w:t>31 July 202</w:t>
            </w:r>
            <w:r>
              <w:rPr>
                <w:color w:val="FFFFFF" w:themeColor="background1"/>
                <w:szCs w:val="18"/>
              </w:rPr>
              <w:t>5</w:t>
            </w:r>
            <w:r>
              <w:rPr>
                <w:color w:val="FFFFFF" w:themeColor="background1"/>
                <w:szCs w:val="18"/>
              </w:rPr>
              <w:br/>
            </w:r>
            <w:r w:rsidRPr="00D73710">
              <w:rPr>
                <w:color w:val="FFFFFF" w:themeColor="background1"/>
                <w:szCs w:val="18"/>
              </w:rPr>
              <w:t>£’000</w:t>
            </w:r>
          </w:p>
        </w:tc>
        <w:tc>
          <w:tcPr>
            <w:tcW w:w="1678" w:type="dxa"/>
            <w:shd w:val="clear" w:color="auto" w:fill="2472B6"/>
          </w:tcPr>
          <w:p w14:paraId="20575B9C"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Real increase in pension and related lump sum 1 August 202</w:t>
            </w:r>
            <w:r>
              <w:rPr>
                <w:color w:val="FFFFFF" w:themeColor="background1"/>
                <w:szCs w:val="18"/>
              </w:rPr>
              <w:t>4</w:t>
            </w:r>
            <w:r w:rsidRPr="009708C5">
              <w:rPr>
                <w:color w:val="FFFFFF" w:themeColor="background1"/>
                <w:szCs w:val="18"/>
              </w:rPr>
              <w:t xml:space="preserve"> to 31 July 202</w:t>
            </w:r>
            <w:r>
              <w:rPr>
                <w:color w:val="FFFFFF" w:themeColor="background1"/>
                <w:szCs w:val="18"/>
              </w:rPr>
              <w:t>5</w:t>
            </w:r>
            <w:r>
              <w:rPr>
                <w:color w:val="FFFFFF" w:themeColor="background1"/>
                <w:szCs w:val="18"/>
              </w:rPr>
              <w:br/>
            </w:r>
            <w:r w:rsidRPr="00D73710">
              <w:rPr>
                <w:color w:val="FFFFFF" w:themeColor="background1"/>
                <w:szCs w:val="18"/>
              </w:rPr>
              <w:t>£’000</w:t>
            </w:r>
          </w:p>
        </w:tc>
        <w:tc>
          <w:tcPr>
            <w:tcW w:w="1678" w:type="dxa"/>
            <w:shd w:val="clear" w:color="auto" w:fill="2472B6"/>
          </w:tcPr>
          <w:p w14:paraId="5262234C"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Cash equivalent transfer value at</w:t>
            </w:r>
          </w:p>
          <w:p w14:paraId="19F0FA38"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31 July 202</w:t>
            </w:r>
            <w:r>
              <w:rPr>
                <w:color w:val="FFFFFF" w:themeColor="background1"/>
                <w:szCs w:val="18"/>
              </w:rPr>
              <w:t>5</w:t>
            </w:r>
            <w:r>
              <w:rPr>
                <w:color w:val="FFFFFF" w:themeColor="background1"/>
                <w:szCs w:val="18"/>
              </w:rPr>
              <w:br/>
            </w:r>
            <w:r w:rsidRPr="00D73710">
              <w:rPr>
                <w:color w:val="FFFFFF" w:themeColor="background1"/>
                <w:szCs w:val="18"/>
              </w:rPr>
              <w:t>£’000</w:t>
            </w:r>
          </w:p>
        </w:tc>
        <w:tc>
          <w:tcPr>
            <w:tcW w:w="1678" w:type="dxa"/>
            <w:shd w:val="clear" w:color="auto" w:fill="2472B6"/>
          </w:tcPr>
          <w:p w14:paraId="4CBC077E"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Cash equivalent transfer value at</w:t>
            </w:r>
          </w:p>
          <w:p w14:paraId="64783BBF"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31 July 202</w:t>
            </w:r>
            <w:r>
              <w:rPr>
                <w:color w:val="FFFFFF" w:themeColor="background1"/>
                <w:szCs w:val="18"/>
              </w:rPr>
              <w:t>4</w:t>
            </w:r>
            <w:r>
              <w:rPr>
                <w:color w:val="FFFFFF" w:themeColor="background1"/>
                <w:szCs w:val="18"/>
              </w:rPr>
              <w:br/>
            </w:r>
            <w:r w:rsidRPr="00D73710">
              <w:rPr>
                <w:color w:val="FFFFFF" w:themeColor="background1"/>
                <w:szCs w:val="18"/>
              </w:rPr>
              <w:t>£’000</w:t>
            </w:r>
          </w:p>
        </w:tc>
        <w:tc>
          <w:tcPr>
            <w:tcW w:w="1679" w:type="dxa"/>
            <w:shd w:val="clear" w:color="auto" w:fill="2472B6"/>
          </w:tcPr>
          <w:p w14:paraId="7398F975" w14:textId="77777777" w:rsidR="0080623A" w:rsidRPr="009708C5" w:rsidRDefault="0080623A" w:rsidP="007F731D">
            <w:pPr>
              <w:cnfStyle w:val="100000000000" w:firstRow="1" w:lastRow="0" w:firstColumn="0" w:lastColumn="0" w:oddVBand="0" w:evenVBand="0" w:oddHBand="0" w:evenHBand="0" w:firstRowFirstColumn="0" w:firstRowLastColumn="0" w:lastRowFirstColumn="0" w:lastRowLastColumn="0"/>
              <w:rPr>
                <w:color w:val="FFFFFF" w:themeColor="background1"/>
                <w:szCs w:val="18"/>
              </w:rPr>
            </w:pPr>
            <w:r w:rsidRPr="009708C5">
              <w:rPr>
                <w:color w:val="FFFFFF" w:themeColor="background1"/>
                <w:szCs w:val="18"/>
              </w:rPr>
              <w:t>Real increase in cash equivalent transfer value</w:t>
            </w:r>
            <w:r>
              <w:rPr>
                <w:color w:val="FFFFFF" w:themeColor="background1"/>
                <w:szCs w:val="18"/>
              </w:rPr>
              <w:br/>
            </w:r>
            <w:r w:rsidRPr="00D73710">
              <w:rPr>
                <w:color w:val="FFFFFF" w:themeColor="background1"/>
                <w:szCs w:val="18"/>
              </w:rPr>
              <w:t>£’000</w:t>
            </w:r>
          </w:p>
        </w:tc>
      </w:tr>
      <w:tr w:rsidR="001C05A3" w:rsidRPr="0009054F" w14:paraId="59D27939" w14:textId="77777777" w:rsidTr="00F32B19">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Borders>
              <w:top w:val="nil"/>
            </w:tcBorders>
          </w:tcPr>
          <w:p w14:paraId="4DD80BF2" w14:textId="77777777" w:rsidR="001C05A3" w:rsidRPr="009708C5" w:rsidRDefault="001C05A3" w:rsidP="001C05A3">
            <w:r w:rsidRPr="009708C5">
              <w:t>Pension</w:t>
            </w:r>
          </w:p>
        </w:tc>
        <w:tc>
          <w:tcPr>
            <w:tcW w:w="1678" w:type="dxa"/>
            <w:tcBorders>
              <w:top w:val="nil"/>
            </w:tcBorders>
          </w:tcPr>
          <w:p w14:paraId="744F3481" w14:textId="079F787D" w:rsidR="001C05A3" w:rsidRPr="00915293" w:rsidRDefault="001C05A3" w:rsidP="001C05A3">
            <w:pPr>
              <w:cnfStyle w:val="000000100000" w:firstRow="0" w:lastRow="0" w:firstColumn="0" w:lastColumn="0" w:oddVBand="0" w:evenVBand="0" w:oddHBand="1" w:evenHBand="0" w:firstRowFirstColumn="0" w:firstRowLastColumn="0" w:lastRowFirstColumn="0" w:lastRowLastColumn="0"/>
            </w:pPr>
            <w:r w:rsidRPr="00915293">
              <w:t>60 – 65</w:t>
            </w:r>
          </w:p>
        </w:tc>
        <w:tc>
          <w:tcPr>
            <w:tcW w:w="1678" w:type="dxa"/>
            <w:tcBorders>
              <w:top w:val="nil"/>
            </w:tcBorders>
          </w:tcPr>
          <w:p w14:paraId="1D9E20CB" w14:textId="3538EB99"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rsidRPr="002E7F80">
              <w:t>0 – 2.5</w:t>
            </w:r>
          </w:p>
        </w:tc>
        <w:tc>
          <w:tcPr>
            <w:tcW w:w="1678" w:type="dxa"/>
            <w:tcBorders>
              <w:top w:val="nil"/>
            </w:tcBorders>
          </w:tcPr>
          <w:p w14:paraId="565CBCD3" w14:textId="466A393B"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8" w:type="dxa"/>
            <w:tcBorders>
              <w:top w:val="nil"/>
            </w:tcBorders>
          </w:tcPr>
          <w:p w14:paraId="3EC4C385" w14:textId="65E2C6CD"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9" w:type="dxa"/>
            <w:tcBorders>
              <w:top w:val="nil"/>
            </w:tcBorders>
          </w:tcPr>
          <w:p w14:paraId="1D8D8921" w14:textId="17194BA2"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r>
      <w:tr w:rsidR="001C05A3" w:rsidRPr="0009054F" w14:paraId="349DB405" w14:textId="77777777" w:rsidTr="00BB3B2D">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7A816F6C" w14:textId="77777777" w:rsidR="001C05A3" w:rsidRPr="009708C5" w:rsidRDefault="001C05A3" w:rsidP="001C05A3">
            <w:r w:rsidRPr="009708C5">
              <w:t>Related lump sum</w:t>
            </w:r>
          </w:p>
        </w:tc>
        <w:tc>
          <w:tcPr>
            <w:tcW w:w="1678" w:type="dxa"/>
          </w:tcPr>
          <w:p w14:paraId="529C7BC4" w14:textId="572EC083" w:rsidR="001C05A3" w:rsidRPr="00915293" w:rsidRDefault="001C05A3" w:rsidP="001C05A3">
            <w:pPr>
              <w:cnfStyle w:val="000000010000" w:firstRow="0" w:lastRow="0" w:firstColumn="0" w:lastColumn="0" w:oddVBand="0" w:evenVBand="0" w:oddHBand="0" w:evenHBand="1" w:firstRowFirstColumn="0" w:firstRowLastColumn="0" w:lastRowFirstColumn="0" w:lastRowLastColumn="0"/>
            </w:pPr>
            <w:r w:rsidRPr="00915293">
              <w:t>85 - 90</w:t>
            </w:r>
          </w:p>
        </w:tc>
        <w:tc>
          <w:tcPr>
            <w:tcW w:w="1678" w:type="dxa"/>
          </w:tcPr>
          <w:p w14:paraId="5844FFDE" w14:textId="78A0248E"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(2.5 – 5)</w:t>
            </w:r>
          </w:p>
        </w:tc>
        <w:tc>
          <w:tcPr>
            <w:tcW w:w="1678" w:type="dxa"/>
          </w:tcPr>
          <w:p w14:paraId="6A18D68A" w14:textId="3B3AC208"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N/A</w:t>
            </w:r>
          </w:p>
        </w:tc>
        <w:tc>
          <w:tcPr>
            <w:tcW w:w="1678" w:type="dxa"/>
          </w:tcPr>
          <w:p w14:paraId="55EB65BE" w14:textId="2220C4D3"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N/A</w:t>
            </w:r>
          </w:p>
        </w:tc>
        <w:tc>
          <w:tcPr>
            <w:tcW w:w="1679" w:type="dxa"/>
          </w:tcPr>
          <w:p w14:paraId="42AAFC4B" w14:textId="48D09A1F"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N/A</w:t>
            </w:r>
          </w:p>
        </w:tc>
      </w:tr>
      <w:tr w:rsidR="001C05A3" w:rsidRPr="0009054F" w14:paraId="250900D5" w14:textId="77777777" w:rsidTr="00BB3B2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210FF770" w14:textId="77777777" w:rsidR="001C05A3" w:rsidRPr="009708C5" w:rsidRDefault="001C05A3" w:rsidP="001C05A3">
            <w:r w:rsidRPr="009708C5">
              <w:t>Transfer value</w:t>
            </w:r>
          </w:p>
        </w:tc>
        <w:tc>
          <w:tcPr>
            <w:tcW w:w="1678" w:type="dxa"/>
          </w:tcPr>
          <w:p w14:paraId="7C94526F" w14:textId="52121868"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8" w:type="dxa"/>
          </w:tcPr>
          <w:p w14:paraId="612B68DA" w14:textId="6380722B"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8" w:type="dxa"/>
          </w:tcPr>
          <w:p w14:paraId="59626F0D" w14:textId="1A093044" w:rsidR="001C05A3" w:rsidRPr="00915293" w:rsidRDefault="001C05A3" w:rsidP="001C05A3">
            <w:pPr>
              <w:cnfStyle w:val="000000100000" w:firstRow="0" w:lastRow="0" w:firstColumn="0" w:lastColumn="0" w:oddVBand="0" w:evenVBand="0" w:oddHBand="1" w:evenHBand="0" w:firstRowFirstColumn="0" w:firstRowLastColumn="0" w:lastRowFirstColumn="0" w:lastRowLastColumn="0"/>
            </w:pPr>
            <w:r w:rsidRPr="00915293">
              <w:t>1,323</w:t>
            </w:r>
          </w:p>
        </w:tc>
        <w:tc>
          <w:tcPr>
            <w:tcW w:w="1678" w:type="dxa"/>
          </w:tcPr>
          <w:p w14:paraId="304B293B" w14:textId="53538BFC" w:rsidR="001C05A3" w:rsidRPr="00915293" w:rsidRDefault="001C05A3" w:rsidP="001C05A3">
            <w:pPr>
              <w:cnfStyle w:val="000000100000" w:firstRow="0" w:lastRow="0" w:firstColumn="0" w:lastColumn="0" w:oddVBand="0" w:evenVBand="0" w:oddHBand="1" w:evenHBand="0" w:firstRowFirstColumn="0" w:firstRowLastColumn="0" w:lastRowFirstColumn="0" w:lastRowLastColumn="0"/>
            </w:pPr>
            <w:r w:rsidRPr="00915293">
              <w:t>1,290</w:t>
            </w:r>
          </w:p>
        </w:tc>
        <w:tc>
          <w:tcPr>
            <w:tcW w:w="1679" w:type="dxa"/>
          </w:tcPr>
          <w:p w14:paraId="4E79784D" w14:textId="2F64FEDF" w:rsidR="001C05A3" w:rsidRPr="00915293" w:rsidRDefault="001C05A3" w:rsidP="001C05A3">
            <w:pPr>
              <w:cnfStyle w:val="000000100000" w:firstRow="0" w:lastRow="0" w:firstColumn="0" w:lastColumn="0" w:oddVBand="0" w:evenVBand="0" w:oddHBand="1" w:evenHBand="0" w:firstRowFirstColumn="0" w:firstRowLastColumn="0" w:lastRowFirstColumn="0" w:lastRowLastColumn="0"/>
            </w:pPr>
            <w:r w:rsidRPr="00915293">
              <w:t>(27)</w:t>
            </w:r>
          </w:p>
        </w:tc>
      </w:tr>
      <w:tr w:rsidR="00F100BC" w:rsidRPr="0009054F" w14:paraId="015572A8" w14:textId="77777777" w:rsidTr="00F100BC">
        <w:trPr>
          <w:cnfStyle w:val="000000010000" w:firstRow="0" w:lastRow="0" w:firstColumn="0" w:lastColumn="0" w:oddVBand="0" w:evenVBand="0" w:oddHBand="0" w:evenHBand="1"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0069" w:type="dxa"/>
            <w:gridSpan w:val="6"/>
            <w:shd w:val="clear" w:color="auto" w:fill="auto"/>
          </w:tcPr>
          <w:p w14:paraId="6345A19A" w14:textId="77777777" w:rsidR="00F100BC" w:rsidRPr="009708C5" w:rsidRDefault="00F100BC" w:rsidP="008D225E"/>
        </w:tc>
      </w:tr>
    </w:tbl>
    <w:p w14:paraId="14549FF7" w14:textId="01DBCDB7" w:rsidR="00A20307" w:rsidRPr="004E4605" w:rsidRDefault="005B47E5" w:rsidP="00FE4B88">
      <w:pPr>
        <w:pStyle w:val="Heading3"/>
      </w:pPr>
      <w:r w:rsidRPr="004E4605">
        <w:t>Jonny Pearson</w:t>
      </w:r>
    </w:p>
    <w:tbl>
      <w:tblPr>
        <w:tblStyle w:val="TableGrid"/>
        <w:tblW w:w="0" w:type="auto"/>
        <w:tblLook w:val="04A0" w:firstRow="1" w:lastRow="0" w:firstColumn="1" w:lastColumn="0" w:noHBand="0" w:noVBand="1"/>
      </w:tblPr>
      <w:tblGrid>
        <w:gridCol w:w="1678"/>
        <w:gridCol w:w="1678"/>
        <w:gridCol w:w="1678"/>
        <w:gridCol w:w="1678"/>
        <w:gridCol w:w="1678"/>
        <w:gridCol w:w="1679"/>
      </w:tblGrid>
      <w:tr w:rsidR="004E4605" w:rsidRPr="009708C5" w14:paraId="0A55BA2D" w14:textId="77777777" w:rsidTr="007F731D">
        <w:trPr>
          <w:cnfStyle w:val="100000000000" w:firstRow="1" w:lastRow="0" w:firstColumn="0" w:lastColumn="0" w:oddVBand="0" w:evenVBand="0" w:oddHBand="0" w:evenHBand="0" w:firstRowFirstColumn="0" w:firstRowLastColumn="0" w:lastRowFirstColumn="0" w:lastRowLastColumn="0"/>
          <w:trHeight w:hRule="exact" w:val="1475"/>
        </w:trPr>
        <w:tc>
          <w:tcPr>
            <w:cnfStyle w:val="001000000000" w:firstRow="0" w:lastRow="0" w:firstColumn="1" w:lastColumn="0" w:oddVBand="0" w:evenVBand="0" w:oddHBand="0" w:evenHBand="0" w:firstRowFirstColumn="0" w:firstRowLastColumn="0" w:lastRowFirstColumn="0" w:lastRowLastColumn="0"/>
            <w:tcW w:w="1678" w:type="dxa"/>
            <w:shd w:val="clear" w:color="auto" w:fill="2472B6"/>
          </w:tcPr>
          <w:p w14:paraId="29293E9E" w14:textId="77777777" w:rsidR="004E4605" w:rsidRPr="0009054F" w:rsidRDefault="004E4605" w:rsidP="007F731D">
            <w:pPr>
              <w:rPr>
                <w:highlight w:val="yellow"/>
              </w:rPr>
            </w:pPr>
            <w:r w:rsidRPr="007F731D">
              <w:rPr>
                <w:color w:val="FFFFFF" w:themeColor="background1"/>
              </w:rPr>
              <w:t>Entry</w:t>
            </w:r>
          </w:p>
        </w:tc>
        <w:tc>
          <w:tcPr>
            <w:tcW w:w="1678" w:type="dxa"/>
            <w:shd w:val="clear" w:color="auto" w:fill="2472B6"/>
          </w:tcPr>
          <w:p w14:paraId="2E53FC01"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Accrued pension and related lump sum at pension age at</w:t>
            </w:r>
            <w:r w:rsidRPr="009708C5">
              <w:rPr>
                <w:color w:val="FFFFFF" w:themeColor="background1"/>
                <w:sz w:val="18"/>
                <w:szCs w:val="18"/>
              </w:rPr>
              <w:br/>
              <w:t>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66F78C93"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pension and related lump sum 1 August 202</w:t>
            </w:r>
            <w:r>
              <w:rPr>
                <w:color w:val="FFFFFF" w:themeColor="background1"/>
                <w:sz w:val="18"/>
                <w:szCs w:val="18"/>
              </w:rPr>
              <w:t>4</w:t>
            </w:r>
            <w:r w:rsidRPr="009708C5">
              <w:rPr>
                <w:color w:val="FFFFFF" w:themeColor="background1"/>
                <w:sz w:val="18"/>
                <w:szCs w:val="18"/>
              </w:rPr>
              <w:t xml:space="preserve"> to 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41D8D7EB"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36E01728"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4DE529A1"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6B7AE5FE"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Pr>
                <w:color w:val="FFFFFF" w:themeColor="background1"/>
                <w:sz w:val="18"/>
                <w:szCs w:val="18"/>
              </w:rPr>
              <w:t>4</w:t>
            </w:r>
            <w:r>
              <w:rPr>
                <w:color w:val="FFFFFF" w:themeColor="background1"/>
                <w:sz w:val="18"/>
                <w:szCs w:val="18"/>
              </w:rPr>
              <w:br/>
            </w:r>
            <w:r w:rsidRPr="00D73710">
              <w:rPr>
                <w:color w:val="FFFFFF" w:themeColor="background1"/>
                <w:sz w:val="18"/>
                <w:szCs w:val="18"/>
              </w:rPr>
              <w:t>£’000</w:t>
            </w:r>
          </w:p>
        </w:tc>
        <w:tc>
          <w:tcPr>
            <w:tcW w:w="1679" w:type="dxa"/>
            <w:shd w:val="clear" w:color="auto" w:fill="2472B6"/>
          </w:tcPr>
          <w:p w14:paraId="64D63FAD" w14:textId="77777777" w:rsidR="004E4605" w:rsidRPr="009708C5" w:rsidRDefault="004E460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cash equivalent transfer value</w:t>
            </w:r>
            <w:r>
              <w:rPr>
                <w:color w:val="FFFFFF" w:themeColor="background1"/>
                <w:sz w:val="18"/>
                <w:szCs w:val="18"/>
              </w:rPr>
              <w:br/>
            </w:r>
            <w:r w:rsidRPr="00D73710">
              <w:rPr>
                <w:color w:val="FFFFFF" w:themeColor="background1"/>
                <w:sz w:val="18"/>
                <w:szCs w:val="18"/>
              </w:rPr>
              <w:t>£’000</w:t>
            </w:r>
          </w:p>
        </w:tc>
      </w:tr>
      <w:tr w:rsidR="001C05A3" w:rsidRPr="0009054F" w14:paraId="797B4D16" w14:textId="77777777" w:rsidTr="00F32B19">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Borders>
              <w:top w:val="nil"/>
            </w:tcBorders>
          </w:tcPr>
          <w:p w14:paraId="3D7DA440" w14:textId="77777777" w:rsidR="001C05A3" w:rsidRPr="009708C5" w:rsidRDefault="001C05A3" w:rsidP="001C05A3">
            <w:r w:rsidRPr="009708C5">
              <w:t>Pension</w:t>
            </w:r>
          </w:p>
        </w:tc>
        <w:tc>
          <w:tcPr>
            <w:tcW w:w="1678" w:type="dxa"/>
            <w:tcBorders>
              <w:top w:val="nil"/>
            </w:tcBorders>
          </w:tcPr>
          <w:p w14:paraId="1812F13C" w14:textId="12333E1A"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30-35</w:t>
            </w:r>
          </w:p>
        </w:tc>
        <w:tc>
          <w:tcPr>
            <w:tcW w:w="1678" w:type="dxa"/>
            <w:tcBorders>
              <w:top w:val="nil"/>
            </w:tcBorders>
          </w:tcPr>
          <w:p w14:paraId="29BD574D" w14:textId="77777777"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0 – 2.5</w:t>
            </w:r>
          </w:p>
        </w:tc>
        <w:tc>
          <w:tcPr>
            <w:tcW w:w="1678" w:type="dxa"/>
            <w:tcBorders>
              <w:top w:val="nil"/>
            </w:tcBorders>
          </w:tcPr>
          <w:p w14:paraId="5FCAE9E8" w14:textId="531A5662"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8" w:type="dxa"/>
            <w:tcBorders>
              <w:top w:val="nil"/>
            </w:tcBorders>
          </w:tcPr>
          <w:p w14:paraId="067C4752" w14:textId="65E7E87D"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9" w:type="dxa"/>
            <w:tcBorders>
              <w:top w:val="nil"/>
            </w:tcBorders>
          </w:tcPr>
          <w:p w14:paraId="68C8C6B0" w14:textId="78C83DE0"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r>
      <w:tr w:rsidR="001C05A3" w:rsidRPr="0009054F" w14:paraId="0795A754" w14:textId="77777777" w:rsidTr="00F100BC">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0A494E90" w14:textId="77777777" w:rsidR="001C05A3" w:rsidRPr="009708C5" w:rsidRDefault="001C05A3" w:rsidP="001C05A3">
            <w:r w:rsidRPr="009708C5">
              <w:t>Related lump sum</w:t>
            </w:r>
          </w:p>
        </w:tc>
        <w:tc>
          <w:tcPr>
            <w:tcW w:w="1678" w:type="dxa"/>
          </w:tcPr>
          <w:p w14:paraId="3957B0AC" w14:textId="3B54D68D"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rsidRPr="002E7F80">
              <w:t>80-85</w:t>
            </w:r>
          </w:p>
        </w:tc>
        <w:tc>
          <w:tcPr>
            <w:tcW w:w="1678" w:type="dxa"/>
          </w:tcPr>
          <w:p w14:paraId="74217F76" w14:textId="5FBECB8C"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rsidRPr="002E7F80">
              <w:t>0 – 2.5</w:t>
            </w:r>
          </w:p>
        </w:tc>
        <w:tc>
          <w:tcPr>
            <w:tcW w:w="1678" w:type="dxa"/>
          </w:tcPr>
          <w:p w14:paraId="4423CEEC" w14:textId="0E061D48"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N/A</w:t>
            </w:r>
          </w:p>
        </w:tc>
        <w:tc>
          <w:tcPr>
            <w:tcW w:w="1678" w:type="dxa"/>
          </w:tcPr>
          <w:p w14:paraId="2CC613B8" w14:textId="1AC44BC1"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N/A</w:t>
            </w:r>
          </w:p>
        </w:tc>
        <w:tc>
          <w:tcPr>
            <w:tcW w:w="1679" w:type="dxa"/>
          </w:tcPr>
          <w:p w14:paraId="45EF4778" w14:textId="0FACC6BD" w:rsidR="001C05A3" w:rsidRPr="0009054F" w:rsidRDefault="001C05A3" w:rsidP="001C05A3">
            <w:pPr>
              <w:cnfStyle w:val="000000010000" w:firstRow="0" w:lastRow="0" w:firstColumn="0" w:lastColumn="0" w:oddVBand="0" w:evenVBand="0" w:oddHBand="0" w:evenHBand="1" w:firstRowFirstColumn="0" w:firstRowLastColumn="0" w:lastRowFirstColumn="0" w:lastRowLastColumn="0"/>
              <w:rPr>
                <w:highlight w:val="yellow"/>
              </w:rPr>
            </w:pPr>
            <w:r>
              <w:t>N/A</w:t>
            </w:r>
          </w:p>
        </w:tc>
      </w:tr>
      <w:tr w:rsidR="001C05A3" w:rsidRPr="0009054F" w14:paraId="2001EBA4" w14:textId="77777777" w:rsidTr="00BB3B2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1341081A" w14:textId="77777777" w:rsidR="001C05A3" w:rsidRPr="009708C5" w:rsidRDefault="001C05A3" w:rsidP="001C05A3">
            <w:r w:rsidRPr="009708C5">
              <w:t>Transfer value</w:t>
            </w:r>
          </w:p>
        </w:tc>
        <w:tc>
          <w:tcPr>
            <w:tcW w:w="1678" w:type="dxa"/>
          </w:tcPr>
          <w:p w14:paraId="40E084F8" w14:textId="6786E947"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8" w:type="dxa"/>
          </w:tcPr>
          <w:p w14:paraId="0059E86D" w14:textId="2C804C3F" w:rsidR="001C05A3" w:rsidRPr="0009054F" w:rsidRDefault="001C05A3" w:rsidP="001C05A3">
            <w:pPr>
              <w:cnfStyle w:val="000000100000" w:firstRow="0" w:lastRow="0" w:firstColumn="0" w:lastColumn="0" w:oddVBand="0" w:evenVBand="0" w:oddHBand="1" w:evenHBand="0" w:firstRowFirstColumn="0" w:firstRowLastColumn="0" w:lastRowFirstColumn="0" w:lastRowLastColumn="0"/>
              <w:rPr>
                <w:highlight w:val="yellow"/>
              </w:rPr>
            </w:pPr>
            <w:r>
              <w:t>N/A</w:t>
            </w:r>
          </w:p>
        </w:tc>
        <w:tc>
          <w:tcPr>
            <w:tcW w:w="1678" w:type="dxa"/>
          </w:tcPr>
          <w:p w14:paraId="14365845" w14:textId="7F47D3A7"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815</w:t>
            </w:r>
          </w:p>
        </w:tc>
        <w:tc>
          <w:tcPr>
            <w:tcW w:w="1678" w:type="dxa"/>
          </w:tcPr>
          <w:p w14:paraId="03E50B2A" w14:textId="7AB29CAA"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759</w:t>
            </w:r>
          </w:p>
        </w:tc>
        <w:tc>
          <w:tcPr>
            <w:tcW w:w="1679" w:type="dxa"/>
          </w:tcPr>
          <w:p w14:paraId="04E9FFAB" w14:textId="22532577"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41</w:t>
            </w:r>
          </w:p>
        </w:tc>
      </w:tr>
      <w:tr w:rsidR="00F100BC" w:rsidRPr="0009054F" w14:paraId="699D362B" w14:textId="77777777" w:rsidTr="00F100BC">
        <w:trPr>
          <w:cnfStyle w:val="000000010000" w:firstRow="0" w:lastRow="0" w:firstColumn="0" w:lastColumn="0" w:oddVBand="0" w:evenVBand="0" w:oddHBand="0" w:evenHBand="1"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0069" w:type="dxa"/>
            <w:gridSpan w:val="6"/>
            <w:shd w:val="clear" w:color="auto" w:fill="auto"/>
          </w:tcPr>
          <w:p w14:paraId="1D874636" w14:textId="77777777" w:rsidR="00F100BC" w:rsidRPr="009708C5" w:rsidRDefault="00F100BC" w:rsidP="008D225E"/>
        </w:tc>
      </w:tr>
    </w:tbl>
    <w:p w14:paraId="1C2E7D44" w14:textId="4DF5F947" w:rsidR="004727D0" w:rsidRDefault="004727D0" w:rsidP="00FE4B88">
      <w:pPr>
        <w:pStyle w:val="Heading3"/>
      </w:pPr>
      <w:r w:rsidRPr="009708C5">
        <w:t>Jon Buglass</w:t>
      </w:r>
    </w:p>
    <w:tbl>
      <w:tblPr>
        <w:tblStyle w:val="TableGrid"/>
        <w:tblW w:w="0" w:type="auto"/>
        <w:tblLook w:val="04A0" w:firstRow="1" w:lastRow="0" w:firstColumn="1" w:lastColumn="0" w:noHBand="0" w:noVBand="1"/>
      </w:tblPr>
      <w:tblGrid>
        <w:gridCol w:w="1678"/>
        <w:gridCol w:w="1678"/>
        <w:gridCol w:w="1678"/>
        <w:gridCol w:w="1678"/>
        <w:gridCol w:w="1678"/>
        <w:gridCol w:w="1679"/>
      </w:tblGrid>
      <w:tr w:rsidR="004727D0" w:rsidRPr="009708C5" w14:paraId="06A2853A" w14:textId="77777777" w:rsidTr="007F731D">
        <w:trPr>
          <w:cnfStyle w:val="100000000000" w:firstRow="1" w:lastRow="0" w:firstColumn="0" w:lastColumn="0" w:oddVBand="0" w:evenVBand="0" w:oddHBand="0" w:evenHBand="0" w:firstRowFirstColumn="0" w:firstRowLastColumn="0" w:lastRowFirstColumn="0" w:lastRowLastColumn="0"/>
          <w:trHeight w:hRule="exact" w:val="1475"/>
        </w:trPr>
        <w:tc>
          <w:tcPr>
            <w:cnfStyle w:val="001000000000" w:firstRow="0" w:lastRow="0" w:firstColumn="1" w:lastColumn="0" w:oddVBand="0" w:evenVBand="0" w:oddHBand="0" w:evenHBand="0" w:firstRowFirstColumn="0" w:firstRowLastColumn="0" w:lastRowFirstColumn="0" w:lastRowLastColumn="0"/>
            <w:tcW w:w="1678" w:type="dxa"/>
            <w:shd w:val="clear" w:color="auto" w:fill="2472B6"/>
          </w:tcPr>
          <w:p w14:paraId="67C642A5" w14:textId="77777777" w:rsidR="004727D0" w:rsidRPr="0009054F" w:rsidRDefault="004727D0" w:rsidP="007F731D">
            <w:pPr>
              <w:rPr>
                <w:highlight w:val="yellow"/>
              </w:rPr>
            </w:pPr>
            <w:r w:rsidRPr="007F731D">
              <w:rPr>
                <w:color w:val="FFFFFF" w:themeColor="background1"/>
              </w:rPr>
              <w:t>Entry</w:t>
            </w:r>
          </w:p>
        </w:tc>
        <w:tc>
          <w:tcPr>
            <w:tcW w:w="1678" w:type="dxa"/>
            <w:shd w:val="clear" w:color="auto" w:fill="2472B6"/>
          </w:tcPr>
          <w:p w14:paraId="3BF7A3E3"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Accrued pension and related lump sum at pension age at</w:t>
            </w:r>
            <w:r w:rsidRPr="009708C5">
              <w:rPr>
                <w:color w:val="FFFFFF" w:themeColor="background1"/>
                <w:sz w:val="18"/>
                <w:szCs w:val="18"/>
              </w:rPr>
              <w:br/>
              <w:t>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2656FD2E"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pension and related lump sum 1 August 202</w:t>
            </w:r>
            <w:r>
              <w:rPr>
                <w:color w:val="FFFFFF" w:themeColor="background1"/>
                <w:sz w:val="18"/>
                <w:szCs w:val="18"/>
              </w:rPr>
              <w:t>4</w:t>
            </w:r>
            <w:r w:rsidRPr="009708C5">
              <w:rPr>
                <w:color w:val="FFFFFF" w:themeColor="background1"/>
                <w:sz w:val="18"/>
                <w:szCs w:val="18"/>
              </w:rPr>
              <w:t xml:space="preserve"> to 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723B8CA6"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718FAC52"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2FD2B4E9"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41731082"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Pr>
                <w:color w:val="FFFFFF" w:themeColor="background1"/>
                <w:sz w:val="18"/>
                <w:szCs w:val="18"/>
              </w:rPr>
              <w:t>4</w:t>
            </w:r>
            <w:r>
              <w:rPr>
                <w:color w:val="FFFFFF" w:themeColor="background1"/>
                <w:sz w:val="18"/>
                <w:szCs w:val="18"/>
              </w:rPr>
              <w:br/>
            </w:r>
            <w:r w:rsidRPr="00D73710">
              <w:rPr>
                <w:color w:val="FFFFFF" w:themeColor="background1"/>
                <w:sz w:val="18"/>
                <w:szCs w:val="18"/>
              </w:rPr>
              <w:t>£’000</w:t>
            </w:r>
          </w:p>
        </w:tc>
        <w:tc>
          <w:tcPr>
            <w:tcW w:w="1679" w:type="dxa"/>
            <w:shd w:val="clear" w:color="auto" w:fill="2472B6"/>
          </w:tcPr>
          <w:p w14:paraId="764D181A" w14:textId="77777777" w:rsidR="004727D0" w:rsidRPr="009708C5" w:rsidRDefault="004727D0"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cash equivalent transfer value</w:t>
            </w:r>
            <w:r>
              <w:rPr>
                <w:color w:val="FFFFFF" w:themeColor="background1"/>
                <w:sz w:val="18"/>
                <w:szCs w:val="18"/>
              </w:rPr>
              <w:br/>
            </w:r>
            <w:r w:rsidRPr="00D73710">
              <w:rPr>
                <w:color w:val="FFFFFF" w:themeColor="background1"/>
                <w:sz w:val="18"/>
                <w:szCs w:val="18"/>
              </w:rPr>
              <w:t>£’000</w:t>
            </w:r>
          </w:p>
        </w:tc>
      </w:tr>
      <w:tr w:rsidR="001C05A3" w:rsidRPr="0009054F" w14:paraId="2C43F029" w14:textId="77777777" w:rsidTr="00F32B19">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Borders>
              <w:top w:val="nil"/>
            </w:tcBorders>
          </w:tcPr>
          <w:p w14:paraId="68A17AE6" w14:textId="77777777" w:rsidR="001C05A3" w:rsidRPr="009708C5" w:rsidRDefault="001C05A3" w:rsidP="001C05A3">
            <w:r w:rsidRPr="009708C5">
              <w:t>Pension</w:t>
            </w:r>
          </w:p>
        </w:tc>
        <w:tc>
          <w:tcPr>
            <w:tcW w:w="1678" w:type="dxa"/>
            <w:tcBorders>
              <w:top w:val="nil"/>
            </w:tcBorders>
          </w:tcPr>
          <w:p w14:paraId="15F4C15E" w14:textId="276ECDFD"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40 - 45</w:t>
            </w:r>
          </w:p>
        </w:tc>
        <w:tc>
          <w:tcPr>
            <w:tcW w:w="1678" w:type="dxa"/>
            <w:tcBorders>
              <w:top w:val="nil"/>
            </w:tcBorders>
          </w:tcPr>
          <w:p w14:paraId="69AAF7A1" w14:textId="053B877C"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0 – 2.5</w:t>
            </w:r>
          </w:p>
        </w:tc>
        <w:tc>
          <w:tcPr>
            <w:tcW w:w="1678" w:type="dxa"/>
            <w:tcBorders>
              <w:top w:val="nil"/>
            </w:tcBorders>
          </w:tcPr>
          <w:p w14:paraId="5EEADC70" w14:textId="29CB3073"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8" w:type="dxa"/>
            <w:tcBorders>
              <w:top w:val="nil"/>
            </w:tcBorders>
          </w:tcPr>
          <w:p w14:paraId="7317A5AD" w14:textId="09D92D3F"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9" w:type="dxa"/>
            <w:tcBorders>
              <w:top w:val="nil"/>
            </w:tcBorders>
          </w:tcPr>
          <w:p w14:paraId="6D3BDAC0" w14:textId="5F15F7A6"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t>N/A</w:t>
            </w:r>
          </w:p>
        </w:tc>
      </w:tr>
      <w:tr w:rsidR="001C05A3" w:rsidRPr="0009054F" w14:paraId="7FBE5092" w14:textId="77777777" w:rsidTr="00BB3B2D">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45612AD6" w14:textId="77777777" w:rsidR="001C05A3" w:rsidRPr="009708C5" w:rsidRDefault="001C05A3" w:rsidP="001C05A3">
            <w:r w:rsidRPr="009708C5">
              <w:t>Related lump sum</w:t>
            </w:r>
          </w:p>
        </w:tc>
        <w:tc>
          <w:tcPr>
            <w:tcW w:w="1678" w:type="dxa"/>
          </w:tcPr>
          <w:p w14:paraId="3BB53AB2" w14:textId="78C321AA"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rsidRPr="002E7F80">
              <w:t xml:space="preserve">105 </w:t>
            </w:r>
            <w:r>
              <w:t>–</w:t>
            </w:r>
            <w:r w:rsidRPr="002E7F80">
              <w:t xml:space="preserve"> 110</w:t>
            </w:r>
          </w:p>
        </w:tc>
        <w:tc>
          <w:tcPr>
            <w:tcW w:w="1678" w:type="dxa"/>
          </w:tcPr>
          <w:p w14:paraId="3299882B" w14:textId="610EF36E"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rsidRPr="002E7F80">
              <w:t>0 – 2.5</w:t>
            </w:r>
          </w:p>
        </w:tc>
        <w:tc>
          <w:tcPr>
            <w:tcW w:w="1678" w:type="dxa"/>
          </w:tcPr>
          <w:p w14:paraId="4709BABA" w14:textId="39AC61BC"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t>N/A</w:t>
            </w:r>
          </w:p>
        </w:tc>
        <w:tc>
          <w:tcPr>
            <w:tcW w:w="1678" w:type="dxa"/>
          </w:tcPr>
          <w:p w14:paraId="5B4D5AFE" w14:textId="7ACCA7A4"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t>N/A</w:t>
            </w:r>
          </w:p>
        </w:tc>
        <w:tc>
          <w:tcPr>
            <w:tcW w:w="1679" w:type="dxa"/>
          </w:tcPr>
          <w:p w14:paraId="41A8B1EB" w14:textId="27C842F4" w:rsidR="001C05A3" w:rsidRPr="002E7F80" w:rsidRDefault="001C05A3" w:rsidP="001C05A3">
            <w:pPr>
              <w:cnfStyle w:val="000000010000" w:firstRow="0" w:lastRow="0" w:firstColumn="0" w:lastColumn="0" w:oddVBand="0" w:evenVBand="0" w:oddHBand="0" w:evenHBand="1" w:firstRowFirstColumn="0" w:firstRowLastColumn="0" w:lastRowFirstColumn="0" w:lastRowLastColumn="0"/>
            </w:pPr>
            <w:r>
              <w:t>N/A</w:t>
            </w:r>
          </w:p>
        </w:tc>
      </w:tr>
      <w:tr w:rsidR="001C05A3" w:rsidRPr="0009054F" w14:paraId="777BA1D4" w14:textId="77777777" w:rsidTr="00BB3B2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4325E6D4" w14:textId="77777777" w:rsidR="001C05A3" w:rsidRPr="009708C5" w:rsidRDefault="001C05A3" w:rsidP="001C05A3">
            <w:r w:rsidRPr="009708C5">
              <w:t>Transfer value</w:t>
            </w:r>
          </w:p>
        </w:tc>
        <w:tc>
          <w:tcPr>
            <w:tcW w:w="1678" w:type="dxa"/>
          </w:tcPr>
          <w:p w14:paraId="20151B2D" w14:textId="2AC4F077"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64C03DC0" w14:textId="0C502F1A"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3E0DD5A1" w14:textId="6D77F68A"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980</w:t>
            </w:r>
          </w:p>
        </w:tc>
        <w:tc>
          <w:tcPr>
            <w:tcW w:w="1678" w:type="dxa"/>
          </w:tcPr>
          <w:p w14:paraId="33C94407" w14:textId="5CC94243"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905</w:t>
            </w:r>
          </w:p>
        </w:tc>
        <w:tc>
          <w:tcPr>
            <w:tcW w:w="1679" w:type="dxa"/>
          </w:tcPr>
          <w:p w14:paraId="4B437F68" w14:textId="7C626774" w:rsidR="001C05A3" w:rsidRPr="002E7F80" w:rsidRDefault="001C05A3" w:rsidP="001C05A3">
            <w:pPr>
              <w:cnfStyle w:val="000000100000" w:firstRow="0" w:lastRow="0" w:firstColumn="0" w:lastColumn="0" w:oddVBand="0" w:evenVBand="0" w:oddHBand="1" w:evenHBand="0" w:firstRowFirstColumn="0" w:firstRowLastColumn="0" w:lastRowFirstColumn="0" w:lastRowLastColumn="0"/>
            </w:pPr>
            <w:r w:rsidRPr="002E7F80">
              <w:t>44</w:t>
            </w:r>
          </w:p>
        </w:tc>
      </w:tr>
      <w:tr w:rsidR="00F100BC" w:rsidRPr="0009054F" w14:paraId="2BAC96B0" w14:textId="77777777" w:rsidTr="00F100BC">
        <w:trPr>
          <w:cnfStyle w:val="000000010000" w:firstRow="0" w:lastRow="0" w:firstColumn="0" w:lastColumn="0" w:oddVBand="0" w:evenVBand="0" w:oddHBand="0" w:evenHBand="1" w:firstRowFirstColumn="0" w:firstRowLastColumn="0" w:lastRowFirstColumn="0" w:lastRowLastColumn="0"/>
          <w:trHeight w:hRule="exact" w:val="57"/>
        </w:trPr>
        <w:tc>
          <w:tcPr>
            <w:cnfStyle w:val="001000000000" w:firstRow="0" w:lastRow="0" w:firstColumn="1" w:lastColumn="0" w:oddVBand="0" w:evenVBand="0" w:oddHBand="0" w:evenHBand="0" w:firstRowFirstColumn="0" w:firstRowLastColumn="0" w:lastRowFirstColumn="0" w:lastRowLastColumn="0"/>
            <w:tcW w:w="10069" w:type="dxa"/>
            <w:gridSpan w:val="6"/>
            <w:shd w:val="clear" w:color="auto" w:fill="auto"/>
          </w:tcPr>
          <w:p w14:paraId="46B51327" w14:textId="77777777" w:rsidR="00F100BC" w:rsidRPr="009708C5" w:rsidRDefault="00F100BC" w:rsidP="008D225E"/>
        </w:tc>
      </w:tr>
    </w:tbl>
    <w:p w14:paraId="4B989F5E" w14:textId="77777777" w:rsidR="00355D39" w:rsidRDefault="00355D39">
      <w:pPr>
        <w:pStyle w:val="Heading3"/>
      </w:pPr>
    </w:p>
    <w:p w14:paraId="1BAAB139" w14:textId="77777777" w:rsidR="00355D39" w:rsidRDefault="00355D39">
      <w:pPr>
        <w:rPr>
          <w:rFonts w:cs="Arial (Body CS)"/>
          <w:b/>
          <w:sz w:val="20"/>
        </w:rPr>
      </w:pPr>
      <w:r>
        <w:br w:type="page"/>
      </w:r>
    </w:p>
    <w:p w14:paraId="710D7DF9" w14:textId="3926AC3F" w:rsidR="004727D0" w:rsidRDefault="004727D0" w:rsidP="00FE4B88">
      <w:pPr>
        <w:pStyle w:val="Heading3"/>
      </w:pPr>
      <w:r w:rsidRPr="009708C5">
        <w:t>Michael Jeffrey</w:t>
      </w:r>
    </w:p>
    <w:tbl>
      <w:tblPr>
        <w:tblStyle w:val="TableGrid"/>
        <w:tblW w:w="0" w:type="auto"/>
        <w:tblLook w:val="04A0" w:firstRow="1" w:lastRow="0" w:firstColumn="1" w:lastColumn="0" w:noHBand="0" w:noVBand="1"/>
      </w:tblPr>
      <w:tblGrid>
        <w:gridCol w:w="1678"/>
        <w:gridCol w:w="1678"/>
        <w:gridCol w:w="1678"/>
        <w:gridCol w:w="1678"/>
        <w:gridCol w:w="1678"/>
        <w:gridCol w:w="1679"/>
      </w:tblGrid>
      <w:tr w:rsidR="007F0FF5" w:rsidRPr="009708C5" w14:paraId="00B0B3AF" w14:textId="77777777" w:rsidTr="007F731D">
        <w:trPr>
          <w:cnfStyle w:val="100000000000" w:firstRow="1" w:lastRow="0" w:firstColumn="0" w:lastColumn="0" w:oddVBand="0" w:evenVBand="0" w:oddHBand="0" w:evenHBand="0" w:firstRowFirstColumn="0" w:firstRowLastColumn="0" w:lastRowFirstColumn="0" w:lastRowLastColumn="0"/>
          <w:trHeight w:hRule="exact" w:val="1475"/>
        </w:trPr>
        <w:tc>
          <w:tcPr>
            <w:cnfStyle w:val="001000000000" w:firstRow="0" w:lastRow="0" w:firstColumn="1" w:lastColumn="0" w:oddVBand="0" w:evenVBand="0" w:oddHBand="0" w:evenHBand="0" w:firstRowFirstColumn="0" w:firstRowLastColumn="0" w:lastRowFirstColumn="0" w:lastRowLastColumn="0"/>
            <w:tcW w:w="1678" w:type="dxa"/>
            <w:shd w:val="clear" w:color="auto" w:fill="2472B6"/>
          </w:tcPr>
          <w:p w14:paraId="3C12576F" w14:textId="77777777" w:rsidR="007F0FF5" w:rsidRPr="0009054F" w:rsidRDefault="007F0FF5" w:rsidP="007F731D">
            <w:pPr>
              <w:rPr>
                <w:highlight w:val="yellow"/>
              </w:rPr>
            </w:pPr>
            <w:r w:rsidRPr="007F731D">
              <w:rPr>
                <w:color w:val="FFFFFF" w:themeColor="background1"/>
              </w:rPr>
              <w:t>Entry</w:t>
            </w:r>
          </w:p>
        </w:tc>
        <w:tc>
          <w:tcPr>
            <w:tcW w:w="1678" w:type="dxa"/>
            <w:shd w:val="clear" w:color="auto" w:fill="2472B6"/>
          </w:tcPr>
          <w:p w14:paraId="26B112D2"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Accrued pension and related lump sum at pension age at</w:t>
            </w:r>
            <w:r w:rsidRPr="009708C5">
              <w:rPr>
                <w:color w:val="FFFFFF" w:themeColor="background1"/>
                <w:sz w:val="18"/>
                <w:szCs w:val="18"/>
              </w:rPr>
              <w:br/>
              <w:t>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722BBF6E"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pension and related lump sum 1 August 202</w:t>
            </w:r>
            <w:r>
              <w:rPr>
                <w:color w:val="FFFFFF" w:themeColor="background1"/>
                <w:sz w:val="18"/>
                <w:szCs w:val="18"/>
              </w:rPr>
              <w:t>4</w:t>
            </w:r>
            <w:r w:rsidRPr="009708C5">
              <w:rPr>
                <w:color w:val="FFFFFF" w:themeColor="background1"/>
                <w:sz w:val="18"/>
                <w:szCs w:val="18"/>
              </w:rPr>
              <w:t xml:space="preserve"> to 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135BC132"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420F53BC"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Pr>
                <w:color w:val="FFFFFF" w:themeColor="background1"/>
                <w:sz w:val="18"/>
                <w:szCs w:val="18"/>
              </w:rPr>
              <w:t>5</w:t>
            </w:r>
            <w:r>
              <w:rPr>
                <w:color w:val="FFFFFF" w:themeColor="background1"/>
                <w:sz w:val="18"/>
                <w:szCs w:val="18"/>
              </w:rPr>
              <w:br/>
            </w:r>
            <w:r w:rsidRPr="00D73710">
              <w:rPr>
                <w:color w:val="FFFFFF" w:themeColor="background1"/>
                <w:sz w:val="18"/>
                <w:szCs w:val="18"/>
              </w:rPr>
              <w:t>£’000</w:t>
            </w:r>
          </w:p>
        </w:tc>
        <w:tc>
          <w:tcPr>
            <w:tcW w:w="1678" w:type="dxa"/>
            <w:shd w:val="clear" w:color="auto" w:fill="2472B6"/>
          </w:tcPr>
          <w:p w14:paraId="610C3274"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Cash equivalent transfer value at</w:t>
            </w:r>
          </w:p>
          <w:p w14:paraId="2BF88035"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31 July 202</w:t>
            </w:r>
            <w:r>
              <w:rPr>
                <w:color w:val="FFFFFF" w:themeColor="background1"/>
                <w:sz w:val="18"/>
                <w:szCs w:val="18"/>
              </w:rPr>
              <w:t>4</w:t>
            </w:r>
            <w:r>
              <w:rPr>
                <w:color w:val="FFFFFF" w:themeColor="background1"/>
                <w:sz w:val="18"/>
                <w:szCs w:val="18"/>
              </w:rPr>
              <w:br/>
            </w:r>
            <w:r w:rsidRPr="00D73710">
              <w:rPr>
                <w:color w:val="FFFFFF" w:themeColor="background1"/>
                <w:sz w:val="18"/>
                <w:szCs w:val="18"/>
              </w:rPr>
              <w:t>£’000</w:t>
            </w:r>
          </w:p>
        </w:tc>
        <w:tc>
          <w:tcPr>
            <w:tcW w:w="1679" w:type="dxa"/>
            <w:shd w:val="clear" w:color="auto" w:fill="2472B6"/>
          </w:tcPr>
          <w:p w14:paraId="775B3297" w14:textId="77777777" w:rsidR="007F0FF5" w:rsidRPr="009708C5" w:rsidRDefault="007F0FF5" w:rsidP="007F731D">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Real increase in cash equivalent transfer value</w:t>
            </w:r>
            <w:r>
              <w:rPr>
                <w:color w:val="FFFFFF" w:themeColor="background1"/>
                <w:sz w:val="18"/>
                <w:szCs w:val="18"/>
              </w:rPr>
              <w:br/>
            </w:r>
            <w:r w:rsidRPr="00D73710">
              <w:rPr>
                <w:color w:val="FFFFFF" w:themeColor="background1"/>
                <w:sz w:val="18"/>
                <w:szCs w:val="18"/>
              </w:rPr>
              <w:t>£’000</w:t>
            </w:r>
          </w:p>
        </w:tc>
      </w:tr>
      <w:tr w:rsidR="001C05A3" w:rsidRPr="0009054F" w14:paraId="49F325BE" w14:textId="77777777" w:rsidTr="00F32B19">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Borders>
              <w:top w:val="nil"/>
            </w:tcBorders>
          </w:tcPr>
          <w:p w14:paraId="20B6C9BD" w14:textId="77777777" w:rsidR="001C05A3" w:rsidRPr="009708C5" w:rsidRDefault="001C05A3" w:rsidP="001C05A3">
            <w:r w:rsidRPr="009708C5">
              <w:t>Pension</w:t>
            </w:r>
          </w:p>
        </w:tc>
        <w:tc>
          <w:tcPr>
            <w:tcW w:w="1678" w:type="dxa"/>
            <w:tcBorders>
              <w:top w:val="nil"/>
            </w:tcBorders>
          </w:tcPr>
          <w:p w14:paraId="1F662D4E" w14:textId="40468396"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rsidRPr="00266E29">
              <w:t>25 - 30</w:t>
            </w:r>
          </w:p>
        </w:tc>
        <w:tc>
          <w:tcPr>
            <w:tcW w:w="1678" w:type="dxa"/>
            <w:tcBorders>
              <w:top w:val="nil"/>
            </w:tcBorders>
          </w:tcPr>
          <w:p w14:paraId="2DE4D46A" w14:textId="77777777"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rsidRPr="00266E29">
              <w:t>0 – 2.5</w:t>
            </w:r>
          </w:p>
        </w:tc>
        <w:tc>
          <w:tcPr>
            <w:tcW w:w="1678" w:type="dxa"/>
            <w:tcBorders>
              <w:top w:val="nil"/>
            </w:tcBorders>
          </w:tcPr>
          <w:p w14:paraId="3EB5C07F" w14:textId="77D40BA9"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8" w:type="dxa"/>
            <w:tcBorders>
              <w:top w:val="nil"/>
            </w:tcBorders>
          </w:tcPr>
          <w:p w14:paraId="5DA6A7BE" w14:textId="7FF79E26"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9" w:type="dxa"/>
            <w:tcBorders>
              <w:top w:val="nil"/>
            </w:tcBorders>
          </w:tcPr>
          <w:p w14:paraId="5D7E1B88" w14:textId="625D7629"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t>N/A</w:t>
            </w:r>
          </w:p>
        </w:tc>
      </w:tr>
      <w:tr w:rsidR="001C05A3" w:rsidRPr="0009054F" w14:paraId="3D025C5A" w14:textId="77777777" w:rsidTr="00BB3B2D">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0FFBD519" w14:textId="77777777" w:rsidR="001C05A3" w:rsidRPr="009708C5" w:rsidRDefault="001C05A3" w:rsidP="001C05A3">
            <w:r w:rsidRPr="009708C5">
              <w:t>Related lump sum</w:t>
            </w:r>
          </w:p>
        </w:tc>
        <w:tc>
          <w:tcPr>
            <w:tcW w:w="1678" w:type="dxa"/>
          </w:tcPr>
          <w:p w14:paraId="4B2AE936" w14:textId="0FF00A09" w:rsidR="001C05A3" w:rsidRPr="00266E29" w:rsidRDefault="001C05A3" w:rsidP="001C05A3">
            <w:pPr>
              <w:cnfStyle w:val="000000010000" w:firstRow="0" w:lastRow="0" w:firstColumn="0" w:lastColumn="0" w:oddVBand="0" w:evenVBand="0" w:oddHBand="0" w:evenHBand="1" w:firstRowFirstColumn="0" w:firstRowLastColumn="0" w:lastRowFirstColumn="0" w:lastRowLastColumn="0"/>
            </w:pPr>
            <w:r>
              <w:t>0</w:t>
            </w:r>
          </w:p>
        </w:tc>
        <w:tc>
          <w:tcPr>
            <w:tcW w:w="1678" w:type="dxa"/>
          </w:tcPr>
          <w:p w14:paraId="4841A13F" w14:textId="06BDAE4D" w:rsidR="001C05A3" w:rsidRPr="00266E29" w:rsidRDefault="001C05A3" w:rsidP="001C05A3">
            <w:pPr>
              <w:cnfStyle w:val="000000010000" w:firstRow="0" w:lastRow="0" w:firstColumn="0" w:lastColumn="0" w:oddVBand="0" w:evenVBand="0" w:oddHBand="0" w:evenHBand="1" w:firstRowFirstColumn="0" w:firstRowLastColumn="0" w:lastRowFirstColumn="0" w:lastRowLastColumn="0"/>
            </w:pPr>
            <w:r>
              <w:t>0</w:t>
            </w:r>
          </w:p>
        </w:tc>
        <w:tc>
          <w:tcPr>
            <w:tcW w:w="1678" w:type="dxa"/>
          </w:tcPr>
          <w:p w14:paraId="18D3C58E" w14:textId="086E0808" w:rsidR="001C05A3" w:rsidRPr="00266E29" w:rsidRDefault="001C05A3" w:rsidP="001C05A3">
            <w:pPr>
              <w:cnfStyle w:val="000000010000" w:firstRow="0" w:lastRow="0" w:firstColumn="0" w:lastColumn="0" w:oddVBand="0" w:evenVBand="0" w:oddHBand="0" w:evenHBand="1" w:firstRowFirstColumn="0" w:firstRowLastColumn="0" w:lastRowFirstColumn="0" w:lastRowLastColumn="0"/>
            </w:pPr>
            <w:r>
              <w:t>N/A</w:t>
            </w:r>
          </w:p>
        </w:tc>
        <w:tc>
          <w:tcPr>
            <w:tcW w:w="1678" w:type="dxa"/>
          </w:tcPr>
          <w:p w14:paraId="0F4E9FFF" w14:textId="53C31E50" w:rsidR="001C05A3" w:rsidRPr="00266E29" w:rsidRDefault="001C05A3" w:rsidP="001C05A3">
            <w:pPr>
              <w:cnfStyle w:val="000000010000" w:firstRow="0" w:lastRow="0" w:firstColumn="0" w:lastColumn="0" w:oddVBand="0" w:evenVBand="0" w:oddHBand="0" w:evenHBand="1" w:firstRowFirstColumn="0" w:firstRowLastColumn="0" w:lastRowFirstColumn="0" w:lastRowLastColumn="0"/>
            </w:pPr>
            <w:r>
              <w:t>N/A</w:t>
            </w:r>
          </w:p>
        </w:tc>
        <w:tc>
          <w:tcPr>
            <w:tcW w:w="1679" w:type="dxa"/>
          </w:tcPr>
          <w:p w14:paraId="565CB115" w14:textId="57CA5909" w:rsidR="001C05A3" w:rsidRPr="00266E29" w:rsidRDefault="001C05A3" w:rsidP="001C05A3">
            <w:pPr>
              <w:cnfStyle w:val="000000010000" w:firstRow="0" w:lastRow="0" w:firstColumn="0" w:lastColumn="0" w:oddVBand="0" w:evenVBand="0" w:oddHBand="0" w:evenHBand="1" w:firstRowFirstColumn="0" w:firstRowLastColumn="0" w:lastRowFirstColumn="0" w:lastRowLastColumn="0"/>
            </w:pPr>
            <w:r>
              <w:t>N/A</w:t>
            </w:r>
          </w:p>
        </w:tc>
      </w:tr>
      <w:tr w:rsidR="001C05A3" w:rsidRPr="0009054F" w14:paraId="2DB4AF06" w14:textId="77777777" w:rsidTr="00BB3B2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78" w:type="dxa"/>
          </w:tcPr>
          <w:p w14:paraId="1E9DCDDA" w14:textId="77777777" w:rsidR="001C05A3" w:rsidRPr="009708C5" w:rsidRDefault="001C05A3" w:rsidP="001C05A3">
            <w:r w:rsidRPr="009708C5">
              <w:t>Transfer value</w:t>
            </w:r>
          </w:p>
        </w:tc>
        <w:tc>
          <w:tcPr>
            <w:tcW w:w="1678" w:type="dxa"/>
          </w:tcPr>
          <w:p w14:paraId="26EEDFEA" w14:textId="2435362E"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3510E4EE" w14:textId="5FB18432"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t>N/A</w:t>
            </w:r>
          </w:p>
        </w:tc>
        <w:tc>
          <w:tcPr>
            <w:tcW w:w="1678" w:type="dxa"/>
          </w:tcPr>
          <w:p w14:paraId="642B5EE4" w14:textId="0231A572"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rsidRPr="00266E29">
              <w:t>366</w:t>
            </w:r>
          </w:p>
        </w:tc>
        <w:tc>
          <w:tcPr>
            <w:tcW w:w="1678" w:type="dxa"/>
          </w:tcPr>
          <w:p w14:paraId="6EE44843" w14:textId="489F3733"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rsidRPr="00266E29">
              <w:t>333</w:t>
            </w:r>
          </w:p>
        </w:tc>
        <w:tc>
          <w:tcPr>
            <w:tcW w:w="1679" w:type="dxa"/>
          </w:tcPr>
          <w:p w14:paraId="46B520B6" w14:textId="0E2F5403" w:rsidR="001C05A3" w:rsidRPr="00266E29" w:rsidRDefault="001C05A3" w:rsidP="001C05A3">
            <w:pPr>
              <w:cnfStyle w:val="000000100000" w:firstRow="0" w:lastRow="0" w:firstColumn="0" w:lastColumn="0" w:oddVBand="0" w:evenVBand="0" w:oddHBand="1" w:evenHBand="0" w:firstRowFirstColumn="0" w:firstRowLastColumn="0" w:lastRowFirstColumn="0" w:lastRowLastColumn="0"/>
            </w:pPr>
            <w:r w:rsidRPr="00266E29">
              <w:t>26</w:t>
            </w:r>
          </w:p>
        </w:tc>
      </w:tr>
    </w:tbl>
    <w:p w14:paraId="7D98636C" w14:textId="37F9CBB4" w:rsidR="00D23C99" w:rsidRPr="00597C4C" w:rsidRDefault="00D23C99" w:rsidP="00FE4B88">
      <w:pPr>
        <w:pStyle w:val="Heading2"/>
      </w:pPr>
      <w:r w:rsidRPr="00597C4C">
        <w:t xml:space="preserve">Cash Equivalent Transfer Value </w:t>
      </w:r>
    </w:p>
    <w:p w14:paraId="5A2B33EC" w14:textId="77777777" w:rsidR="00C1050B" w:rsidRPr="00597C4C" w:rsidRDefault="00C1050B" w:rsidP="009F2141">
      <w:pPr>
        <w:pStyle w:val="BodyText"/>
      </w:pPr>
      <w:r w:rsidRPr="00597C4C">
        <w:t>A Cash Equivalent Transfer Value (CETV) is the actuarially assessed capitalised value of the pension scheme benefits accrued by a member at a particular point in time.</w:t>
      </w:r>
    </w:p>
    <w:p w14:paraId="4673D128" w14:textId="77777777" w:rsidR="00C1050B" w:rsidRPr="00597C4C" w:rsidRDefault="00C1050B" w:rsidP="009F2141">
      <w:pPr>
        <w:pStyle w:val="BodyText"/>
      </w:pPr>
      <w:r w:rsidRPr="00597C4C">
        <w:t xml:space="preserve">The value of the accrued pension benefits has been calculated on the basis of the age at which the person will first become entitled to receive a pension on retirement without reduction on account of its payment at that age; without exercising any option to commute pension entitlement into a lump sum; and without any adjustment for the effects of future inflation. The pension figures shown relate to the benefits that the person has accrued as a </w:t>
      </w:r>
      <w:r w:rsidR="003003DC" w:rsidRPr="00597C4C">
        <w:t xml:space="preserve">consequence </w:t>
      </w:r>
      <w:r w:rsidRPr="00597C4C">
        <w:t xml:space="preserve">of their total </w:t>
      </w:r>
      <w:r w:rsidR="00103E90" w:rsidRPr="00597C4C">
        <w:t>relevant</w:t>
      </w:r>
      <w:r w:rsidR="00585D6C" w:rsidRPr="00597C4C">
        <w:t xml:space="preserve"> </w:t>
      </w:r>
      <w:r w:rsidRPr="00597C4C">
        <w:t>service and not just their current appointment.</w:t>
      </w:r>
    </w:p>
    <w:p w14:paraId="642BBF00" w14:textId="77777777" w:rsidR="00D23C99" w:rsidRDefault="00C1050B" w:rsidP="009F2141">
      <w:pPr>
        <w:pStyle w:val="BodyText"/>
      </w:pPr>
      <w:r w:rsidRPr="00597C4C">
        <w:t>In considering the accrued pension benefits figures the following contextual information should be taken into account</w:t>
      </w:r>
      <w:r w:rsidR="00D23C99" w:rsidRPr="00597C4C">
        <w:t>:</w:t>
      </w:r>
    </w:p>
    <w:p w14:paraId="10C050CF" w14:textId="77777777" w:rsidR="00B65964" w:rsidRPr="0032480C" w:rsidRDefault="00B65964" w:rsidP="00D34516">
      <w:pPr>
        <w:pStyle w:val="Bulletlist"/>
        <w:rPr>
          <w:b w:val="0"/>
          <w:bCs w:val="0"/>
        </w:rPr>
      </w:pPr>
      <w:r w:rsidRPr="0032480C">
        <w:rPr>
          <w:b w:val="0"/>
          <w:bCs w:val="0"/>
        </w:rPr>
        <w:t>The figures for pension and lump sum are illustrative only in light of the assumptions set out above and do not necessarily reflect the actual benefits that any individual may receive upon retirement.</w:t>
      </w:r>
    </w:p>
    <w:p w14:paraId="50D83043" w14:textId="7DB33FA0" w:rsidR="00B65964" w:rsidRPr="0032480C" w:rsidRDefault="00B65964" w:rsidP="00D34516">
      <w:pPr>
        <w:pStyle w:val="Bulletlist"/>
        <w:rPr>
          <w:b w:val="0"/>
          <w:bCs w:val="0"/>
        </w:rPr>
      </w:pPr>
      <w:r w:rsidRPr="0032480C">
        <w:rPr>
          <w:b w:val="0"/>
          <w:bCs w:val="0"/>
        </w:rPr>
        <w:t>The accrued benefits figures are reflective of the pension contributions that both the employer and the scheme member have made over a period of time.</w:t>
      </w:r>
    </w:p>
    <w:p w14:paraId="0630AD39" w14:textId="77777777" w:rsidR="00D23C99" w:rsidRPr="00597C4C" w:rsidRDefault="00D23C99" w:rsidP="00FE4B88">
      <w:pPr>
        <w:pStyle w:val="Heading2"/>
      </w:pPr>
      <w:r w:rsidRPr="00597C4C">
        <w:t>Real increase in CETV</w:t>
      </w:r>
    </w:p>
    <w:p w14:paraId="147227E5" w14:textId="77777777" w:rsidR="00C1050B" w:rsidRPr="00597C4C" w:rsidRDefault="00C1050B" w:rsidP="009F2141">
      <w:pPr>
        <w:pStyle w:val="BodyText"/>
      </w:pPr>
      <w:r w:rsidRPr="00597C4C">
        <w:t>This reflects the increase in CETV that is funded by the employer. It does not include the increase in accrued pension due to inflation, contributions paid by the employee (including the value of any benefits transferred from another pension scheme or arrangement) and uses common market valuation factors for the start and end of the period.</w:t>
      </w:r>
    </w:p>
    <w:p w14:paraId="7A713AE7" w14:textId="77777777" w:rsidR="00D23C99" w:rsidRPr="00597C4C" w:rsidRDefault="00C1050B" w:rsidP="009F2141">
      <w:pPr>
        <w:pStyle w:val="BodyText"/>
      </w:pPr>
      <w:r w:rsidRPr="00597C4C">
        <w:t>Note 8 to the accounts provides information on senior post holders’ remuneration</w:t>
      </w:r>
      <w:r w:rsidR="00D23C99" w:rsidRPr="00597C4C">
        <w:t>.</w:t>
      </w:r>
    </w:p>
    <w:p w14:paraId="64EDB164" w14:textId="77777777" w:rsidR="00D23C99" w:rsidRPr="008920B3" w:rsidRDefault="00D23C99" w:rsidP="00FE4B88">
      <w:pPr>
        <w:pStyle w:val="Heading2"/>
      </w:pPr>
      <w:r w:rsidRPr="008920B3">
        <w:t>Compensation for Loss of Office - audited</w:t>
      </w:r>
    </w:p>
    <w:p w14:paraId="0DBB44BD" w14:textId="5E593347" w:rsidR="003D416B" w:rsidRPr="008920B3" w:rsidRDefault="008920B3" w:rsidP="009F2141">
      <w:pPr>
        <w:pStyle w:val="BodyText"/>
      </w:pPr>
      <w:r w:rsidRPr="008920B3">
        <w:t>Fifteen</w:t>
      </w:r>
      <w:r w:rsidR="00D23C99" w:rsidRPr="008920B3">
        <w:t xml:space="preserve"> </w:t>
      </w:r>
      <w:r w:rsidR="00101E53" w:rsidRPr="008920B3">
        <w:t>employees</w:t>
      </w:r>
      <w:r w:rsidR="00D23C99" w:rsidRPr="008920B3">
        <w:t xml:space="preserve"> left the College under voluntary severance arrangements</w:t>
      </w:r>
      <w:r w:rsidR="00F97424" w:rsidRPr="008920B3">
        <w:t xml:space="preserve"> and </w:t>
      </w:r>
      <w:r>
        <w:t>four</w:t>
      </w:r>
      <w:r w:rsidR="00F97424" w:rsidRPr="008920B3">
        <w:t xml:space="preserve"> under </w:t>
      </w:r>
      <w:r>
        <w:t xml:space="preserve">other </w:t>
      </w:r>
      <w:r w:rsidR="00F97424" w:rsidRPr="008920B3">
        <w:t>redundancy</w:t>
      </w:r>
      <w:r w:rsidR="00D23C99" w:rsidRPr="008920B3">
        <w:t xml:space="preserve"> during the year. </w:t>
      </w:r>
      <w:r w:rsidR="00BF6595" w:rsidRPr="008920B3">
        <w:t xml:space="preserve">They received compensation payments </w:t>
      </w:r>
      <w:r w:rsidR="000F24B8" w:rsidRPr="008920B3">
        <w:t>totalling</w:t>
      </w:r>
      <w:r w:rsidR="00BF6595" w:rsidRPr="008920B3">
        <w:t xml:space="preserve"> £</w:t>
      </w:r>
      <w:r w:rsidRPr="008920B3">
        <w:t>215</w:t>
      </w:r>
      <w:r w:rsidR="00BF6595" w:rsidRPr="008920B3">
        <w:t>k</w:t>
      </w:r>
      <w:r w:rsidR="00C40B10" w:rsidRPr="008920B3">
        <w:t xml:space="preserve"> (not including PILON</w:t>
      </w:r>
      <w:r w:rsidR="006A6B84">
        <w:t xml:space="preserve"> (Payment in Lieu of Notice)</w:t>
      </w:r>
      <w:r w:rsidR="00C40B10" w:rsidRPr="008920B3">
        <w:t xml:space="preserve"> payments)</w:t>
      </w:r>
      <w:r w:rsidR="00BF6595" w:rsidRPr="008920B3">
        <w:t>. The</w:t>
      </w:r>
      <w:r w:rsidR="00F97424" w:rsidRPr="008920B3">
        <w:t xml:space="preserve">re </w:t>
      </w:r>
      <w:r w:rsidR="000F24B8" w:rsidRPr="008920B3">
        <w:t>were also costs to the</w:t>
      </w:r>
      <w:r w:rsidR="00BF6595" w:rsidRPr="008920B3">
        <w:t xml:space="preserve"> College </w:t>
      </w:r>
      <w:r w:rsidR="00F97424" w:rsidRPr="008920B3">
        <w:t>relating to</w:t>
      </w:r>
      <w:r w:rsidR="00BF6595" w:rsidRPr="008920B3">
        <w:t xml:space="preserve"> strain costs in pen</w:t>
      </w:r>
      <w:r w:rsidR="005F5156" w:rsidRPr="008920B3">
        <w:t>s</w:t>
      </w:r>
      <w:r w:rsidR="00BF6595" w:rsidRPr="008920B3">
        <w:t xml:space="preserve">ions (as required under the scheme rules) </w:t>
      </w:r>
      <w:r w:rsidR="00F97424" w:rsidRPr="008920B3">
        <w:t>in the year</w:t>
      </w:r>
      <w:r w:rsidR="00BF6595" w:rsidRPr="008920B3">
        <w:t>.</w:t>
      </w:r>
    </w:p>
    <w:p w14:paraId="6977304A" w14:textId="77777777" w:rsidR="00355D39" w:rsidRDefault="00355D39">
      <w:pPr>
        <w:rPr>
          <w:rFonts w:cs="Arial (Body CS)"/>
          <w:b/>
          <w:sz w:val="20"/>
        </w:rPr>
      </w:pPr>
      <w:r>
        <w:br w:type="page"/>
      </w:r>
    </w:p>
    <w:p w14:paraId="5D4CE9AC" w14:textId="7E5DA45B" w:rsidR="00DA05F8" w:rsidRPr="009708C5" w:rsidRDefault="00D23C99" w:rsidP="009F2141">
      <w:pPr>
        <w:pStyle w:val="SubHeading2"/>
      </w:pPr>
      <w:r w:rsidRPr="009708C5">
        <w:t xml:space="preserve">The table below </w:t>
      </w:r>
      <w:proofErr w:type="spellStart"/>
      <w:r w:rsidRPr="009708C5">
        <w:t>summarises</w:t>
      </w:r>
      <w:proofErr w:type="spellEnd"/>
      <w:r w:rsidRPr="009708C5">
        <w:t xml:space="preserve"> the exit packages by cost band</w:t>
      </w:r>
      <w:r w:rsidR="005278D1" w:rsidRPr="009708C5">
        <w:t>:</w:t>
      </w:r>
    </w:p>
    <w:tbl>
      <w:tblPr>
        <w:tblStyle w:val="TableGrid"/>
        <w:tblW w:w="10129" w:type="dxa"/>
        <w:tblInd w:w="-8" w:type="dxa"/>
        <w:tblLook w:val="04A0" w:firstRow="1" w:lastRow="0" w:firstColumn="1" w:lastColumn="0" w:noHBand="0" w:noVBand="1"/>
      </w:tblPr>
      <w:tblGrid>
        <w:gridCol w:w="3041"/>
        <w:gridCol w:w="2268"/>
        <w:gridCol w:w="2410"/>
        <w:gridCol w:w="2410"/>
      </w:tblGrid>
      <w:tr w:rsidR="00171DED" w:rsidRPr="0009054F" w14:paraId="0E12F27D" w14:textId="77777777" w:rsidTr="00C17274">
        <w:trPr>
          <w:cnfStyle w:val="100000000000" w:firstRow="1" w:lastRow="0" w:firstColumn="0" w:lastColumn="0" w:oddVBand="0" w:evenVBand="0" w:oddHBand="0" w:evenHBand="0" w:firstRowFirstColumn="0" w:firstRowLastColumn="0" w:lastRowFirstColumn="0" w:lastRowLastColumn="0"/>
          <w:trHeight w:hRule="exact" w:val="794"/>
        </w:trPr>
        <w:tc>
          <w:tcPr>
            <w:cnfStyle w:val="001000000000" w:firstRow="0" w:lastRow="0" w:firstColumn="1" w:lastColumn="0" w:oddVBand="0" w:evenVBand="0" w:oddHBand="0" w:evenHBand="0" w:firstRowFirstColumn="0" w:firstRowLastColumn="0" w:lastRowFirstColumn="0" w:lastRowLastColumn="0"/>
            <w:tcW w:w="3041" w:type="dxa"/>
            <w:shd w:val="clear" w:color="auto" w:fill="2472B6"/>
          </w:tcPr>
          <w:p w14:paraId="144BDE48" w14:textId="5F5BBC1F" w:rsidR="00D23C99" w:rsidRPr="009708C5" w:rsidRDefault="00D23C99" w:rsidP="008D225E">
            <w:pPr>
              <w:rPr>
                <w:color w:val="FFFFFF" w:themeColor="background1"/>
                <w:sz w:val="18"/>
                <w:szCs w:val="18"/>
              </w:rPr>
            </w:pPr>
            <w:r w:rsidRPr="009708C5">
              <w:rPr>
                <w:color w:val="FFFFFF" w:themeColor="background1"/>
                <w:sz w:val="18"/>
                <w:szCs w:val="18"/>
              </w:rPr>
              <w:t>Exit package cost band</w:t>
            </w:r>
          </w:p>
        </w:tc>
        <w:tc>
          <w:tcPr>
            <w:tcW w:w="2268" w:type="dxa"/>
            <w:shd w:val="clear" w:color="auto" w:fill="2472B6"/>
          </w:tcPr>
          <w:p w14:paraId="3D9B371D" w14:textId="77777777" w:rsidR="00D23C99" w:rsidRPr="009708C5" w:rsidRDefault="00D23C99" w:rsidP="009F2141">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Number of compulsory redundancies</w:t>
            </w:r>
          </w:p>
        </w:tc>
        <w:tc>
          <w:tcPr>
            <w:tcW w:w="2410" w:type="dxa"/>
            <w:shd w:val="clear" w:color="auto" w:fill="2472B6"/>
          </w:tcPr>
          <w:p w14:paraId="069E2DE7" w14:textId="77777777" w:rsidR="00D23C99" w:rsidRPr="009708C5" w:rsidRDefault="00D23C99" w:rsidP="009F2141">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Number of other departures agreed</w:t>
            </w:r>
          </w:p>
        </w:tc>
        <w:tc>
          <w:tcPr>
            <w:tcW w:w="2410" w:type="dxa"/>
            <w:shd w:val="clear" w:color="auto" w:fill="2472B6"/>
          </w:tcPr>
          <w:p w14:paraId="7D53ACA3" w14:textId="77777777" w:rsidR="00D23C99" w:rsidRPr="009708C5" w:rsidRDefault="00D23C99" w:rsidP="009F2141">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Total number of exit packages (</w:t>
            </w:r>
            <w:r w:rsidR="00654559" w:rsidRPr="009708C5">
              <w:rPr>
                <w:color w:val="FFFFFF" w:themeColor="background1"/>
                <w:sz w:val="18"/>
                <w:szCs w:val="18"/>
              </w:rPr>
              <w:t xml:space="preserve">audited) </w:t>
            </w:r>
            <w:r w:rsidR="0023205E" w:rsidRPr="009708C5">
              <w:rPr>
                <w:color w:val="FFFFFF" w:themeColor="background1"/>
                <w:sz w:val="18"/>
                <w:szCs w:val="18"/>
              </w:rPr>
              <w:br/>
            </w:r>
            <w:r w:rsidR="00654559" w:rsidRPr="009708C5">
              <w:rPr>
                <w:color w:val="FFFFFF" w:themeColor="background1"/>
                <w:sz w:val="18"/>
                <w:szCs w:val="18"/>
              </w:rPr>
              <w:t>by</w:t>
            </w:r>
            <w:r w:rsidRPr="009708C5">
              <w:rPr>
                <w:color w:val="FFFFFF" w:themeColor="background1"/>
                <w:sz w:val="18"/>
                <w:szCs w:val="18"/>
              </w:rPr>
              <w:t xml:space="preserve"> cost band</w:t>
            </w:r>
          </w:p>
        </w:tc>
      </w:tr>
      <w:tr w:rsidR="008920B3" w:rsidRPr="0009054F" w14:paraId="525840BE" w14:textId="77777777" w:rsidTr="00FF69DF">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07ED4FE6" w14:textId="77777777" w:rsidR="008920B3" w:rsidRPr="009708C5" w:rsidRDefault="008920B3" w:rsidP="008920B3">
            <w:pPr>
              <w:pStyle w:val="Tabletextleft0"/>
            </w:pPr>
            <w:r w:rsidRPr="009708C5">
              <w:t>&lt;£10,000</w:t>
            </w:r>
          </w:p>
        </w:tc>
        <w:tc>
          <w:tcPr>
            <w:tcW w:w="2268" w:type="dxa"/>
          </w:tcPr>
          <w:p w14:paraId="361EDDA8" w14:textId="35D467D6"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c>
          <w:tcPr>
            <w:tcW w:w="2410" w:type="dxa"/>
          </w:tcPr>
          <w:p w14:paraId="592A4B39" w14:textId="69E3A154" w:rsidR="008920B3" w:rsidRPr="008920B3" w:rsidRDefault="008920B3" w:rsidP="008920B3">
            <w:pPr>
              <w:jc w:val="center"/>
              <w:cnfStyle w:val="000000100000" w:firstRow="0" w:lastRow="0" w:firstColumn="0" w:lastColumn="0" w:oddVBand="0" w:evenVBand="0" w:oddHBand="1" w:evenHBand="0" w:firstRowFirstColumn="0" w:firstRowLastColumn="0" w:lastRowFirstColumn="0" w:lastRowLastColumn="0"/>
            </w:pPr>
            <w:r w:rsidRPr="008920B3">
              <w:t>9</w:t>
            </w:r>
          </w:p>
        </w:tc>
        <w:tc>
          <w:tcPr>
            <w:tcW w:w="2410" w:type="dxa"/>
          </w:tcPr>
          <w:p w14:paraId="4694B7B4" w14:textId="3529FE05" w:rsidR="008920B3" w:rsidRPr="008920B3" w:rsidRDefault="008920B3" w:rsidP="008920B3">
            <w:pPr>
              <w:jc w:val="center"/>
              <w:cnfStyle w:val="000000100000" w:firstRow="0" w:lastRow="0" w:firstColumn="0" w:lastColumn="0" w:oddVBand="0" w:evenVBand="0" w:oddHBand="1" w:evenHBand="0" w:firstRowFirstColumn="0" w:firstRowLastColumn="0" w:lastRowFirstColumn="0" w:lastRowLastColumn="0"/>
            </w:pPr>
            <w:r w:rsidRPr="008920B3">
              <w:t>9</w:t>
            </w:r>
          </w:p>
        </w:tc>
      </w:tr>
      <w:tr w:rsidR="008920B3" w:rsidRPr="0009054F" w14:paraId="31C2AA78" w14:textId="77777777" w:rsidTr="00FF69DF">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1EB89663" w14:textId="77777777" w:rsidR="008920B3" w:rsidRPr="009708C5" w:rsidRDefault="008920B3" w:rsidP="008920B3">
            <w:pPr>
              <w:pStyle w:val="Tabletextleft0"/>
            </w:pPr>
            <w:r w:rsidRPr="009708C5">
              <w:t>£10,000 - £25,000</w:t>
            </w:r>
          </w:p>
        </w:tc>
        <w:tc>
          <w:tcPr>
            <w:tcW w:w="2268" w:type="dxa"/>
          </w:tcPr>
          <w:p w14:paraId="2A6E13E1" w14:textId="30A0487F"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c>
          <w:tcPr>
            <w:tcW w:w="2410" w:type="dxa"/>
          </w:tcPr>
          <w:p w14:paraId="5BFD7641" w14:textId="0FF24FA8" w:rsidR="008920B3" w:rsidRPr="008920B3" w:rsidRDefault="008920B3" w:rsidP="008920B3">
            <w:pPr>
              <w:cnfStyle w:val="000000010000" w:firstRow="0" w:lastRow="0" w:firstColumn="0" w:lastColumn="0" w:oddVBand="0" w:evenVBand="0" w:oddHBand="0" w:evenHBand="1" w:firstRowFirstColumn="0" w:firstRowLastColumn="0" w:lastRowFirstColumn="0" w:lastRowLastColumn="0"/>
            </w:pPr>
            <w:r w:rsidRPr="008920B3">
              <w:t>10</w:t>
            </w:r>
          </w:p>
        </w:tc>
        <w:tc>
          <w:tcPr>
            <w:tcW w:w="2410" w:type="dxa"/>
          </w:tcPr>
          <w:p w14:paraId="25AE7B73" w14:textId="30EF885F" w:rsidR="008920B3" w:rsidRPr="008920B3" w:rsidRDefault="008920B3" w:rsidP="008920B3">
            <w:pPr>
              <w:cnfStyle w:val="000000010000" w:firstRow="0" w:lastRow="0" w:firstColumn="0" w:lastColumn="0" w:oddVBand="0" w:evenVBand="0" w:oddHBand="0" w:evenHBand="1" w:firstRowFirstColumn="0" w:firstRowLastColumn="0" w:lastRowFirstColumn="0" w:lastRowLastColumn="0"/>
            </w:pPr>
            <w:r w:rsidRPr="008920B3">
              <w:t>10</w:t>
            </w:r>
          </w:p>
        </w:tc>
      </w:tr>
      <w:tr w:rsidR="008920B3" w:rsidRPr="0009054F" w14:paraId="050ACD16" w14:textId="77777777" w:rsidTr="00FF69DF">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14128035" w14:textId="77777777" w:rsidR="008920B3" w:rsidRPr="009708C5" w:rsidRDefault="008920B3" w:rsidP="008920B3">
            <w:pPr>
              <w:pStyle w:val="Tabletextleft0"/>
            </w:pPr>
            <w:r w:rsidRPr="009708C5">
              <w:t>£25,000 - £50,000</w:t>
            </w:r>
          </w:p>
        </w:tc>
        <w:tc>
          <w:tcPr>
            <w:tcW w:w="2268" w:type="dxa"/>
          </w:tcPr>
          <w:p w14:paraId="24CD3717" w14:textId="1009FC1E"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c>
          <w:tcPr>
            <w:tcW w:w="2410" w:type="dxa"/>
          </w:tcPr>
          <w:p w14:paraId="6FC72BEB" w14:textId="6A19C56A"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c>
          <w:tcPr>
            <w:tcW w:w="2410" w:type="dxa"/>
          </w:tcPr>
          <w:p w14:paraId="46ECC9E9" w14:textId="79B76E63"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r>
      <w:tr w:rsidR="008920B3" w:rsidRPr="0009054F" w14:paraId="75C4184F" w14:textId="77777777" w:rsidTr="00FF69DF">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0A6A6584" w14:textId="77777777" w:rsidR="008920B3" w:rsidRPr="009708C5" w:rsidRDefault="008920B3" w:rsidP="008920B3">
            <w:pPr>
              <w:pStyle w:val="Tabletextleft0"/>
            </w:pPr>
            <w:r w:rsidRPr="009708C5">
              <w:t>£50,000 - £100,000</w:t>
            </w:r>
          </w:p>
        </w:tc>
        <w:tc>
          <w:tcPr>
            <w:tcW w:w="2268" w:type="dxa"/>
          </w:tcPr>
          <w:p w14:paraId="2EC525FD" w14:textId="0D12C7F9"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c>
          <w:tcPr>
            <w:tcW w:w="2410" w:type="dxa"/>
          </w:tcPr>
          <w:p w14:paraId="5C4F14C1" w14:textId="248E669D"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c>
          <w:tcPr>
            <w:tcW w:w="2410" w:type="dxa"/>
          </w:tcPr>
          <w:p w14:paraId="60DC12A4" w14:textId="06034FA2"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r>
      <w:tr w:rsidR="008920B3" w:rsidRPr="0009054F" w14:paraId="3C240D16" w14:textId="77777777" w:rsidTr="00FF69DF">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7EE57CC4" w14:textId="77777777" w:rsidR="008920B3" w:rsidRPr="009708C5" w:rsidRDefault="008920B3" w:rsidP="008920B3">
            <w:pPr>
              <w:pStyle w:val="Tabletextleft0"/>
            </w:pPr>
            <w:r w:rsidRPr="009708C5">
              <w:t>£100,000 - £150,000</w:t>
            </w:r>
          </w:p>
        </w:tc>
        <w:tc>
          <w:tcPr>
            <w:tcW w:w="2268" w:type="dxa"/>
          </w:tcPr>
          <w:p w14:paraId="44F064F6" w14:textId="4812AEFA"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c>
          <w:tcPr>
            <w:tcW w:w="2410" w:type="dxa"/>
          </w:tcPr>
          <w:p w14:paraId="555E11A6" w14:textId="0FCF7E58"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c>
          <w:tcPr>
            <w:tcW w:w="2410" w:type="dxa"/>
          </w:tcPr>
          <w:p w14:paraId="14D7F6CF" w14:textId="262EC16C"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r>
      <w:tr w:rsidR="008920B3" w:rsidRPr="0009054F" w14:paraId="2EE08B24" w14:textId="77777777" w:rsidTr="00FF69DF">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4E16CD13" w14:textId="77777777" w:rsidR="008920B3" w:rsidRPr="009708C5" w:rsidRDefault="008920B3" w:rsidP="008920B3">
            <w:pPr>
              <w:pStyle w:val="Tabletextleft0"/>
            </w:pPr>
            <w:r w:rsidRPr="009708C5">
              <w:t>£150,000 - £200,000</w:t>
            </w:r>
          </w:p>
        </w:tc>
        <w:tc>
          <w:tcPr>
            <w:tcW w:w="2268" w:type="dxa"/>
          </w:tcPr>
          <w:p w14:paraId="5BC621B3" w14:textId="6ABF22B3"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c>
          <w:tcPr>
            <w:tcW w:w="2410" w:type="dxa"/>
          </w:tcPr>
          <w:p w14:paraId="5B07BB06" w14:textId="41A31E65"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c>
          <w:tcPr>
            <w:tcW w:w="2410" w:type="dxa"/>
          </w:tcPr>
          <w:p w14:paraId="529EBDB4" w14:textId="29D1DBB7" w:rsidR="008920B3" w:rsidRPr="008920B3" w:rsidRDefault="00BB376D" w:rsidP="008920B3">
            <w:pPr>
              <w:cnfStyle w:val="000000010000" w:firstRow="0" w:lastRow="0" w:firstColumn="0" w:lastColumn="0" w:oddVBand="0" w:evenVBand="0" w:oddHBand="0" w:evenHBand="1" w:firstRowFirstColumn="0" w:firstRowLastColumn="0" w:lastRowFirstColumn="0" w:lastRowLastColumn="0"/>
            </w:pPr>
            <w:r>
              <w:t>0</w:t>
            </w:r>
          </w:p>
        </w:tc>
      </w:tr>
      <w:tr w:rsidR="008920B3" w:rsidRPr="0009054F" w14:paraId="51052DE1" w14:textId="77777777" w:rsidTr="00FF69DF">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7746BB5E" w14:textId="77777777" w:rsidR="008920B3" w:rsidRPr="009708C5" w:rsidRDefault="008920B3" w:rsidP="008920B3">
            <w:pPr>
              <w:pStyle w:val="Tabletextleft0"/>
            </w:pPr>
            <w:r w:rsidRPr="009708C5">
              <w:t>Total number of exit packages</w:t>
            </w:r>
          </w:p>
        </w:tc>
        <w:tc>
          <w:tcPr>
            <w:tcW w:w="2268" w:type="dxa"/>
          </w:tcPr>
          <w:p w14:paraId="6F8EF670" w14:textId="72E6B8D8" w:rsidR="008920B3" w:rsidRPr="008920B3" w:rsidRDefault="00BB376D" w:rsidP="008920B3">
            <w:pPr>
              <w:jc w:val="center"/>
              <w:cnfStyle w:val="000000100000" w:firstRow="0" w:lastRow="0" w:firstColumn="0" w:lastColumn="0" w:oddVBand="0" w:evenVBand="0" w:oddHBand="1" w:evenHBand="0" w:firstRowFirstColumn="0" w:firstRowLastColumn="0" w:lastRowFirstColumn="0" w:lastRowLastColumn="0"/>
            </w:pPr>
            <w:r>
              <w:t>0</w:t>
            </w:r>
          </w:p>
        </w:tc>
        <w:tc>
          <w:tcPr>
            <w:tcW w:w="2410" w:type="dxa"/>
          </w:tcPr>
          <w:p w14:paraId="5A91191A" w14:textId="79DD5FD9" w:rsidR="008920B3" w:rsidRPr="008920B3" w:rsidRDefault="008920B3" w:rsidP="008920B3">
            <w:pPr>
              <w:jc w:val="center"/>
              <w:cnfStyle w:val="000000100000" w:firstRow="0" w:lastRow="0" w:firstColumn="0" w:lastColumn="0" w:oddVBand="0" w:evenVBand="0" w:oddHBand="1" w:evenHBand="0" w:firstRowFirstColumn="0" w:firstRowLastColumn="0" w:lastRowFirstColumn="0" w:lastRowLastColumn="0"/>
            </w:pPr>
            <w:r w:rsidRPr="008920B3">
              <w:t>19</w:t>
            </w:r>
          </w:p>
        </w:tc>
        <w:tc>
          <w:tcPr>
            <w:tcW w:w="2410" w:type="dxa"/>
          </w:tcPr>
          <w:p w14:paraId="0B7CE260" w14:textId="729B11B0" w:rsidR="008920B3" w:rsidRPr="008920B3" w:rsidRDefault="008920B3" w:rsidP="008920B3">
            <w:pPr>
              <w:jc w:val="center"/>
              <w:cnfStyle w:val="000000100000" w:firstRow="0" w:lastRow="0" w:firstColumn="0" w:lastColumn="0" w:oddVBand="0" w:evenVBand="0" w:oddHBand="1" w:evenHBand="0" w:firstRowFirstColumn="0" w:firstRowLastColumn="0" w:lastRowFirstColumn="0" w:lastRowLastColumn="0"/>
            </w:pPr>
            <w:r w:rsidRPr="008920B3">
              <w:t>19</w:t>
            </w:r>
          </w:p>
        </w:tc>
      </w:tr>
      <w:tr w:rsidR="008326F1" w:rsidRPr="0009054F" w14:paraId="10A9306A" w14:textId="77777777" w:rsidTr="00FF69DF">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041" w:type="dxa"/>
          </w:tcPr>
          <w:p w14:paraId="4EBDE2A2" w14:textId="77777777" w:rsidR="008326F1" w:rsidRPr="009708C5" w:rsidRDefault="008326F1" w:rsidP="008D225E">
            <w:pPr>
              <w:pStyle w:val="Tabletextleft0"/>
            </w:pPr>
            <w:r w:rsidRPr="009708C5">
              <w:t>Total Cost (£’000)</w:t>
            </w:r>
          </w:p>
        </w:tc>
        <w:tc>
          <w:tcPr>
            <w:tcW w:w="2268" w:type="dxa"/>
          </w:tcPr>
          <w:p w14:paraId="65AC4F25" w14:textId="184E2D9C" w:rsidR="008326F1" w:rsidRPr="008920B3" w:rsidRDefault="00BB376D" w:rsidP="009F2141">
            <w:pPr>
              <w:cnfStyle w:val="000000010000" w:firstRow="0" w:lastRow="0" w:firstColumn="0" w:lastColumn="0" w:oddVBand="0" w:evenVBand="0" w:oddHBand="0" w:evenHBand="1" w:firstRowFirstColumn="0" w:firstRowLastColumn="0" w:lastRowFirstColumn="0" w:lastRowLastColumn="0"/>
            </w:pPr>
            <w:r>
              <w:t>0</w:t>
            </w:r>
          </w:p>
        </w:tc>
        <w:tc>
          <w:tcPr>
            <w:tcW w:w="2410" w:type="dxa"/>
          </w:tcPr>
          <w:p w14:paraId="1E6526AB" w14:textId="36583155" w:rsidR="008326F1" w:rsidRPr="008920B3" w:rsidRDefault="008920B3" w:rsidP="009F2141">
            <w:pPr>
              <w:cnfStyle w:val="000000010000" w:firstRow="0" w:lastRow="0" w:firstColumn="0" w:lastColumn="0" w:oddVBand="0" w:evenVBand="0" w:oddHBand="0" w:evenHBand="1" w:firstRowFirstColumn="0" w:firstRowLastColumn="0" w:lastRowFirstColumn="0" w:lastRowLastColumn="0"/>
            </w:pPr>
            <w:r w:rsidRPr="008920B3">
              <w:t>215</w:t>
            </w:r>
          </w:p>
        </w:tc>
        <w:tc>
          <w:tcPr>
            <w:tcW w:w="2410" w:type="dxa"/>
          </w:tcPr>
          <w:p w14:paraId="29893B00" w14:textId="07DB438B" w:rsidR="008326F1" w:rsidRPr="008920B3" w:rsidRDefault="008920B3" w:rsidP="009F2141">
            <w:pPr>
              <w:cnfStyle w:val="000000010000" w:firstRow="0" w:lastRow="0" w:firstColumn="0" w:lastColumn="0" w:oddVBand="0" w:evenVBand="0" w:oddHBand="0" w:evenHBand="1" w:firstRowFirstColumn="0" w:firstRowLastColumn="0" w:lastRowFirstColumn="0" w:lastRowLastColumn="0"/>
            </w:pPr>
            <w:r w:rsidRPr="008920B3">
              <w:t>215</w:t>
            </w:r>
          </w:p>
        </w:tc>
      </w:tr>
    </w:tbl>
    <w:p w14:paraId="499F4EF1" w14:textId="77777777" w:rsidR="00141E48" w:rsidRPr="0009054F" w:rsidRDefault="00141E48" w:rsidP="008D225E">
      <w:pPr>
        <w:rPr>
          <w:highlight w:val="yellow"/>
        </w:rPr>
      </w:pPr>
    </w:p>
    <w:p w14:paraId="0343A055" w14:textId="48A58689" w:rsidR="00767D3E" w:rsidRPr="009708C5" w:rsidRDefault="00A300C5" w:rsidP="00FE4B88">
      <w:pPr>
        <w:pStyle w:val="Heading2"/>
      </w:pPr>
      <w:r w:rsidRPr="009708C5">
        <w:t>Fair Pay – Pay Multiples</w:t>
      </w:r>
      <w:bookmarkStart w:id="116" w:name="_Hlk19096214"/>
    </w:p>
    <w:tbl>
      <w:tblPr>
        <w:tblStyle w:val="TableGrid"/>
        <w:tblW w:w="10140" w:type="dxa"/>
        <w:tblInd w:w="-6"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CellMar>
          <w:top w:w="113" w:type="dxa"/>
          <w:bottom w:w="113" w:type="dxa"/>
        </w:tblCellMar>
        <w:tblLook w:val="04A0" w:firstRow="1" w:lastRow="0" w:firstColumn="1" w:lastColumn="0" w:noHBand="0" w:noVBand="1"/>
      </w:tblPr>
      <w:tblGrid>
        <w:gridCol w:w="3684"/>
        <w:gridCol w:w="23"/>
        <w:gridCol w:w="2139"/>
        <w:gridCol w:w="1997"/>
        <w:gridCol w:w="2297"/>
      </w:tblGrid>
      <w:tr w:rsidR="00FE4B88" w:rsidRPr="0009054F" w14:paraId="7848478B" w14:textId="77777777" w:rsidTr="00FE4B88">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3707" w:type="dxa"/>
            <w:gridSpan w:val="2"/>
            <w:tcBorders>
              <w:bottom w:val="single" w:sz="6" w:space="0" w:color="FFFFFF" w:themeColor="background1"/>
            </w:tcBorders>
            <w:shd w:val="clear" w:color="auto" w:fill="2472B6"/>
          </w:tcPr>
          <w:p w14:paraId="546A7DB2" w14:textId="7121C8B7" w:rsidR="009F6D78" w:rsidRPr="009708C5" w:rsidRDefault="00F4319C" w:rsidP="00B65964">
            <w:pPr>
              <w:rPr>
                <w:color w:val="FFFFFF" w:themeColor="background1"/>
                <w:sz w:val="18"/>
                <w:szCs w:val="18"/>
              </w:rPr>
            </w:pPr>
            <w:r>
              <w:rPr>
                <w:color w:val="FFFFFF" w:themeColor="background1"/>
                <w:sz w:val="18"/>
                <w:szCs w:val="18"/>
              </w:rPr>
              <w:t>Entry</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146504F0" w14:textId="4D8D0460" w:rsidR="009F6D78" w:rsidRPr="009708C5" w:rsidRDefault="00213F47" w:rsidP="00B65964">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2024/25</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027B2B8E" w14:textId="1929F4C9" w:rsidR="009F6D78" w:rsidRPr="009708C5" w:rsidRDefault="00213F47" w:rsidP="00B65964">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2023/24</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4A429B2F" w14:textId="77777777" w:rsidR="009F6D78" w:rsidRPr="009708C5" w:rsidRDefault="009F6D78" w:rsidP="00B65964">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Change %</w:t>
            </w:r>
          </w:p>
        </w:tc>
      </w:tr>
      <w:tr w:rsidR="00FE4B88" w:rsidRPr="0009054F" w14:paraId="0036ECB0" w14:textId="77777777" w:rsidTr="00FE4B8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07ED9ECE" w14:textId="77777777" w:rsidR="009708C5" w:rsidRPr="009708C5" w:rsidRDefault="009708C5" w:rsidP="00B65964">
            <w:pPr>
              <w:pStyle w:val="Tabletextleft0"/>
            </w:pPr>
            <w:r w:rsidRPr="009708C5">
              <w:t>Range of workforce remuneration</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1F1E954" w14:textId="1D80A412" w:rsidR="009708C5" w:rsidRPr="00DC4858" w:rsidRDefault="009708C5"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DC4858">
              <w:rPr>
                <w:szCs w:val="18"/>
              </w:rPr>
              <w:t>£</w:t>
            </w:r>
            <w:r w:rsidR="00DC4858" w:rsidRPr="00DC4858">
              <w:rPr>
                <w:szCs w:val="18"/>
              </w:rPr>
              <w:t>24,690</w:t>
            </w:r>
            <w:r w:rsidRPr="00DC4858">
              <w:rPr>
                <w:szCs w:val="18"/>
              </w:rPr>
              <w:t xml:space="preserve"> to £15</w:t>
            </w:r>
            <w:r w:rsidR="00DC4858" w:rsidRPr="00DC4858">
              <w:rPr>
                <w:szCs w:val="18"/>
              </w:rPr>
              <w:t>7</w:t>
            </w:r>
            <w:r w:rsidRPr="00DC4858">
              <w:rPr>
                <w:szCs w:val="18"/>
              </w:rPr>
              <w:t>,</w:t>
            </w:r>
            <w:r w:rsidR="00DC4858" w:rsidRPr="00DC4858">
              <w:rPr>
                <w:szCs w:val="18"/>
              </w:rPr>
              <w:t>0</w:t>
            </w:r>
            <w:r w:rsidRPr="00DC4858">
              <w:rPr>
                <w:szCs w:val="18"/>
              </w:rPr>
              <w:t>00</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8910099" w14:textId="1D371B7D" w:rsidR="009708C5" w:rsidRPr="00DC4858" w:rsidRDefault="009708C5"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DC4858">
              <w:rPr>
                <w:szCs w:val="18"/>
              </w:rPr>
              <w:t>£23,338 to £155,500</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DD0D98D" w14:textId="3E62107F" w:rsidR="009708C5" w:rsidRPr="00DC4858" w:rsidRDefault="00DC4858"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DC4858">
              <w:rPr>
                <w:szCs w:val="18"/>
              </w:rPr>
              <w:t>5.8</w:t>
            </w:r>
            <w:r w:rsidR="009708C5" w:rsidRPr="00DC4858">
              <w:rPr>
                <w:szCs w:val="18"/>
              </w:rPr>
              <w:t xml:space="preserve"> to 1</w:t>
            </w:r>
            <w:r w:rsidRPr="00DC4858">
              <w:rPr>
                <w:szCs w:val="18"/>
              </w:rPr>
              <w:t>.0</w:t>
            </w:r>
          </w:p>
        </w:tc>
      </w:tr>
      <w:tr w:rsidR="00FE4B88" w:rsidRPr="0009054F" w14:paraId="0FCE6C75" w14:textId="77777777" w:rsidTr="00FE4B88">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5622D628" w14:textId="77777777" w:rsidR="009708C5" w:rsidRPr="009708C5" w:rsidRDefault="009708C5" w:rsidP="00B65964">
            <w:pPr>
              <w:pStyle w:val="Tabletextleft0"/>
            </w:pPr>
            <w:r w:rsidRPr="009708C5">
              <w:t>Highest paid official remuneration</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17E9B8C" w14:textId="0EAD6F44" w:rsidR="009708C5" w:rsidRPr="0009054F" w:rsidRDefault="009708C5" w:rsidP="00B65964">
            <w:pPr>
              <w:cnfStyle w:val="000000010000" w:firstRow="0" w:lastRow="0" w:firstColumn="0" w:lastColumn="0" w:oddVBand="0" w:evenVBand="0" w:oddHBand="0" w:evenHBand="1" w:firstRowFirstColumn="0" w:firstRowLastColumn="0" w:lastRowFirstColumn="0" w:lastRowLastColumn="0"/>
              <w:rPr>
                <w:szCs w:val="18"/>
                <w:highlight w:val="yellow"/>
              </w:rPr>
            </w:pPr>
            <w:r w:rsidRPr="00DC4858">
              <w:rPr>
                <w:szCs w:val="18"/>
              </w:rPr>
              <w:t>15</w:t>
            </w:r>
            <w:r w:rsidR="00DC4858" w:rsidRPr="00DC4858">
              <w:rPr>
                <w:szCs w:val="18"/>
              </w:rPr>
              <w:t>7</w:t>
            </w:r>
            <w:r w:rsidRPr="00DC4858">
              <w:rPr>
                <w:szCs w:val="18"/>
              </w:rPr>
              <w:t>,</w:t>
            </w:r>
            <w:r w:rsidR="00DC4858" w:rsidRPr="00DC4858">
              <w:rPr>
                <w:szCs w:val="18"/>
              </w:rPr>
              <w:t>0</w:t>
            </w:r>
            <w:r w:rsidRPr="00DC4858">
              <w:rPr>
                <w:szCs w:val="18"/>
              </w:rPr>
              <w:t>00</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121F1A6" w14:textId="669F226D" w:rsidR="009708C5" w:rsidRPr="009708C5" w:rsidRDefault="009708C5" w:rsidP="00B65964">
            <w:pPr>
              <w:cnfStyle w:val="000000010000" w:firstRow="0" w:lastRow="0" w:firstColumn="0" w:lastColumn="0" w:oddVBand="0" w:evenVBand="0" w:oddHBand="0" w:evenHBand="1" w:firstRowFirstColumn="0" w:firstRowLastColumn="0" w:lastRowFirstColumn="0" w:lastRowLastColumn="0"/>
              <w:rPr>
                <w:szCs w:val="18"/>
              </w:rPr>
            </w:pPr>
            <w:r w:rsidRPr="009708C5">
              <w:rPr>
                <w:szCs w:val="18"/>
              </w:rPr>
              <w:t>155,500</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E403217" w14:textId="029DAF47" w:rsidR="009708C5" w:rsidRPr="00DC4858" w:rsidRDefault="009708C5" w:rsidP="00B65964">
            <w:pPr>
              <w:cnfStyle w:val="000000010000" w:firstRow="0" w:lastRow="0" w:firstColumn="0" w:lastColumn="0" w:oddVBand="0" w:evenVBand="0" w:oddHBand="0" w:evenHBand="1" w:firstRowFirstColumn="0" w:firstRowLastColumn="0" w:lastRowFirstColumn="0" w:lastRowLastColumn="0"/>
              <w:rPr>
                <w:szCs w:val="18"/>
              </w:rPr>
            </w:pPr>
            <w:r w:rsidRPr="00DC4858">
              <w:rPr>
                <w:szCs w:val="18"/>
              </w:rPr>
              <w:t>1</w:t>
            </w:r>
            <w:r w:rsidR="00DC4858" w:rsidRPr="00DC4858">
              <w:rPr>
                <w:szCs w:val="18"/>
              </w:rPr>
              <w:t>.0</w:t>
            </w:r>
          </w:p>
        </w:tc>
      </w:tr>
      <w:tr w:rsidR="00FE4B88" w:rsidRPr="0009054F" w14:paraId="50A08959" w14:textId="77777777" w:rsidTr="00FE4B8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7D237EA5" w14:textId="77777777" w:rsidR="009708C5" w:rsidRPr="009708C5" w:rsidRDefault="009708C5" w:rsidP="00B65964">
            <w:pPr>
              <w:pStyle w:val="Tabletextleft0"/>
            </w:pPr>
            <w:r w:rsidRPr="009708C5">
              <w:t>Median (total pay and benefits)</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5BE7E58" w14:textId="03ACFA4A" w:rsidR="009708C5" w:rsidRPr="00DC4858" w:rsidRDefault="00DC4858"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DC4858">
              <w:rPr>
                <w:szCs w:val="18"/>
              </w:rPr>
              <w:t>40,170</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801E04C" w14:textId="378C560C" w:rsidR="009708C5" w:rsidRPr="009708C5" w:rsidRDefault="009708C5"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9708C5">
              <w:rPr>
                <w:szCs w:val="18"/>
              </w:rPr>
              <w:t>37,410</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B066D6B" w14:textId="73BED071" w:rsidR="009708C5" w:rsidRPr="00DC4858" w:rsidRDefault="00DC4858"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DC4858">
              <w:rPr>
                <w:szCs w:val="18"/>
              </w:rPr>
              <w:t>7.4</w:t>
            </w:r>
          </w:p>
        </w:tc>
      </w:tr>
      <w:tr w:rsidR="00FE4B88" w:rsidRPr="0009054F" w14:paraId="212FB579" w14:textId="77777777" w:rsidTr="00FE4B88">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39C1EF41" w14:textId="77777777" w:rsidR="009708C5" w:rsidRPr="009708C5" w:rsidRDefault="009708C5" w:rsidP="00B65964">
            <w:pPr>
              <w:pStyle w:val="Tabletextleft0"/>
            </w:pPr>
            <w:r w:rsidRPr="009708C5">
              <w:t>Median (salary only)</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00454DF" w14:textId="18A24D03" w:rsidR="009708C5" w:rsidRPr="00DC4858" w:rsidRDefault="00DC4858" w:rsidP="00B65964">
            <w:pPr>
              <w:cnfStyle w:val="000000010000" w:firstRow="0" w:lastRow="0" w:firstColumn="0" w:lastColumn="0" w:oddVBand="0" w:evenVBand="0" w:oddHBand="0" w:evenHBand="1" w:firstRowFirstColumn="0" w:firstRowLastColumn="0" w:lastRowFirstColumn="0" w:lastRowLastColumn="0"/>
              <w:rPr>
                <w:szCs w:val="18"/>
              </w:rPr>
            </w:pPr>
            <w:r w:rsidRPr="00DC4858">
              <w:rPr>
                <w:szCs w:val="18"/>
              </w:rPr>
              <w:t>40,170</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2138DB0F" w14:textId="002E1065" w:rsidR="009708C5" w:rsidRPr="009708C5" w:rsidRDefault="009708C5" w:rsidP="00B65964">
            <w:pPr>
              <w:cnfStyle w:val="000000010000" w:firstRow="0" w:lastRow="0" w:firstColumn="0" w:lastColumn="0" w:oddVBand="0" w:evenVBand="0" w:oddHBand="0" w:evenHBand="1" w:firstRowFirstColumn="0" w:firstRowLastColumn="0" w:lastRowFirstColumn="0" w:lastRowLastColumn="0"/>
              <w:rPr>
                <w:szCs w:val="18"/>
              </w:rPr>
            </w:pPr>
            <w:r w:rsidRPr="009708C5">
              <w:rPr>
                <w:szCs w:val="18"/>
              </w:rPr>
              <w:t>37,410</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D38A572" w14:textId="2E0D4598" w:rsidR="009708C5" w:rsidRPr="00DC4858" w:rsidRDefault="00DC4858" w:rsidP="00B65964">
            <w:pPr>
              <w:cnfStyle w:val="000000010000" w:firstRow="0" w:lastRow="0" w:firstColumn="0" w:lastColumn="0" w:oddVBand="0" w:evenVBand="0" w:oddHBand="0" w:evenHBand="1" w:firstRowFirstColumn="0" w:firstRowLastColumn="0" w:lastRowFirstColumn="0" w:lastRowLastColumn="0"/>
              <w:rPr>
                <w:szCs w:val="18"/>
              </w:rPr>
            </w:pPr>
            <w:r w:rsidRPr="00DC4858">
              <w:rPr>
                <w:szCs w:val="18"/>
              </w:rPr>
              <w:t>7.4</w:t>
            </w:r>
          </w:p>
        </w:tc>
      </w:tr>
      <w:tr w:rsidR="00A00499" w:rsidRPr="009708C5" w14:paraId="3075119B" w14:textId="77777777" w:rsidTr="007568A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4" w:type="dxa"/>
            <w:tcBorders>
              <w:top w:val="single" w:sz="6" w:space="0" w:color="FFFFFF" w:themeColor="background1"/>
              <w:bottom w:val="single" w:sz="6" w:space="0" w:color="FFFFFF" w:themeColor="background1"/>
            </w:tcBorders>
            <w:shd w:val="clear" w:color="auto" w:fill="2472B6"/>
          </w:tcPr>
          <w:p w14:paraId="3E519921" w14:textId="77777777" w:rsidR="009708C5" w:rsidRPr="009708C5" w:rsidRDefault="009708C5" w:rsidP="00B65964">
            <w:pPr>
              <w:pStyle w:val="TableHeaderLeft"/>
              <w:rPr>
                <w:szCs w:val="18"/>
              </w:rPr>
            </w:pPr>
            <w:r w:rsidRPr="009708C5">
              <w:rPr>
                <w:szCs w:val="18"/>
              </w:rPr>
              <w:t>Ratio</w:t>
            </w:r>
          </w:p>
        </w:tc>
        <w:tc>
          <w:tcPr>
            <w:tcW w:w="2162"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5B6C6D57" w14:textId="664C3A49" w:rsidR="009708C5" w:rsidRPr="009708C5" w:rsidRDefault="00DC4858" w:rsidP="00B65964">
            <w:pPr>
              <w:jc w:val="center"/>
              <w:cnfStyle w:val="000000100000" w:firstRow="0" w:lastRow="0" w:firstColumn="0" w:lastColumn="0" w:oddVBand="0" w:evenVBand="0" w:oddHBand="1" w:evenHBand="0" w:firstRowFirstColumn="0" w:firstRowLastColumn="0" w:lastRowFirstColumn="0" w:lastRowLastColumn="0"/>
              <w:rPr>
                <w:b/>
                <w:bCs w:val="0"/>
                <w:szCs w:val="18"/>
                <w:highlight w:val="yellow"/>
              </w:rPr>
            </w:pPr>
            <w:r>
              <w:rPr>
                <w:b/>
                <w:bCs w:val="0"/>
                <w:color w:val="FFFFFF" w:themeColor="background1"/>
                <w:szCs w:val="18"/>
              </w:rPr>
              <w:t>3.9</w:t>
            </w:r>
            <w:r w:rsidR="009708C5" w:rsidRPr="00DC4858">
              <w:rPr>
                <w:b/>
                <w:bCs w:val="0"/>
                <w:color w:val="FFFFFF" w:themeColor="background1"/>
                <w:szCs w:val="18"/>
              </w:rPr>
              <w:t>:1</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69AB8116" w14:textId="2628904F" w:rsidR="009708C5" w:rsidRPr="009708C5" w:rsidRDefault="009708C5" w:rsidP="00B65964">
            <w:pPr>
              <w:jc w:val="center"/>
              <w:cnfStyle w:val="000000100000" w:firstRow="0" w:lastRow="0" w:firstColumn="0" w:lastColumn="0" w:oddVBand="0" w:evenVBand="0" w:oddHBand="1" w:evenHBand="0" w:firstRowFirstColumn="0" w:firstRowLastColumn="0" w:lastRowFirstColumn="0" w:lastRowLastColumn="0"/>
              <w:rPr>
                <w:b/>
                <w:bCs w:val="0"/>
                <w:szCs w:val="18"/>
              </w:rPr>
            </w:pPr>
            <w:r w:rsidRPr="009708C5">
              <w:rPr>
                <w:b/>
                <w:bCs w:val="0"/>
                <w:color w:val="FFFFFF" w:themeColor="background1"/>
                <w:szCs w:val="18"/>
              </w:rPr>
              <w:t>4.2:1</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73842B11" w14:textId="79AE6AED" w:rsidR="009708C5" w:rsidRPr="009708C5" w:rsidRDefault="001A2E97"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FE4B88">
              <w:rPr>
                <w:color w:val="FFFFFF" w:themeColor="background1"/>
                <w:szCs w:val="18"/>
              </w:rPr>
              <w:t>Not applicable</w:t>
            </w:r>
          </w:p>
        </w:tc>
      </w:tr>
      <w:tr w:rsidR="00FE4B88" w:rsidRPr="0009054F" w14:paraId="1FD8293B" w14:textId="77777777" w:rsidTr="00FE4B8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1631267A" w14:textId="77777777" w:rsidR="009708C5" w:rsidRPr="009708C5" w:rsidRDefault="009708C5" w:rsidP="00B65964">
            <w:pPr>
              <w:pStyle w:val="Tabletextleft0"/>
            </w:pPr>
            <w:r w:rsidRPr="009708C5">
              <w:t>25th percentile (total pay and benefits)</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69DCE83" w14:textId="5E0A2A49" w:rsidR="009708C5" w:rsidRPr="004030F9" w:rsidRDefault="00DC4858" w:rsidP="00B65964">
            <w:pPr>
              <w:cnfStyle w:val="000000010000" w:firstRow="0" w:lastRow="0" w:firstColumn="0" w:lastColumn="0" w:oddVBand="0" w:evenVBand="0" w:oddHBand="0" w:evenHBand="1" w:firstRowFirstColumn="0" w:firstRowLastColumn="0" w:lastRowFirstColumn="0" w:lastRowLastColumn="0"/>
              <w:rPr>
                <w:szCs w:val="18"/>
              </w:rPr>
            </w:pPr>
            <w:r w:rsidRPr="004030F9">
              <w:rPr>
                <w:szCs w:val="18"/>
              </w:rPr>
              <w:t>31,586</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F0880A3" w14:textId="73E710DF" w:rsidR="009708C5" w:rsidRPr="009708C5" w:rsidRDefault="009708C5" w:rsidP="00B65964">
            <w:pPr>
              <w:cnfStyle w:val="000000010000" w:firstRow="0" w:lastRow="0" w:firstColumn="0" w:lastColumn="0" w:oddVBand="0" w:evenVBand="0" w:oddHBand="0" w:evenHBand="1" w:firstRowFirstColumn="0" w:firstRowLastColumn="0" w:lastRowFirstColumn="0" w:lastRowLastColumn="0"/>
              <w:rPr>
                <w:szCs w:val="18"/>
              </w:rPr>
            </w:pPr>
            <w:r w:rsidRPr="009708C5">
              <w:rPr>
                <w:szCs w:val="18"/>
              </w:rPr>
              <w:t>29,513</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243BA93C" w14:textId="47EA30A1" w:rsidR="009708C5" w:rsidRPr="004030F9" w:rsidRDefault="004030F9" w:rsidP="00B65964">
            <w:pPr>
              <w:cnfStyle w:val="000000010000" w:firstRow="0" w:lastRow="0" w:firstColumn="0" w:lastColumn="0" w:oddVBand="0" w:evenVBand="0" w:oddHBand="0" w:evenHBand="1" w:firstRowFirstColumn="0" w:firstRowLastColumn="0" w:lastRowFirstColumn="0" w:lastRowLastColumn="0"/>
              <w:rPr>
                <w:szCs w:val="18"/>
              </w:rPr>
            </w:pPr>
            <w:r w:rsidRPr="004030F9">
              <w:rPr>
                <w:szCs w:val="18"/>
              </w:rPr>
              <w:t>7.0</w:t>
            </w:r>
          </w:p>
        </w:tc>
      </w:tr>
      <w:tr w:rsidR="00FE4B88" w:rsidRPr="0009054F" w14:paraId="7F681B23" w14:textId="77777777" w:rsidTr="00FE4B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42B28C62" w14:textId="77777777" w:rsidR="009708C5" w:rsidRPr="009708C5" w:rsidRDefault="009708C5" w:rsidP="00B65964">
            <w:pPr>
              <w:pStyle w:val="Tabletextleft0"/>
            </w:pPr>
            <w:r w:rsidRPr="009708C5">
              <w:t>25th percentile (salary only)</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6C05E2C" w14:textId="176D776E" w:rsidR="009708C5" w:rsidRPr="004030F9" w:rsidRDefault="00DC4858"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4030F9">
              <w:rPr>
                <w:szCs w:val="18"/>
              </w:rPr>
              <w:t>31,586</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2CE99E45" w14:textId="670C7358" w:rsidR="009708C5" w:rsidRPr="009708C5" w:rsidRDefault="009708C5"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9708C5">
              <w:rPr>
                <w:szCs w:val="18"/>
              </w:rPr>
              <w:t>29,513</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9698034" w14:textId="1D362667" w:rsidR="009708C5" w:rsidRPr="004030F9" w:rsidRDefault="004030F9"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4030F9">
              <w:rPr>
                <w:szCs w:val="18"/>
              </w:rPr>
              <w:t>7.0</w:t>
            </w:r>
          </w:p>
        </w:tc>
      </w:tr>
      <w:tr w:rsidR="00A00499" w:rsidRPr="009708C5" w14:paraId="11507683" w14:textId="77777777" w:rsidTr="007568A2">
        <w:trPr>
          <w:cnfStyle w:val="000000010000" w:firstRow="0" w:lastRow="0" w:firstColumn="0" w:lastColumn="0" w:oddVBand="0" w:evenVBand="0" w:oddHBand="0" w:evenHBand="1"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3684" w:type="dxa"/>
            <w:tcBorders>
              <w:top w:val="single" w:sz="6" w:space="0" w:color="FFFFFF" w:themeColor="background1"/>
              <w:bottom w:val="single" w:sz="6" w:space="0" w:color="FFFFFF" w:themeColor="background1"/>
            </w:tcBorders>
            <w:shd w:val="clear" w:color="auto" w:fill="2472B6"/>
          </w:tcPr>
          <w:p w14:paraId="57E5FC28" w14:textId="77777777" w:rsidR="009708C5" w:rsidRPr="009708C5" w:rsidRDefault="009708C5" w:rsidP="00B65964">
            <w:pPr>
              <w:rPr>
                <w:szCs w:val="18"/>
              </w:rPr>
            </w:pPr>
            <w:r w:rsidRPr="009708C5">
              <w:rPr>
                <w:color w:val="FFFFFF" w:themeColor="background1"/>
                <w:szCs w:val="18"/>
              </w:rPr>
              <w:t>Ratio</w:t>
            </w:r>
          </w:p>
        </w:tc>
        <w:tc>
          <w:tcPr>
            <w:tcW w:w="2162"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2D0780D8" w14:textId="67F3911B" w:rsidR="009708C5" w:rsidRPr="004030F9" w:rsidRDefault="009708C5" w:rsidP="00B65964">
            <w:pPr>
              <w:cnfStyle w:val="000000010000" w:firstRow="0" w:lastRow="0" w:firstColumn="0" w:lastColumn="0" w:oddVBand="0" w:evenVBand="0" w:oddHBand="0" w:evenHBand="1" w:firstRowFirstColumn="0" w:firstRowLastColumn="0" w:lastRowFirstColumn="0" w:lastRowLastColumn="0"/>
              <w:rPr>
                <w:b/>
                <w:bCs w:val="0"/>
                <w:szCs w:val="18"/>
              </w:rPr>
            </w:pPr>
            <w:r w:rsidRPr="004030F9">
              <w:rPr>
                <w:b/>
                <w:bCs w:val="0"/>
                <w:color w:val="FFFFFF" w:themeColor="background1"/>
                <w:szCs w:val="18"/>
              </w:rPr>
              <w:t>5.</w:t>
            </w:r>
            <w:r w:rsidR="004030F9">
              <w:rPr>
                <w:b/>
                <w:bCs w:val="0"/>
                <w:color w:val="FFFFFF" w:themeColor="background1"/>
                <w:szCs w:val="18"/>
              </w:rPr>
              <w:t>0</w:t>
            </w:r>
            <w:r w:rsidRPr="004030F9">
              <w:rPr>
                <w:b/>
                <w:bCs w:val="0"/>
                <w:color w:val="FFFFFF" w:themeColor="background1"/>
                <w:szCs w:val="18"/>
              </w:rPr>
              <w:t>:1</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13E6B10B" w14:textId="3BC36E69" w:rsidR="009708C5" w:rsidRPr="009708C5" w:rsidRDefault="009708C5" w:rsidP="00B65964">
            <w:pPr>
              <w:cnfStyle w:val="000000010000" w:firstRow="0" w:lastRow="0" w:firstColumn="0" w:lastColumn="0" w:oddVBand="0" w:evenVBand="0" w:oddHBand="0" w:evenHBand="1" w:firstRowFirstColumn="0" w:firstRowLastColumn="0" w:lastRowFirstColumn="0" w:lastRowLastColumn="0"/>
              <w:rPr>
                <w:b/>
                <w:bCs w:val="0"/>
                <w:color w:val="FFFFFF" w:themeColor="background1"/>
                <w:szCs w:val="18"/>
              </w:rPr>
            </w:pPr>
            <w:r w:rsidRPr="009708C5">
              <w:rPr>
                <w:b/>
                <w:bCs w:val="0"/>
                <w:color w:val="FFFFFF" w:themeColor="background1"/>
                <w:szCs w:val="18"/>
              </w:rPr>
              <w:t>5.3:1</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1422ACEB" w14:textId="5A75654C" w:rsidR="009708C5" w:rsidRPr="004030F9" w:rsidRDefault="00187216" w:rsidP="00B65964">
            <w:pPr>
              <w:cnfStyle w:val="000000010000" w:firstRow="0" w:lastRow="0" w:firstColumn="0" w:lastColumn="0" w:oddVBand="0" w:evenVBand="0" w:oddHBand="0" w:evenHBand="1" w:firstRowFirstColumn="0" w:firstRowLastColumn="0" w:lastRowFirstColumn="0" w:lastRowLastColumn="0"/>
              <w:rPr>
                <w:szCs w:val="18"/>
              </w:rPr>
            </w:pPr>
            <w:r w:rsidRPr="007F731D">
              <w:rPr>
                <w:color w:val="FFFFFF" w:themeColor="background1"/>
                <w:szCs w:val="18"/>
              </w:rPr>
              <w:t>Not applicable</w:t>
            </w:r>
          </w:p>
        </w:tc>
      </w:tr>
      <w:tr w:rsidR="00FE4B88" w:rsidRPr="0009054F" w14:paraId="0C4D2759" w14:textId="77777777" w:rsidTr="00FE4B88">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56DF2979" w14:textId="77777777" w:rsidR="009708C5" w:rsidRPr="009708C5" w:rsidRDefault="009708C5" w:rsidP="00B65964">
            <w:pPr>
              <w:pStyle w:val="Tabletextleft0"/>
            </w:pPr>
            <w:r w:rsidRPr="009708C5">
              <w:t>75th percentile (total pay and benefits)</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A46F567" w14:textId="25989CF8" w:rsidR="009708C5" w:rsidRPr="004030F9" w:rsidRDefault="00DC4858"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4030F9">
              <w:rPr>
                <w:szCs w:val="18"/>
              </w:rPr>
              <w:t>48,357</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F414038" w14:textId="7B3CFE7D" w:rsidR="009708C5" w:rsidRPr="009708C5" w:rsidRDefault="009708C5"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9708C5">
              <w:rPr>
                <w:szCs w:val="18"/>
              </w:rPr>
              <w:t>46,857</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254968FB" w14:textId="6B2EE4D8" w:rsidR="009708C5" w:rsidRPr="004030F9" w:rsidRDefault="009708C5"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4030F9">
              <w:rPr>
                <w:szCs w:val="18"/>
              </w:rPr>
              <w:t>3.</w:t>
            </w:r>
            <w:r w:rsidR="00DC4858" w:rsidRPr="004030F9">
              <w:rPr>
                <w:szCs w:val="18"/>
              </w:rPr>
              <w:t>2</w:t>
            </w:r>
          </w:p>
        </w:tc>
      </w:tr>
      <w:tr w:rsidR="00FE4B88" w:rsidRPr="0009054F" w14:paraId="79011F1F" w14:textId="77777777" w:rsidTr="00FE4B8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bottom w:val="single" w:sz="6" w:space="0" w:color="FFFFFF" w:themeColor="background1"/>
            </w:tcBorders>
          </w:tcPr>
          <w:p w14:paraId="06EB43B9" w14:textId="77777777" w:rsidR="009708C5" w:rsidRPr="009708C5" w:rsidRDefault="009708C5" w:rsidP="00B65964">
            <w:pPr>
              <w:pStyle w:val="Tabletextleft0"/>
            </w:pPr>
            <w:r w:rsidRPr="009708C5">
              <w:t>75th percentile (salary only)</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A91C124" w14:textId="3F5080F2" w:rsidR="009708C5" w:rsidRPr="004030F9" w:rsidRDefault="00DC4858" w:rsidP="00B65964">
            <w:pPr>
              <w:cnfStyle w:val="000000010000" w:firstRow="0" w:lastRow="0" w:firstColumn="0" w:lastColumn="0" w:oddVBand="0" w:evenVBand="0" w:oddHBand="0" w:evenHBand="1" w:firstRowFirstColumn="0" w:firstRowLastColumn="0" w:lastRowFirstColumn="0" w:lastRowLastColumn="0"/>
              <w:rPr>
                <w:szCs w:val="18"/>
              </w:rPr>
            </w:pPr>
            <w:r w:rsidRPr="004030F9">
              <w:rPr>
                <w:szCs w:val="18"/>
              </w:rPr>
              <w:t>48,357</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4AB26A5" w14:textId="778079A9" w:rsidR="009708C5" w:rsidRPr="009708C5" w:rsidRDefault="009708C5" w:rsidP="00B65964">
            <w:pPr>
              <w:cnfStyle w:val="000000010000" w:firstRow="0" w:lastRow="0" w:firstColumn="0" w:lastColumn="0" w:oddVBand="0" w:evenVBand="0" w:oddHBand="0" w:evenHBand="1" w:firstRowFirstColumn="0" w:firstRowLastColumn="0" w:lastRowFirstColumn="0" w:lastRowLastColumn="0"/>
              <w:rPr>
                <w:szCs w:val="18"/>
              </w:rPr>
            </w:pPr>
            <w:r w:rsidRPr="009708C5">
              <w:rPr>
                <w:szCs w:val="18"/>
              </w:rPr>
              <w:t>46,857</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4F653FF" w14:textId="1525CB6A" w:rsidR="009708C5" w:rsidRPr="004030F9" w:rsidRDefault="009708C5" w:rsidP="00B65964">
            <w:pPr>
              <w:cnfStyle w:val="000000010000" w:firstRow="0" w:lastRow="0" w:firstColumn="0" w:lastColumn="0" w:oddVBand="0" w:evenVBand="0" w:oddHBand="0" w:evenHBand="1" w:firstRowFirstColumn="0" w:firstRowLastColumn="0" w:lastRowFirstColumn="0" w:lastRowLastColumn="0"/>
              <w:rPr>
                <w:szCs w:val="18"/>
              </w:rPr>
            </w:pPr>
            <w:r w:rsidRPr="004030F9">
              <w:rPr>
                <w:szCs w:val="18"/>
              </w:rPr>
              <w:t>3.</w:t>
            </w:r>
            <w:r w:rsidR="00DC4858" w:rsidRPr="004030F9">
              <w:rPr>
                <w:szCs w:val="18"/>
              </w:rPr>
              <w:t>2</w:t>
            </w:r>
          </w:p>
        </w:tc>
      </w:tr>
      <w:tr w:rsidR="00FE4B88" w:rsidRPr="009708C5" w14:paraId="109F4890" w14:textId="77777777" w:rsidTr="00FE4B8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07" w:type="dxa"/>
            <w:gridSpan w:val="2"/>
            <w:tcBorders>
              <w:top w:val="single" w:sz="6" w:space="0" w:color="FFFFFF" w:themeColor="background1"/>
            </w:tcBorders>
            <w:shd w:val="clear" w:color="auto" w:fill="2472B6"/>
          </w:tcPr>
          <w:p w14:paraId="3B13DF06" w14:textId="77777777" w:rsidR="009708C5" w:rsidRPr="009708C5" w:rsidRDefault="009708C5" w:rsidP="00B65964">
            <w:pPr>
              <w:pStyle w:val="TableHeaderLeft"/>
              <w:rPr>
                <w:szCs w:val="18"/>
              </w:rPr>
            </w:pPr>
            <w:r w:rsidRPr="009708C5">
              <w:rPr>
                <w:szCs w:val="18"/>
              </w:rPr>
              <w:t>Ratio</w:t>
            </w:r>
          </w:p>
        </w:tc>
        <w:tc>
          <w:tcPr>
            <w:tcW w:w="213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045FBF47" w14:textId="17089CFF" w:rsidR="009708C5" w:rsidRPr="004030F9" w:rsidRDefault="009708C5" w:rsidP="00B65964">
            <w:pPr>
              <w:jc w:val="center"/>
              <w:cnfStyle w:val="000000100000" w:firstRow="0" w:lastRow="0" w:firstColumn="0" w:lastColumn="0" w:oddVBand="0" w:evenVBand="0" w:oddHBand="1" w:evenHBand="0" w:firstRowFirstColumn="0" w:firstRowLastColumn="0" w:lastRowFirstColumn="0" w:lastRowLastColumn="0"/>
              <w:rPr>
                <w:b/>
                <w:bCs w:val="0"/>
                <w:color w:val="FFFFFF" w:themeColor="background1"/>
                <w:szCs w:val="18"/>
              </w:rPr>
            </w:pPr>
            <w:r w:rsidRPr="004030F9">
              <w:rPr>
                <w:b/>
                <w:bCs w:val="0"/>
                <w:color w:val="FFFFFF" w:themeColor="background1"/>
                <w:szCs w:val="18"/>
              </w:rPr>
              <w:t>3.</w:t>
            </w:r>
            <w:r w:rsidR="004030F9">
              <w:rPr>
                <w:b/>
                <w:bCs w:val="0"/>
                <w:color w:val="FFFFFF" w:themeColor="background1"/>
                <w:szCs w:val="18"/>
              </w:rPr>
              <w:t>2</w:t>
            </w:r>
            <w:r w:rsidRPr="004030F9">
              <w:rPr>
                <w:b/>
                <w:bCs w:val="0"/>
                <w:color w:val="FFFFFF" w:themeColor="background1"/>
                <w:szCs w:val="18"/>
              </w:rPr>
              <w:t>:1</w:t>
            </w:r>
          </w:p>
        </w:tc>
        <w:tc>
          <w:tcPr>
            <w:tcW w:w="19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6839AEF4" w14:textId="191ACF6C" w:rsidR="009708C5" w:rsidRPr="009708C5" w:rsidRDefault="009708C5" w:rsidP="00B65964">
            <w:pPr>
              <w:jc w:val="center"/>
              <w:cnfStyle w:val="000000100000" w:firstRow="0" w:lastRow="0" w:firstColumn="0" w:lastColumn="0" w:oddVBand="0" w:evenVBand="0" w:oddHBand="1" w:evenHBand="0" w:firstRowFirstColumn="0" w:firstRowLastColumn="0" w:lastRowFirstColumn="0" w:lastRowLastColumn="0"/>
              <w:rPr>
                <w:b/>
                <w:bCs w:val="0"/>
                <w:color w:val="FFFFFF" w:themeColor="background1"/>
                <w:szCs w:val="18"/>
              </w:rPr>
            </w:pPr>
            <w:r w:rsidRPr="009708C5">
              <w:rPr>
                <w:b/>
                <w:bCs w:val="0"/>
                <w:color w:val="FFFFFF" w:themeColor="background1"/>
                <w:szCs w:val="18"/>
              </w:rPr>
              <w:t>3.3:1</w:t>
            </w:r>
          </w:p>
        </w:tc>
        <w:tc>
          <w:tcPr>
            <w:tcW w:w="229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472B6"/>
          </w:tcPr>
          <w:p w14:paraId="07F9AE45" w14:textId="2CACB0AF" w:rsidR="009708C5" w:rsidRPr="009708C5" w:rsidRDefault="00187216" w:rsidP="00B65964">
            <w:pPr>
              <w:jc w:val="center"/>
              <w:cnfStyle w:val="000000100000" w:firstRow="0" w:lastRow="0" w:firstColumn="0" w:lastColumn="0" w:oddVBand="0" w:evenVBand="0" w:oddHBand="1" w:evenHBand="0" w:firstRowFirstColumn="0" w:firstRowLastColumn="0" w:lastRowFirstColumn="0" w:lastRowLastColumn="0"/>
              <w:rPr>
                <w:szCs w:val="18"/>
              </w:rPr>
            </w:pPr>
            <w:r w:rsidRPr="007F731D">
              <w:rPr>
                <w:color w:val="FFFFFF" w:themeColor="background1"/>
                <w:szCs w:val="18"/>
              </w:rPr>
              <w:t>Not applicable</w:t>
            </w:r>
          </w:p>
        </w:tc>
      </w:tr>
    </w:tbl>
    <w:p w14:paraId="49AF7854" w14:textId="77777777" w:rsidR="00B852C3" w:rsidRPr="0009054F" w:rsidRDefault="00B852C3" w:rsidP="008D225E">
      <w:pPr>
        <w:rPr>
          <w:highlight w:val="yellow"/>
        </w:rPr>
      </w:pPr>
    </w:p>
    <w:p w14:paraId="6BA81B4F" w14:textId="7D49D181" w:rsidR="00A300C5" w:rsidRPr="0009054F" w:rsidRDefault="00A300C5" w:rsidP="00DB65DA">
      <w:pPr>
        <w:pStyle w:val="BodyText"/>
        <w:rPr>
          <w:highlight w:val="yellow"/>
        </w:rPr>
      </w:pPr>
      <w:r w:rsidRPr="004030F9">
        <w:t>All Edinburgh College</w:t>
      </w:r>
      <w:r w:rsidR="00C40B10" w:rsidRPr="004030F9">
        <w:t xml:space="preserve"> </w:t>
      </w:r>
      <w:r w:rsidRPr="004030F9">
        <w:t xml:space="preserve">staff </w:t>
      </w:r>
      <w:r w:rsidR="004030F9" w:rsidRPr="004030F9">
        <w:t>received a</w:t>
      </w:r>
      <w:r w:rsidRPr="004030F9">
        <w:t xml:space="preserve"> £</w:t>
      </w:r>
      <w:r w:rsidR="004030F9" w:rsidRPr="004030F9">
        <w:t>1.5</w:t>
      </w:r>
      <w:r w:rsidRPr="004030F9">
        <w:t>k per FTE cost of living increase as at 1 September 202</w:t>
      </w:r>
      <w:r w:rsidR="004030F9" w:rsidRPr="004030F9">
        <w:t>4</w:t>
      </w:r>
      <w:r w:rsidR="00483702">
        <w:t xml:space="preserve">. </w:t>
      </w:r>
      <w:r w:rsidR="00B52493" w:rsidRPr="004030F9">
        <w:t>T</w:t>
      </w:r>
      <w:r w:rsidRPr="004030F9">
        <w:t>his increase ranged from 1</w:t>
      </w:r>
      <w:r w:rsidR="004030F9" w:rsidRPr="004030F9">
        <w:t>.0</w:t>
      </w:r>
      <w:r w:rsidRPr="004030F9">
        <w:t xml:space="preserve">% to </w:t>
      </w:r>
      <w:r w:rsidR="004030F9" w:rsidRPr="004030F9">
        <w:t>6.4</w:t>
      </w:r>
      <w:r w:rsidRPr="004030F9">
        <w:t>%</w:t>
      </w:r>
      <w:r w:rsidR="00FE3331" w:rsidRPr="004030F9">
        <w:t xml:space="preserve"> depending on pay level.</w:t>
      </w:r>
    </w:p>
    <w:bookmarkEnd w:id="116"/>
    <w:p w14:paraId="16DBBBD0" w14:textId="77777777" w:rsidR="00952901" w:rsidRPr="00B0650A" w:rsidRDefault="00952901" w:rsidP="00FE4B88">
      <w:pPr>
        <w:pStyle w:val="Heading2"/>
      </w:pPr>
      <w:r w:rsidRPr="00B0650A">
        <w:t>Staff Profile</w:t>
      </w:r>
    </w:p>
    <w:p w14:paraId="06C0CCB1" w14:textId="5AFC67B9" w:rsidR="00952901" w:rsidRPr="00B0650A" w:rsidRDefault="00952901" w:rsidP="00DB65DA">
      <w:pPr>
        <w:pStyle w:val="BodyText"/>
      </w:pPr>
      <w:r w:rsidRPr="00B0650A">
        <w:t>At 31 July</w:t>
      </w:r>
      <w:r w:rsidR="00483702">
        <w:t xml:space="preserve"> 2025</w:t>
      </w:r>
      <w:r w:rsidRPr="00B0650A">
        <w:t xml:space="preserve"> the College employed </w:t>
      </w:r>
      <w:r w:rsidR="00B0650A" w:rsidRPr="00B0650A">
        <w:t>426</w:t>
      </w:r>
      <w:r w:rsidRPr="00B0650A">
        <w:t xml:space="preserve"> male members of staff and </w:t>
      </w:r>
      <w:r w:rsidR="00B0650A" w:rsidRPr="00B0650A">
        <w:t>575</w:t>
      </w:r>
      <w:r w:rsidRPr="00B0650A">
        <w:t xml:space="preserve"> female members of staff. </w:t>
      </w:r>
    </w:p>
    <w:p w14:paraId="2D7969A2" w14:textId="77777777" w:rsidR="00952901" w:rsidRPr="00B0650A" w:rsidRDefault="00952901" w:rsidP="00DB65DA">
      <w:pPr>
        <w:pStyle w:val="BodyText"/>
      </w:pPr>
      <w:r w:rsidRPr="00B0650A">
        <w:t xml:space="preserve">The Executive </w:t>
      </w:r>
      <w:r w:rsidR="00F859CC" w:rsidRPr="00B0650A">
        <w:t>t</w:t>
      </w:r>
      <w:r w:rsidRPr="00B0650A">
        <w:t>eam (including the Principal</w:t>
      </w:r>
      <w:r w:rsidR="00F160E5" w:rsidRPr="00B0650A">
        <w:t xml:space="preserve"> </w:t>
      </w:r>
      <w:r w:rsidR="007B207B" w:rsidRPr="00B0650A">
        <w:t>and</w:t>
      </w:r>
      <w:r w:rsidR="00F160E5" w:rsidRPr="00B0650A">
        <w:t xml:space="preserve"> Chief Executive</w:t>
      </w:r>
      <w:r w:rsidRPr="00B0650A">
        <w:t xml:space="preserve">) are included within the above staff figures. The composition of the Executive </w:t>
      </w:r>
      <w:r w:rsidR="00F859CC" w:rsidRPr="00B0650A">
        <w:t>t</w:t>
      </w:r>
      <w:r w:rsidRPr="00B0650A">
        <w:t xml:space="preserve">eam is </w:t>
      </w:r>
      <w:r w:rsidR="00F859CC" w:rsidRPr="00B0650A">
        <w:t>four</w:t>
      </w:r>
      <w:r w:rsidRPr="00B0650A">
        <w:t xml:space="preserve"> male members of staff and </w:t>
      </w:r>
      <w:r w:rsidR="00F859CC" w:rsidRPr="00B0650A">
        <w:t>one</w:t>
      </w:r>
      <w:r w:rsidRPr="00B0650A">
        <w:t xml:space="preserve"> female member of staff</w:t>
      </w:r>
      <w:r w:rsidR="0005305E" w:rsidRPr="00B0650A">
        <w:t>,</w:t>
      </w:r>
      <w:r w:rsidRPr="00B0650A">
        <w:t xml:space="preserve"> </w:t>
      </w:r>
      <w:r w:rsidR="00E47A63" w:rsidRPr="00B0650A">
        <w:t xml:space="preserve">and </w:t>
      </w:r>
      <w:r w:rsidRPr="00B0650A">
        <w:t xml:space="preserve">all are on permanent contracts.  </w:t>
      </w:r>
    </w:p>
    <w:p w14:paraId="25D642B2" w14:textId="03502B16" w:rsidR="00F54741" w:rsidRPr="00B0650A" w:rsidRDefault="00952901" w:rsidP="00DB65DA">
      <w:pPr>
        <w:pStyle w:val="BodyText"/>
      </w:pPr>
      <w:r w:rsidRPr="00B0650A">
        <w:t>The proportion of staff</w:t>
      </w:r>
      <w:r w:rsidR="005359CC" w:rsidRPr="00B0650A">
        <w:t xml:space="preserve"> </w:t>
      </w:r>
      <w:r w:rsidRPr="00B0650A">
        <w:t xml:space="preserve">absence during </w:t>
      </w:r>
      <w:r w:rsidR="00213F47" w:rsidRPr="00B0650A">
        <w:t>2024/25</w:t>
      </w:r>
      <w:r w:rsidR="00995B89" w:rsidRPr="00B0650A">
        <w:t xml:space="preserve"> was </w:t>
      </w:r>
      <w:r w:rsidR="00B0650A" w:rsidRPr="00B0650A">
        <w:t>5.1</w:t>
      </w:r>
      <w:r w:rsidR="00995B89" w:rsidRPr="00B0650A">
        <w:t>% (</w:t>
      </w:r>
      <w:r w:rsidR="00213F47" w:rsidRPr="00B0650A">
        <w:t>2023/24</w:t>
      </w:r>
      <w:r w:rsidR="00C6173A" w:rsidRPr="00B0650A">
        <w:t>:</w:t>
      </w:r>
      <w:r w:rsidRPr="00B0650A">
        <w:t xml:space="preserve"> </w:t>
      </w:r>
      <w:r w:rsidR="00B0650A" w:rsidRPr="00B0650A">
        <w:t>3.5</w:t>
      </w:r>
      <w:r w:rsidRPr="00B0650A">
        <w:t>%).</w:t>
      </w:r>
    </w:p>
    <w:p w14:paraId="27C96E26" w14:textId="28193533" w:rsidR="00F54741" w:rsidRPr="00B0650A" w:rsidRDefault="007A154B" w:rsidP="00DB65DA">
      <w:pPr>
        <w:pStyle w:val="BodyText"/>
      </w:pPr>
      <w:r w:rsidRPr="00B0650A">
        <w:t xml:space="preserve">Staff turnover (inclusive of all leavers regardless of circumstance) for </w:t>
      </w:r>
      <w:r w:rsidR="00213F47" w:rsidRPr="00B0650A">
        <w:t>2024/25</w:t>
      </w:r>
      <w:r w:rsidRPr="00B0650A">
        <w:t xml:space="preserve"> was </w:t>
      </w:r>
      <w:r w:rsidR="00B0650A" w:rsidRPr="00B0650A">
        <w:t>9.8</w:t>
      </w:r>
      <w:r w:rsidRPr="00B0650A">
        <w:t>% (</w:t>
      </w:r>
      <w:r w:rsidR="00213F47" w:rsidRPr="00B0650A">
        <w:t>2023/24</w:t>
      </w:r>
      <w:r w:rsidRPr="00B0650A">
        <w:t xml:space="preserve">: </w:t>
      </w:r>
      <w:r w:rsidR="00B0650A" w:rsidRPr="00B0650A">
        <w:t>10.8</w:t>
      </w:r>
      <w:r w:rsidRPr="00B0650A">
        <w:t>%).</w:t>
      </w:r>
      <w:r w:rsidR="00F54741" w:rsidRPr="00B0650A">
        <w:t xml:space="preserve"> </w:t>
      </w:r>
    </w:p>
    <w:p w14:paraId="22A3EFA6" w14:textId="77777777" w:rsidR="00355D39" w:rsidRDefault="00355D39">
      <w:pPr>
        <w:rPr>
          <w:b/>
          <w:color w:val="2472B6"/>
          <w:szCs w:val="18"/>
          <w:lang w:val="en-GB"/>
        </w:rPr>
      </w:pPr>
      <w:r>
        <w:br w:type="page"/>
      </w:r>
    </w:p>
    <w:p w14:paraId="75936638" w14:textId="1C84830B" w:rsidR="000B0D90" w:rsidRPr="00B0650A" w:rsidRDefault="00952901" w:rsidP="00FE4B88">
      <w:pPr>
        <w:pStyle w:val="Heading2"/>
      </w:pPr>
      <w:r w:rsidRPr="00B0650A">
        <w:t>Salaries and Related costs – audited</w:t>
      </w:r>
    </w:p>
    <w:tbl>
      <w:tblPr>
        <w:tblStyle w:val="TableGrid"/>
        <w:tblW w:w="10073" w:type="dxa"/>
        <w:tblInd w:w="-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ook w:val="04A0" w:firstRow="1" w:lastRow="0" w:firstColumn="1" w:lastColumn="0" w:noHBand="0" w:noVBand="1"/>
      </w:tblPr>
      <w:tblGrid>
        <w:gridCol w:w="2610"/>
        <w:gridCol w:w="2620"/>
        <w:gridCol w:w="2345"/>
        <w:gridCol w:w="1124"/>
        <w:gridCol w:w="1374"/>
      </w:tblGrid>
      <w:tr w:rsidR="00D714B2" w:rsidRPr="0009054F" w14:paraId="16D87C17" w14:textId="77777777" w:rsidTr="0051280D">
        <w:trPr>
          <w:cnfStyle w:val="100000000000" w:firstRow="1" w:lastRow="0" w:firstColumn="0" w:lastColumn="0" w:oddVBand="0" w:evenVBand="0" w:oddHBand="0" w:evenHBand="0" w:firstRowFirstColumn="0" w:firstRowLastColumn="0" w:lastRowFirstColumn="0" w:lastRowLastColumn="0"/>
          <w:trHeight w:hRule="exact" w:val="1304"/>
        </w:trPr>
        <w:tc>
          <w:tcPr>
            <w:cnfStyle w:val="001000000000" w:firstRow="0" w:lastRow="0" w:firstColumn="1" w:lastColumn="0" w:oddVBand="0" w:evenVBand="0" w:oddHBand="0" w:evenHBand="0" w:firstRowFirstColumn="0" w:firstRowLastColumn="0" w:lastRowFirstColumn="0" w:lastRowLastColumn="0"/>
            <w:tcW w:w="2610" w:type="dxa"/>
            <w:tcBorders>
              <w:right w:val="single" w:sz="8" w:space="0" w:color="FFFFFF"/>
            </w:tcBorders>
            <w:shd w:val="clear" w:color="auto" w:fill="2472B6"/>
          </w:tcPr>
          <w:p w14:paraId="32C557F3" w14:textId="5ED9588A" w:rsidR="00D714B2" w:rsidRPr="009708C5" w:rsidRDefault="00907B78" w:rsidP="00B84A8A">
            <w:r w:rsidRPr="00FE4B88">
              <w:rPr>
                <w:color w:val="FFFFFF" w:themeColor="background1"/>
              </w:rPr>
              <w:t>Cost</w:t>
            </w:r>
          </w:p>
        </w:tc>
        <w:tc>
          <w:tcPr>
            <w:tcW w:w="2620" w:type="dxa"/>
            <w:tcBorders>
              <w:left w:val="single" w:sz="8" w:space="0" w:color="FFFFFF"/>
            </w:tcBorders>
            <w:shd w:val="clear" w:color="auto" w:fill="2472B6"/>
          </w:tcPr>
          <w:p w14:paraId="57CBC471" w14:textId="016545F5" w:rsidR="00D714B2" w:rsidRPr="009708C5" w:rsidRDefault="00213F47"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2024/25</w:t>
            </w:r>
          </w:p>
          <w:p w14:paraId="3F3C019C" w14:textId="77777777" w:rsidR="00D714B2" w:rsidRPr="009708C5" w:rsidRDefault="00D714B2"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 xml:space="preserve">Directly employed </w:t>
            </w:r>
            <w:r w:rsidRPr="009708C5">
              <w:rPr>
                <w:color w:val="FFFFFF" w:themeColor="background1"/>
                <w:sz w:val="18"/>
                <w:szCs w:val="18"/>
              </w:rPr>
              <w:br/>
              <w:t xml:space="preserve">staff on permanent </w:t>
            </w:r>
            <w:r w:rsidRPr="009708C5">
              <w:rPr>
                <w:color w:val="FFFFFF" w:themeColor="background1"/>
                <w:sz w:val="18"/>
                <w:szCs w:val="18"/>
              </w:rPr>
              <w:br/>
              <w:t>UK contracts</w:t>
            </w:r>
          </w:p>
          <w:p w14:paraId="7C16A059" w14:textId="77777777" w:rsidR="00D714B2" w:rsidRPr="009708C5" w:rsidRDefault="00D714B2"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£’000</w:t>
            </w:r>
          </w:p>
        </w:tc>
        <w:tc>
          <w:tcPr>
            <w:tcW w:w="2345" w:type="dxa"/>
            <w:shd w:val="clear" w:color="auto" w:fill="2472B6"/>
          </w:tcPr>
          <w:p w14:paraId="0B127F01" w14:textId="26C1EC33" w:rsidR="00D714B2" w:rsidRPr="009708C5" w:rsidRDefault="00213F47"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2024/25</w:t>
            </w:r>
          </w:p>
          <w:p w14:paraId="5F9F08D3" w14:textId="77777777" w:rsidR="00D714B2" w:rsidRPr="009708C5" w:rsidRDefault="00D714B2"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 xml:space="preserve">Other staff including short </w:t>
            </w:r>
            <w:r w:rsidRPr="009708C5">
              <w:rPr>
                <w:color w:val="FFFFFF" w:themeColor="background1"/>
                <w:sz w:val="18"/>
                <w:szCs w:val="18"/>
              </w:rPr>
              <w:br/>
              <w:t xml:space="preserve">term contract, seconded </w:t>
            </w:r>
            <w:r w:rsidRPr="009708C5">
              <w:rPr>
                <w:color w:val="FFFFFF" w:themeColor="background1"/>
                <w:sz w:val="18"/>
                <w:szCs w:val="18"/>
              </w:rPr>
              <w:br/>
              <w:t>and agency staff</w:t>
            </w:r>
          </w:p>
          <w:p w14:paraId="73228115" w14:textId="77777777" w:rsidR="00D714B2" w:rsidRPr="009708C5" w:rsidRDefault="00D714B2"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£’000</w:t>
            </w:r>
          </w:p>
        </w:tc>
        <w:tc>
          <w:tcPr>
            <w:tcW w:w="1124" w:type="dxa"/>
            <w:shd w:val="clear" w:color="auto" w:fill="2472B6"/>
          </w:tcPr>
          <w:p w14:paraId="0DBEFB31" w14:textId="25651BF0" w:rsidR="00D714B2" w:rsidRPr="009708C5" w:rsidRDefault="00213F47"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2024/25</w:t>
            </w:r>
          </w:p>
          <w:p w14:paraId="72B74450" w14:textId="77777777" w:rsidR="00D714B2" w:rsidRPr="009708C5" w:rsidRDefault="00D714B2"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Total</w:t>
            </w:r>
          </w:p>
          <w:p w14:paraId="7BC4B622" w14:textId="77777777" w:rsidR="00D714B2" w:rsidRPr="009708C5" w:rsidRDefault="00D714B2"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£’000</w:t>
            </w:r>
          </w:p>
        </w:tc>
        <w:tc>
          <w:tcPr>
            <w:tcW w:w="1374" w:type="dxa"/>
            <w:tcBorders>
              <w:right w:val="single" w:sz="4" w:space="0" w:color="FFFFFF"/>
            </w:tcBorders>
            <w:shd w:val="clear" w:color="auto" w:fill="2472B6"/>
          </w:tcPr>
          <w:p w14:paraId="448C26F8" w14:textId="373DE90F" w:rsidR="00D80373" w:rsidRPr="009708C5" w:rsidRDefault="00213F47"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2023/24</w:t>
            </w:r>
          </w:p>
          <w:p w14:paraId="4FBFD23B" w14:textId="77777777" w:rsidR="00D80373" w:rsidRPr="009708C5" w:rsidRDefault="00D80373"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Total</w:t>
            </w:r>
          </w:p>
          <w:p w14:paraId="0CF10EFB" w14:textId="77777777" w:rsidR="00D714B2" w:rsidRPr="009708C5" w:rsidRDefault="00D80373" w:rsidP="00CC008C">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9708C5">
              <w:rPr>
                <w:color w:val="FFFFFF" w:themeColor="background1"/>
                <w:sz w:val="18"/>
                <w:szCs w:val="18"/>
              </w:rPr>
              <w:t>£’000</w:t>
            </w:r>
          </w:p>
        </w:tc>
      </w:tr>
      <w:tr w:rsidR="00E87C7A" w:rsidRPr="0009054F" w14:paraId="3D5A0AED" w14:textId="77777777" w:rsidTr="00B84A8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610" w:type="dxa"/>
            <w:shd w:val="clear" w:color="auto" w:fill="D9E2F3" w:themeFill="accent1" w:themeFillTint="33"/>
          </w:tcPr>
          <w:p w14:paraId="0A1D4E15" w14:textId="77777777" w:rsidR="00E87C7A" w:rsidRPr="00E87C7A" w:rsidRDefault="00E87C7A" w:rsidP="00E87C7A">
            <w:r w:rsidRPr="00E87C7A">
              <w:t>Wages and salaries</w:t>
            </w:r>
          </w:p>
        </w:tc>
        <w:tc>
          <w:tcPr>
            <w:tcW w:w="2620" w:type="dxa"/>
            <w:shd w:val="clear" w:color="auto" w:fill="D9E2F3" w:themeFill="accent1" w:themeFillTint="33"/>
          </w:tcPr>
          <w:p w14:paraId="2149394C" w14:textId="0AD364B6"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36,844</w:t>
            </w:r>
          </w:p>
        </w:tc>
        <w:tc>
          <w:tcPr>
            <w:tcW w:w="2345" w:type="dxa"/>
            <w:shd w:val="clear" w:color="auto" w:fill="D9E2F3" w:themeFill="accent1" w:themeFillTint="33"/>
          </w:tcPr>
          <w:p w14:paraId="1127DEE5" w14:textId="3BEC0FAF"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331</w:t>
            </w:r>
          </w:p>
        </w:tc>
        <w:tc>
          <w:tcPr>
            <w:tcW w:w="1124" w:type="dxa"/>
            <w:shd w:val="clear" w:color="auto" w:fill="D9E2F3" w:themeFill="accent1" w:themeFillTint="33"/>
          </w:tcPr>
          <w:p w14:paraId="419EB934" w14:textId="13D0B2BF"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37,175</w:t>
            </w:r>
          </w:p>
        </w:tc>
        <w:tc>
          <w:tcPr>
            <w:tcW w:w="1374" w:type="dxa"/>
            <w:shd w:val="clear" w:color="auto" w:fill="D9E2F3" w:themeFill="accent1" w:themeFillTint="33"/>
          </w:tcPr>
          <w:p w14:paraId="0133DAB5" w14:textId="633FD7F3"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37,151</w:t>
            </w:r>
          </w:p>
        </w:tc>
      </w:tr>
      <w:tr w:rsidR="00E87C7A" w:rsidRPr="0009054F" w14:paraId="09CE3E35" w14:textId="77777777" w:rsidTr="00B84A8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610" w:type="dxa"/>
            <w:shd w:val="clear" w:color="auto" w:fill="CED9E0"/>
          </w:tcPr>
          <w:p w14:paraId="4261F047" w14:textId="77777777" w:rsidR="00E87C7A" w:rsidRPr="00E87C7A" w:rsidRDefault="00E87C7A" w:rsidP="00E87C7A">
            <w:r w:rsidRPr="00E87C7A">
              <w:t>Social security costs</w:t>
            </w:r>
          </w:p>
        </w:tc>
        <w:tc>
          <w:tcPr>
            <w:tcW w:w="2620" w:type="dxa"/>
            <w:shd w:val="clear" w:color="auto" w:fill="CED9E0"/>
          </w:tcPr>
          <w:p w14:paraId="424BB25A" w14:textId="316CF182"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4,146</w:t>
            </w:r>
          </w:p>
        </w:tc>
        <w:tc>
          <w:tcPr>
            <w:tcW w:w="2345" w:type="dxa"/>
            <w:shd w:val="clear" w:color="auto" w:fill="CED9E0"/>
          </w:tcPr>
          <w:p w14:paraId="6D060960" w14:textId="77BEF14B" w:rsidR="00E87C7A" w:rsidRPr="00E87C7A" w:rsidRDefault="004863F9" w:rsidP="00E87C7A">
            <w:pPr>
              <w:cnfStyle w:val="000000010000" w:firstRow="0" w:lastRow="0" w:firstColumn="0" w:lastColumn="0" w:oddVBand="0" w:evenVBand="0" w:oddHBand="0" w:evenHBand="1" w:firstRowFirstColumn="0" w:firstRowLastColumn="0" w:lastRowFirstColumn="0" w:lastRowLastColumn="0"/>
            </w:pPr>
            <w:r>
              <w:t>0</w:t>
            </w:r>
          </w:p>
        </w:tc>
        <w:tc>
          <w:tcPr>
            <w:tcW w:w="1124" w:type="dxa"/>
            <w:shd w:val="clear" w:color="auto" w:fill="CED9E0"/>
          </w:tcPr>
          <w:p w14:paraId="1BA28A2F" w14:textId="53B70691"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4,146</w:t>
            </w:r>
          </w:p>
        </w:tc>
        <w:tc>
          <w:tcPr>
            <w:tcW w:w="1374" w:type="dxa"/>
            <w:shd w:val="clear" w:color="auto" w:fill="CED9E0"/>
          </w:tcPr>
          <w:p w14:paraId="459BEC8A" w14:textId="480E83D9"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3,702</w:t>
            </w:r>
          </w:p>
        </w:tc>
      </w:tr>
      <w:tr w:rsidR="00E87C7A" w:rsidRPr="0009054F" w14:paraId="6F512FBE" w14:textId="77777777" w:rsidTr="00B84A8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610" w:type="dxa"/>
            <w:shd w:val="clear" w:color="auto" w:fill="D9E2F3" w:themeFill="accent1" w:themeFillTint="33"/>
          </w:tcPr>
          <w:p w14:paraId="48352316" w14:textId="77777777" w:rsidR="00E87C7A" w:rsidRPr="00E87C7A" w:rsidRDefault="00E87C7A" w:rsidP="00E87C7A">
            <w:r w:rsidRPr="00E87C7A">
              <w:t>Other pension costs</w:t>
            </w:r>
          </w:p>
        </w:tc>
        <w:tc>
          <w:tcPr>
            <w:tcW w:w="2620" w:type="dxa"/>
            <w:shd w:val="clear" w:color="auto" w:fill="D9E2F3" w:themeFill="accent1" w:themeFillTint="33"/>
          </w:tcPr>
          <w:p w14:paraId="398FE6CC" w14:textId="2636C69B"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8,001</w:t>
            </w:r>
          </w:p>
        </w:tc>
        <w:tc>
          <w:tcPr>
            <w:tcW w:w="2345" w:type="dxa"/>
            <w:shd w:val="clear" w:color="auto" w:fill="D9E2F3" w:themeFill="accent1" w:themeFillTint="33"/>
          </w:tcPr>
          <w:p w14:paraId="6095F7D9" w14:textId="733BD22A" w:rsidR="00E87C7A" w:rsidRPr="00E87C7A" w:rsidRDefault="004863F9" w:rsidP="00E87C7A">
            <w:pPr>
              <w:jc w:val="center"/>
              <w:cnfStyle w:val="000000100000" w:firstRow="0" w:lastRow="0" w:firstColumn="0" w:lastColumn="0" w:oddVBand="0" w:evenVBand="0" w:oddHBand="1" w:evenHBand="0" w:firstRowFirstColumn="0" w:firstRowLastColumn="0" w:lastRowFirstColumn="0" w:lastRowLastColumn="0"/>
            </w:pPr>
            <w:r>
              <w:t>0</w:t>
            </w:r>
          </w:p>
        </w:tc>
        <w:tc>
          <w:tcPr>
            <w:tcW w:w="1124" w:type="dxa"/>
            <w:shd w:val="clear" w:color="auto" w:fill="D9E2F3" w:themeFill="accent1" w:themeFillTint="33"/>
          </w:tcPr>
          <w:p w14:paraId="74523491" w14:textId="6EE0BB91"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8,001</w:t>
            </w:r>
          </w:p>
        </w:tc>
        <w:tc>
          <w:tcPr>
            <w:tcW w:w="1374" w:type="dxa"/>
            <w:shd w:val="clear" w:color="auto" w:fill="D9E2F3" w:themeFill="accent1" w:themeFillTint="33"/>
          </w:tcPr>
          <w:p w14:paraId="10B79EBB" w14:textId="3FB42202"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7,696</w:t>
            </w:r>
          </w:p>
        </w:tc>
      </w:tr>
      <w:tr w:rsidR="00E87C7A" w:rsidRPr="0009054F" w14:paraId="417D222D" w14:textId="77777777" w:rsidTr="00B84A8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610" w:type="dxa"/>
            <w:shd w:val="clear" w:color="auto" w:fill="ACB9CA" w:themeFill="text2" w:themeFillTint="66"/>
          </w:tcPr>
          <w:p w14:paraId="18A174A0" w14:textId="77777777" w:rsidR="00E87C7A" w:rsidRPr="00E87C7A" w:rsidRDefault="00E87C7A" w:rsidP="00E87C7A">
            <w:r w:rsidRPr="00E87C7A">
              <w:t>Total</w:t>
            </w:r>
          </w:p>
        </w:tc>
        <w:tc>
          <w:tcPr>
            <w:tcW w:w="2620" w:type="dxa"/>
            <w:shd w:val="clear" w:color="auto" w:fill="ACB9CA" w:themeFill="text2" w:themeFillTint="66"/>
          </w:tcPr>
          <w:p w14:paraId="0503E77C" w14:textId="7AD26ED8"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48,991</w:t>
            </w:r>
          </w:p>
        </w:tc>
        <w:tc>
          <w:tcPr>
            <w:tcW w:w="2345" w:type="dxa"/>
            <w:shd w:val="clear" w:color="auto" w:fill="ACB9CA" w:themeFill="text2" w:themeFillTint="66"/>
          </w:tcPr>
          <w:p w14:paraId="01D42CDC" w14:textId="30CBC6B3"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331</w:t>
            </w:r>
          </w:p>
        </w:tc>
        <w:tc>
          <w:tcPr>
            <w:tcW w:w="1124" w:type="dxa"/>
            <w:shd w:val="clear" w:color="auto" w:fill="ACB9CA" w:themeFill="text2" w:themeFillTint="66"/>
          </w:tcPr>
          <w:p w14:paraId="43C998DD" w14:textId="105352A9"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49,322</w:t>
            </w:r>
          </w:p>
        </w:tc>
        <w:tc>
          <w:tcPr>
            <w:tcW w:w="1374" w:type="dxa"/>
            <w:shd w:val="clear" w:color="auto" w:fill="ACB9CA" w:themeFill="text2" w:themeFillTint="66"/>
          </w:tcPr>
          <w:p w14:paraId="27FA1ED2" w14:textId="40B75C20" w:rsidR="00E87C7A" w:rsidRPr="00E87C7A" w:rsidRDefault="00E87C7A" w:rsidP="00E87C7A">
            <w:pPr>
              <w:cnfStyle w:val="000000010000" w:firstRow="0" w:lastRow="0" w:firstColumn="0" w:lastColumn="0" w:oddVBand="0" w:evenVBand="0" w:oddHBand="0" w:evenHBand="1" w:firstRowFirstColumn="0" w:firstRowLastColumn="0" w:lastRowFirstColumn="0" w:lastRowLastColumn="0"/>
            </w:pPr>
            <w:r w:rsidRPr="00E87C7A">
              <w:t>48,549</w:t>
            </w:r>
          </w:p>
        </w:tc>
      </w:tr>
      <w:tr w:rsidR="00E87C7A" w:rsidRPr="0009054F" w14:paraId="6882BE61" w14:textId="77777777" w:rsidTr="00B84A8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610" w:type="dxa"/>
            <w:shd w:val="clear" w:color="auto" w:fill="CED9E0"/>
          </w:tcPr>
          <w:p w14:paraId="7894E18D" w14:textId="77777777" w:rsidR="00E87C7A" w:rsidRPr="00E87C7A" w:rsidRDefault="00E87C7A" w:rsidP="00E87C7A">
            <w:r w:rsidRPr="00E87C7A">
              <w:t>Average number of FTE</w:t>
            </w:r>
          </w:p>
        </w:tc>
        <w:tc>
          <w:tcPr>
            <w:tcW w:w="2620" w:type="dxa"/>
            <w:shd w:val="clear" w:color="auto" w:fill="CED9E0"/>
          </w:tcPr>
          <w:p w14:paraId="029DC9D3" w14:textId="2606640B"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871</w:t>
            </w:r>
          </w:p>
        </w:tc>
        <w:tc>
          <w:tcPr>
            <w:tcW w:w="2345" w:type="dxa"/>
            <w:shd w:val="clear" w:color="auto" w:fill="CED9E0"/>
          </w:tcPr>
          <w:p w14:paraId="7A5450D5" w14:textId="40EABB0A"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9</w:t>
            </w:r>
          </w:p>
        </w:tc>
        <w:tc>
          <w:tcPr>
            <w:tcW w:w="1124" w:type="dxa"/>
            <w:shd w:val="clear" w:color="auto" w:fill="CED9E0"/>
          </w:tcPr>
          <w:p w14:paraId="0FADE987" w14:textId="4ECAF54D"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880</w:t>
            </w:r>
          </w:p>
        </w:tc>
        <w:tc>
          <w:tcPr>
            <w:tcW w:w="1374" w:type="dxa"/>
            <w:shd w:val="clear" w:color="auto" w:fill="CED9E0"/>
          </w:tcPr>
          <w:p w14:paraId="1DE4AB0C" w14:textId="6272CDB1" w:rsidR="00E87C7A" w:rsidRPr="00E87C7A" w:rsidRDefault="00E87C7A" w:rsidP="00E87C7A">
            <w:pPr>
              <w:jc w:val="center"/>
              <w:cnfStyle w:val="000000100000" w:firstRow="0" w:lastRow="0" w:firstColumn="0" w:lastColumn="0" w:oddVBand="0" w:evenVBand="0" w:oddHBand="1" w:evenHBand="0" w:firstRowFirstColumn="0" w:firstRowLastColumn="0" w:lastRowFirstColumn="0" w:lastRowLastColumn="0"/>
            </w:pPr>
            <w:r w:rsidRPr="00E87C7A">
              <w:t>907</w:t>
            </w:r>
          </w:p>
        </w:tc>
      </w:tr>
    </w:tbl>
    <w:p w14:paraId="5D1D64DD" w14:textId="0C1AF90F" w:rsidR="00775669" w:rsidRPr="00E87C7A" w:rsidRDefault="00775669" w:rsidP="00DB65DA">
      <w:pPr>
        <w:pStyle w:val="BodyText"/>
      </w:pPr>
      <w:r w:rsidRPr="00E87C7A">
        <w:t>The split of directly employed staff is 5</w:t>
      </w:r>
      <w:r w:rsidR="00E948E2" w:rsidRPr="00E87C7A">
        <w:t>7</w:t>
      </w:r>
      <w:r w:rsidRPr="00E87C7A">
        <w:t>% female and 4</w:t>
      </w:r>
      <w:r w:rsidR="00E948E2" w:rsidRPr="00E87C7A">
        <w:t>3</w:t>
      </w:r>
      <w:r w:rsidRPr="00E87C7A">
        <w:t xml:space="preserve">% male and other staff is </w:t>
      </w:r>
      <w:r w:rsidR="00E87C7A" w:rsidRPr="00E87C7A">
        <w:t>60</w:t>
      </w:r>
      <w:r w:rsidRPr="00E87C7A">
        <w:t xml:space="preserve">% female and </w:t>
      </w:r>
      <w:r w:rsidR="007553CE" w:rsidRPr="00E87C7A">
        <w:t>4</w:t>
      </w:r>
      <w:r w:rsidR="00E87C7A" w:rsidRPr="00E87C7A">
        <w:t>0</w:t>
      </w:r>
      <w:r w:rsidRPr="00E87C7A">
        <w:t>% male.</w:t>
      </w:r>
    </w:p>
    <w:p w14:paraId="4BB36B4B" w14:textId="77777777" w:rsidR="00AE650F" w:rsidRPr="00F41746" w:rsidRDefault="00AE650F" w:rsidP="00FE4B88">
      <w:pPr>
        <w:pStyle w:val="Heading2"/>
      </w:pPr>
      <w:r w:rsidRPr="00F41746">
        <w:t>Trade Union relationships</w:t>
      </w:r>
    </w:p>
    <w:p w14:paraId="3D28037F" w14:textId="5F3680B0" w:rsidR="00AE650F" w:rsidRDefault="00AE650F" w:rsidP="00DB65DA">
      <w:pPr>
        <w:pStyle w:val="BodyText"/>
      </w:pPr>
      <w:r w:rsidRPr="00F41746">
        <w:t>The College strives to work in partnership with the recognised trade unions (</w:t>
      </w:r>
      <w:r w:rsidR="009A7FA0" w:rsidRPr="00F41746">
        <w:t xml:space="preserve">primarily </w:t>
      </w:r>
      <w:r w:rsidRPr="00F41746">
        <w:t>EIS-FELA and Unison) on issues affecting our employees</w:t>
      </w:r>
      <w:r w:rsidR="00CA567F" w:rsidRPr="00F41746">
        <w:t xml:space="preserve">, and </w:t>
      </w:r>
      <w:r w:rsidRPr="00F41746">
        <w:t xml:space="preserve">work together within the framework of the Recognition </w:t>
      </w:r>
      <w:r w:rsidR="00E84128" w:rsidRPr="00F41746">
        <w:t>and</w:t>
      </w:r>
      <w:r w:rsidRPr="00F41746">
        <w:t xml:space="preserve"> Procedure Agreements and meet on a regular basis.</w:t>
      </w:r>
    </w:p>
    <w:p w14:paraId="431B0484" w14:textId="77777777" w:rsidR="00952901" w:rsidRPr="00F41746" w:rsidRDefault="00952901" w:rsidP="00FE4B88">
      <w:pPr>
        <w:pStyle w:val="Heading2"/>
      </w:pPr>
      <w:bookmarkStart w:id="117" w:name="financialstatements"/>
      <w:r w:rsidRPr="00F41746">
        <w:t>Facility time</w:t>
      </w:r>
    </w:p>
    <w:p w14:paraId="4188226B" w14:textId="675BF480" w:rsidR="00952901" w:rsidRDefault="00952901" w:rsidP="00DB65DA">
      <w:pPr>
        <w:pStyle w:val="BodyText"/>
      </w:pPr>
      <w:bookmarkStart w:id="118" w:name="facilitytime"/>
      <w:bookmarkEnd w:id="117"/>
      <w:bookmarkEnd w:id="118"/>
      <w:r w:rsidRPr="00F41746">
        <w:t xml:space="preserve">In accordance with the Trade Union (Facility Time Publication Requirements) Regulations 2017, the College provided the following support through paid facility time for union officials working at the College for the Government reporting period from 1 April </w:t>
      </w:r>
      <w:r w:rsidR="00AE650F" w:rsidRPr="00F41746">
        <w:t>20</w:t>
      </w:r>
      <w:r w:rsidR="00FE22CB" w:rsidRPr="00F41746">
        <w:t>2</w:t>
      </w:r>
      <w:r w:rsidR="00F41746" w:rsidRPr="00F41746">
        <w:t>4</w:t>
      </w:r>
      <w:r w:rsidRPr="00F41746">
        <w:t xml:space="preserve"> to 31 March </w:t>
      </w:r>
      <w:r w:rsidR="00AE650F" w:rsidRPr="00F41746">
        <w:t>202</w:t>
      </w:r>
      <w:r w:rsidR="00F41746" w:rsidRPr="00F41746">
        <w:t>5</w:t>
      </w:r>
      <w:r w:rsidRPr="00F41746">
        <w:t xml:space="preserve">. </w:t>
      </w:r>
    </w:p>
    <w:p w14:paraId="0A6D7782" w14:textId="7DE2E7BA" w:rsidR="005746D4" w:rsidRDefault="005746D4" w:rsidP="005746D4">
      <w:pPr>
        <w:pStyle w:val="Heading3"/>
      </w:pPr>
      <w:r w:rsidRPr="005746D4">
        <w:t>Relevant union officials</w:t>
      </w:r>
    </w:p>
    <w:p w14:paraId="559A1593" w14:textId="4C03D2E9" w:rsidR="005746D4" w:rsidRPr="00A140E9" w:rsidRDefault="005746D4" w:rsidP="00FE4B88">
      <w:pPr>
        <w:pStyle w:val="Bulletlist"/>
        <w:rPr>
          <w:bCs w:val="0"/>
        </w:rPr>
      </w:pPr>
      <w:r w:rsidRPr="00FE4B88">
        <w:rPr>
          <w:b w:val="0"/>
          <w:bCs w:val="0"/>
        </w:rPr>
        <w:t>Number of employees who were relevant union officials during the relevant period: 11</w:t>
      </w:r>
    </w:p>
    <w:p w14:paraId="048C8873" w14:textId="49846FCB" w:rsidR="005746D4" w:rsidRPr="00A140E9" w:rsidRDefault="005746D4" w:rsidP="00FE4B88">
      <w:pPr>
        <w:pStyle w:val="Bulletlist"/>
      </w:pPr>
      <w:r w:rsidRPr="00FE4B88">
        <w:rPr>
          <w:b w:val="0"/>
          <w:bCs w:val="0"/>
        </w:rPr>
        <w:t>Full-time equivalent employee number: 2.7</w:t>
      </w:r>
    </w:p>
    <w:p w14:paraId="453F6807" w14:textId="5B28BFEF" w:rsidR="005746D4" w:rsidRPr="005746D4" w:rsidRDefault="005746D4" w:rsidP="00FE4B88">
      <w:pPr>
        <w:pStyle w:val="Heading3"/>
      </w:pPr>
      <w:r w:rsidRPr="002F38FE">
        <w:t>Percentage</w:t>
      </w:r>
      <w:r w:rsidRPr="009708C5">
        <w:t xml:space="preserve"> of time spent on facility time</w:t>
      </w:r>
    </w:p>
    <w:tbl>
      <w:tblPr>
        <w:tblpPr w:leftFromText="180" w:rightFromText="180" w:vertAnchor="text" w:horzAnchor="margin" w:tblpY="105"/>
        <w:tblW w:w="1007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20" w:firstRow="1" w:lastRow="0" w:firstColumn="0" w:lastColumn="0" w:noHBand="0" w:noVBand="0"/>
      </w:tblPr>
      <w:tblGrid>
        <w:gridCol w:w="5377"/>
        <w:gridCol w:w="4693"/>
      </w:tblGrid>
      <w:tr w:rsidR="00F22B78" w:rsidRPr="0009054F" w14:paraId="08203F38" w14:textId="77777777" w:rsidTr="00FE4B88">
        <w:trPr>
          <w:trHeight w:hRule="exact" w:val="397"/>
        </w:trPr>
        <w:tc>
          <w:tcPr>
            <w:tcW w:w="5377" w:type="dxa"/>
            <w:shd w:val="clear" w:color="auto" w:fill="2472B6"/>
            <w:vAlign w:val="center"/>
          </w:tcPr>
          <w:p w14:paraId="64E8DCAD" w14:textId="77777777" w:rsidR="00F22B78" w:rsidRPr="009708C5" w:rsidRDefault="00F22B78" w:rsidP="00FE4B88">
            <w:pPr>
              <w:pStyle w:val="TableHeaderLeft"/>
            </w:pPr>
            <w:r w:rsidRPr="00FE4B88">
              <w:rPr>
                <w:b/>
                <w:bCs w:val="0"/>
              </w:rPr>
              <w:t>Percentage:</w:t>
            </w:r>
            <w:r w:rsidRPr="009708C5">
              <w:t xml:space="preserve"> </w:t>
            </w:r>
          </w:p>
        </w:tc>
        <w:tc>
          <w:tcPr>
            <w:tcW w:w="4693" w:type="dxa"/>
            <w:shd w:val="clear" w:color="auto" w:fill="2472B6"/>
            <w:vAlign w:val="center"/>
          </w:tcPr>
          <w:p w14:paraId="5466D5AD" w14:textId="77777777" w:rsidR="00F22B78" w:rsidRPr="0009054F" w:rsidRDefault="00F22B78" w:rsidP="00FE4B88">
            <w:pPr>
              <w:pStyle w:val="TableHeaderLeft"/>
              <w:rPr>
                <w:highlight w:val="yellow"/>
              </w:rPr>
            </w:pPr>
            <w:r w:rsidRPr="00FE4B88">
              <w:rPr>
                <w:b/>
                <w:bCs w:val="0"/>
              </w:rPr>
              <w:t>Number of employees:</w:t>
            </w:r>
          </w:p>
        </w:tc>
      </w:tr>
      <w:tr w:rsidR="00F22B78" w:rsidRPr="0009054F" w14:paraId="1F79E1B5" w14:textId="77777777" w:rsidTr="00FE4B88">
        <w:trPr>
          <w:trHeight w:hRule="exact" w:val="397"/>
        </w:trPr>
        <w:tc>
          <w:tcPr>
            <w:tcW w:w="5377" w:type="dxa"/>
            <w:shd w:val="clear" w:color="auto" w:fill="D9E2F3" w:themeFill="accent1" w:themeFillTint="33"/>
            <w:vAlign w:val="center"/>
          </w:tcPr>
          <w:p w14:paraId="5825F400" w14:textId="77777777" w:rsidR="00F22B78" w:rsidRPr="009708C5" w:rsidRDefault="00F22B78" w:rsidP="00B84A8A">
            <w:pPr>
              <w:pStyle w:val="Tabletextleft0"/>
            </w:pPr>
            <w:r w:rsidRPr="009708C5">
              <w:t xml:space="preserve">0% </w:t>
            </w:r>
          </w:p>
        </w:tc>
        <w:tc>
          <w:tcPr>
            <w:tcW w:w="4693" w:type="dxa"/>
            <w:shd w:val="clear" w:color="auto" w:fill="D9E2F3" w:themeFill="accent1" w:themeFillTint="33"/>
            <w:vAlign w:val="center"/>
          </w:tcPr>
          <w:p w14:paraId="430E87BB" w14:textId="733FBFC5" w:rsidR="00F22B78" w:rsidRPr="008920B3" w:rsidRDefault="00571583" w:rsidP="00B84A8A">
            <w:pPr>
              <w:pStyle w:val="Tabletextleft0"/>
            </w:pPr>
            <w:r>
              <w:t>0</w:t>
            </w:r>
          </w:p>
        </w:tc>
      </w:tr>
      <w:tr w:rsidR="00F22B78" w:rsidRPr="0009054F" w14:paraId="6D1998EE" w14:textId="77777777" w:rsidTr="00FE4B88">
        <w:trPr>
          <w:trHeight w:hRule="exact" w:val="397"/>
        </w:trPr>
        <w:tc>
          <w:tcPr>
            <w:tcW w:w="5377" w:type="dxa"/>
            <w:tcBorders>
              <w:bottom w:val="single" w:sz="8" w:space="0" w:color="FFFFFF" w:themeColor="background1"/>
            </w:tcBorders>
            <w:shd w:val="clear" w:color="auto" w:fill="D5DCE4" w:themeFill="text2" w:themeFillTint="33"/>
            <w:vAlign w:val="center"/>
          </w:tcPr>
          <w:p w14:paraId="21D4AF41" w14:textId="77777777" w:rsidR="00F22B78" w:rsidRPr="009708C5" w:rsidRDefault="00F22B78" w:rsidP="00B84A8A">
            <w:pPr>
              <w:pStyle w:val="Tabletextleft0"/>
            </w:pPr>
            <w:r w:rsidRPr="009708C5">
              <w:t xml:space="preserve">1%-50% </w:t>
            </w:r>
          </w:p>
        </w:tc>
        <w:tc>
          <w:tcPr>
            <w:tcW w:w="4693" w:type="dxa"/>
            <w:tcBorders>
              <w:bottom w:val="single" w:sz="8" w:space="0" w:color="FFFFFF" w:themeColor="background1"/>
            </w:tcBorders>
            <w:shd w:val="clear" w:color="auto" w:fill="D5DCE4" w:themeFill="text2" w:themeFillTint="33"/>
            <w:vAlign w:val="center"/>
          </w:tcPr>
          <w:p w14:paraId="77540390" w14:textId="35ACD5E9" w:rsidR="00F22B78" w:rsidRPr="008920B3" w:rsidRDefault="008920B3" w:rsidP="00B84A8A">
            <w:pPr>
              <w:pStyle w:val="Tabletextleft0"/>
            </w:pPr>
            <w:r w:rsidRPr="008920B3">
              <w:t>9</w:t>
            </w:r>
          </w:p>
        </w:tc>
      </w:tr>
      <w:tr w:rsidR="00F22B78" w:rsidRPr="0009054F" w14:paraId="4FD44CA7" w14:textId="77777777" w:rsidTr="00FE4B88">
        <w:trPr>
          <w:trHeight w:hRule="exact" w:val="397"/>
        </w:trPr>
        <w:tc>
          <w:tcPr>
            <w:tcW w:w="5377" w:type="dxa"/>
            <w:tcBorders>
              <w:bottom w:val="nil"/>
            </w:tcBorders>
            <w:shd w:val="clear" w:color="auto" w:fill="D9E2F3" w:themeFill="accent1" w:themeFillTint="33"/>
            <w:vAlign w:val="center"/>
          </w:tcPr>
          <w:p w14:paraId="0A0CD8C7" w14:textId="77777777" w:rsidR="00F22B78" w:rsidRPr="009708C5" w:rsidRDefault="00F22B78" w:rsidP="00B84A8A">
            <w:pPr>
              <w:pStyle w:val="Tabletextleft0"/>
            </w:pPr>
            <w:r w:rsidRPr="009708C5">
              <w:t xml:space="preserve">51%-99% </w:t>
            </w:r>
          </w:p>
        </w:tc>
        <w:tc>
          <w:tcPr>
            <w:tcW w:w="4693" w:type="dxa"/>
            <w:tcBorders>
              <w:bottom w:val="nil"/>
            </w:tcBorders>
            <w:shd w:val="clear" w:color="auto" w:fill="D9E2F3" w:themeFill="accent1" w:themeFillTint="33"/>
            <w:vAlign w:val="center"/>
          </w:tcPr>
          <w:p w14:paraId="29E4F694" w14:textId="3B74987F" w:rsidR="00F22B78" w:rsidRPr="008920B3" w:rsidRDefault="008920B3" w:rsidP="00B84A8A">
            <w:pPr>
              <w:pStyle w:val="Tabletextleft0"/>
            </w:pPr>
            <w:r w:rsidRPr="008920B3">
              <w:t>2</w:t>
            </w:r>
          </w:p>
        </w:tc>
      </w:tr>
      <w:tr w:rsidR="00F22B78" w:rsidRPr="0009054F" w14:paraId="0D30FC1C" w14:textId="77777777" w:rsidTr="00FE4B88">
        <w:trPr>
          <w:trHeight w:hRule="exact" w:val="400"/>
        </w:trPr>
        <w:tc>
          <w:tcPr>
            <w:tcW w:w="5377" w:type="dxa"/>
            <w:tcBorders>
              <w:top w:val="nil"/>
            </w:tcBorders>
            <w:shd w:val="clear" w:color="auto" w:fill="D5DCE4" w:themeFill="text2" w:themeFillTint="33"/>
            <w:vAlign w:val="center"/>
          </w:tcPr>
          <w:p w14:paraId="1E8D880C" w14:textId="77777777" w:rsidR="00F22B78" w:rsidRPr="009708C5" w:rsidRDefault="00F22B78" w:rsidP="00B84A8A">
            <w:pPr>
              <w:pStyle w:val="Tabletextleft0"/>
            </w:pPr>
            <w:r w:rsidRPr="009708C5">
              <w:t xml:space="preserve">100% </w:t>
            </w:r>
          </w:p>
        </w:tc>
        <w:tc>
          <w:tcPr>
            <w:tcW w:w="4693" w:type="dxa"/>
            <w:tcBorders>
              <w:top w:val="nil"/>
            </w:tcBorders>
            <w:shd w:val="clear" w:color="auto" w:fill="D5DCE4" w:themeFill="text2" w:themeFillTint="33"/>
            <w:vAlign w:val="center"/>
          </w:tcPr>
          <w:p w14:paraId="36A904FC" w14:textId="6FACEA90" w:rsidR="00F22B78" w:rsidRPr="008920B3" w:rsidRDefault="00571583" w:rsidP="00B84A8A">
            <w:pPr>
              <w:pStyle w:val="Tabletextleft0"/>
            </w:pPr>
            <w:r>
              <w:t>0</w:t>
            </w:r>
          </w:p>
        </w:tc>
      </w:tr>
    </w:tbl>
    <w:p w14:paraId="36E43D65" w14:textId="2254D37A" w:rsidR="00497AD5" w:rsidRPr="00FE4B88" w:rsidRDefault="00497AD5" w:rsidP="008D225E">
      <w:pPr>
        <w:rPr>
          <w:highlight w:val="yellow"/>
        </w:rPr>
      </w:pPr>
    </w:p>
    <w:p w14:paraId="2438F3E2" w14:textId="79AC4CC0" w:rsidR="003E64C1" w:rsidRDefault="003E64C1" w:rsidP="00FE4B88">
      <w:pPr>
        <w:pStyle w:val="Heading3"/>
      </w:pPr>
      <w:r w:rsidRPr="009708C5">
        <w:t>Percentage of pay bill spent on facility time</w:t>
      </w:r>
    </w:p>
    <w:p w14:paraId="4AE8C1A8" w14:textId="57EB34EF" w:rsidR="007F2BBA" w:rsidRPr="00A140E9" w:rsidRDefault="007F2BBA" w:rsidP="00FE4B88">
      <w:pPr>
        <w:pStyle w:val="Bulletlist"/>
        <w:rPr>
          <w:bCs w:val="0"/>
        </w:rPr>
      </w:pPr>
      <w:r w:rsidRPr="00FE4B88">
        <w:rPr>
          <w:b w:val="0"/>
          <w:bCs w:val="0"/>
        </w:rPr>
        <w:t>Total cost of facility time: £0.2m</w:t>
      </w:r>
    </w:p>
    <w:p w14:paraId="5E5A304F" w14:textId="69F632CF" w:rsidR="007F2BBA" w:rsidRPr="00A140E9" w:rsidRDefault="007F2BBA" w:rsidP="00FE4B88">
      <w:pPr>
        <w:pStyle w:val="Bulletlist"/>
        <w:rPr>
          <w:bCs w:val="0"/>
        </w:rPr>
      </w:pPr>
      <w:r w:rsidRPr="00FE4B88">
        <w:rPr>
          <w:b w:val="0"/>
          <w:bCs w:val="0"/>
        </w:rPr>
        <w:t>Total pay bill: 53m</w:t>
      </w:r>
    </w:p>
    <w:p w14:paraId="74D3985E" w14:textId="59F37272" w:rsidR="003E64C1" w:rsidRPr="00FE4B88" w:rsidRDefault="007F2BBA" w:rsidP="00FE4B88">
      <w:pPr>
        <w:pStyle w:val="Bulletlist"/>
        <w:rPr>
          <w:bCs w:val="0"/>
        </w:rPr>
      </w:pPr>
      <w:r w:rsidRPr="00FE4B88">
        <w:rPr>
          <w:b w:val="0"/>
          <w:bCs w:val="0"/>
        </w:rPr>
        <w:t>Percentage of the total pay bill spent on facility time: 0.4%</w:t>
      </w:r>
    </w:p>
    <w:p w14:paraId="7D43B8C6" w14:textId="4CAD6860" w:rsidR="007F2BBA" w:rsidRDefault="007F2BBA" w:rsidP="00FE4B88">
      <w:pPr>
        <w:pStyle w:val="Heading3"/>
      </w:pPr>
      <w:bookmarkStart w:id="119" w:name="_Hlk137717012"/>
      <w:r>
        <w:t>Paid trade union activities</w:t>
      </w:r>
    </w:p>
    <w:p w14:paraId="2B463CC2" w14:textId="124A8C13" w:rsidR="007F2BBA" w:rsidRPr="002F38FE" w:rsidRDefault="002F38FE" w:rsidP="00FE4B88">
      <w:pPr>
        <w:pStyle w:val="BodyText"/>
      </w:pPr>
      <w:r w:rsidRPr="002F38FE">
        <w:t>Estimated time spent on trade union activities as a percentage of total paid facility time hours:</w:t>
      </w:r>
      <w:r w:rsidRPr="002F38FE">
        <w:tab/>
      </w:r>
      <w:r>
        <w:t xml:space="preserve"> </w:t>
      </w:r>
      <w:r w:rsidRPr="002F38FE">
        <w:t>25%</w:t>
      </w:r>
    </w:p>
    <w:p w14:paraId="5EB05E2E" w14:textId="3FCED810" w:rsidR="00952901" w:rsidRPr="008D2E27" w:rsidRDefault="00952901" w:rsidP="00FE4B88">
      <w:pPr>
        <w:pStyle w:val="Heading2"/>
      </w:pPr>
      <w:r w:rsidRPr="008D2E27">
        <w:t>Off-Payroll working through an intermediary (IR35) – workers engaged through a company</w:t>
      </w:r>
    </w:p>
    <w:p w14:paraId="2F19FC61" w14:textId="77777777" w:rsidR="00071C30" w:rsidRPr="008D2E27" w:rsidRDefault="00104960" w:rsidP="00E72A37">
      <w:pPr>
        <w:pStyle w:val="BodyText"/>
      </w:pPr>
      <w:r w:rsidRPr="008D2E27">
        <w:t>The HM Treasury off-payroll working arrangements are in place to ensure that where an individual would have been an employee if they were providing their services directly, they pay broadly the same tax and NICs as an employee. The College has a procedure to ensure that if it plans to offer temporary employment to someone who works through their own intermediary, the off-payroll working rules are applied accordingly</w:t>
      </w:r>
      <w:r w:rsidR="00F54741" w:rsidRPr="008D2E27">
        <w:t>.</w:t>
      </w:r>
    </w:p>
    <w:p w14:paraId="12F3DDC6" w14:textId="77777777" w:rsidR="002E3967" w:rsidRPr="008D2E27" w:rsidRDefault="003B3643" w:rsidP="00FE4B88">
      <w:pPr>
        <w:pStyle w:val="Heading2"/>
      </w:pPr>
      <w:r w:rsidRPr="008D2E27">
        <w:t>Health and Safet</w:t>
      </w:r>
      <w:r w:rsidR="00071C30" w:rsidRPr="008D2E27">
        <w:t>y</w:t>
      </w:r>
    </w:p>
    <w:p w14:paraId="308FA1D0" w14:textId="2869C6C7" w:rsidR="00071C30" w:rsidRPr="008D2E27" w:rsidRDefault="00104960" w:rsidP="00E72A37">
      <w:pPr>
        <w:pStyle w:val="BodyText"/>
      </w:pPr>
      <w:r w:rsidRPr="008D2E27">
        <w:t>The Board of Management is fully committed to compliance with all relevant health, safety and fire legislation. The health and safety policy states how all foreseeable hazards and risks are identified and assessed in order to reduce or eliminate the likelihood of accidents, incidents and cases of occupational ill health</w:t>
      </w:r>
      <w:r w:rsidR="00D10B09" w:rsidRPr="008D2E27">
        <w:t>.</w:t>
      </w:r>
    </w:p>
    <w:p w14:paraId="113F7AD6" w14:textId="77777777" w:rsidR="00E61E1D" w:rsidRPr="008D2E27" w:rsidRDefault="00E61E1D" w:rsidP="00FE4B88">
      <w:pPr>
        <w:pStyle w:val="Heading2"/>
      </w:pPr>
      <w:r w:rsidRPr="008D2E27">
        <w:t>Disability policy</w:t>
      </w:r>
    </w:p>
    <w:p w14:paraId="141BBAA2" w14:textId="77777777" w:rsidR="008D2E27" w:rsidRPr="008D2E27" w:rsidRDefault="008D2E27" w:rsidP="008D2E27">
      <w:pPr>
        <w:pStyle w:val="SubHeading2"/>
        <w:rPr>
          <w:rFonts w:eastAsia="Calibri" w:cs="Calibri"/>
          <w:b w:val="0"/>
          <w:bCs w:val="0"/>
          <w:color w:val="auto"/>
          <w:szCs w:val="22"/>
          <w:lang w:val="en-GB" w:eastAsia="en-GB" w:bidi="en-GB"/>
        </w:rPr>
      </w:pPr>
      <w:r w:rsidRPr="008D2E27">
        <w:rPr>
          <w:rFonts w:eastAsia="Calibri" w:cs="Calibri"/>
          <w:b w:val="0"/>
          <w:bCs w:val="0"/>
          <w:color w:val="auto"/>
          <w:szCs w:val="22"/>
          <w:lang w:val="en-GB" w:eastAsia="en-GB" w:bidi="en-GB"/>
        </w:rPr>
        <w:t>In most cases of absence, returning to the same post with the same duties will be considered College policy. However, under the Equality Act 2010, the College has a duty to consider any reasonable adjustments to either the post duties or the physical environment that would help an employee with a disability return to work or to remain in work. This law extends to both physical and mental disabilities defined as falling within the scope of the Act.</w:t>
      </w:r>
    </w:p>
    <w:p w14:paraId="00F8322C" w14:textId="77777777" w:rsidR="008D2E27" w:rsidRPr="008D2E27" w:rsidRDefault="008D2E27" w:rsidP="008D2E27">
      <w:pPr>
        <w:pStyle w:val="SubHeading2"/>
        <w:rPr>
          <w:rFonts w:eastAsia="Calibri" w:cs="Calibri"/>
          <w:b w:val="0"/>
          <w:bCs w:val="0"/>
          <w:color w:val="auto"/>
          <w:szCs w:val="22"/>
          <w:lang w:val="en-GB" w:eastAsia="en-GB" w:bidi="en-GB"/>
        </w:rPr>
      </w:pPr>
      <w:r w:rsidRPr="008D2E27">
        <w:rPr>
          <w:rFonts w:eastAsia="Calibri" w:cs="Calibri"/>
          <w:b w:val="0"/>
          <w:bCs w:val="0"/>
          <w:color w:val="auto"/>
          <w:szCs w:val="22"/>
          <w:lang w:val="en-GB" w:eastAsia="en-GB" w:bidi="en-GB"/>
        </w:rPr>
        <w:t>It may be necessary to consider making reasonable adjustments to the post or the workplace to enable an employee with a disability return to work or to remain in work. In this instance the Access to Work team at the DWP may be able to assist with a full assessment and information about grants available to the College where the cost of adjustments exceeds £1,000. This will ensure that the financial implications for making any necessary adjustments are fully considered. It may not always be possible to make reasonable adjustments, but each case will be fully evaluated with the involvement of the employee. Suitable alternative employment will be offered if available and if suitable for the individual case.</w:t>
      </w:r>
    </w:p>
    <w:p w14:paraId="4C149B22" w14:textId="4DBFB029" w:rsidR="002E3967" w:rsidRPr="008D2E27" w:rsidRDefault="002E3967" w:rsidP="00FE4B88">
      <w:pPr>
        <w:pStyle w:val="Heading2"/>
      </w:pPr>
      <w:r w:rsidRPr="008D2E27">
        <w:t>Monitoring</w:t>
      </w:r>
    </w:p>
    <w:p w14:paraId="4D903D85" w14:textId="2EDD4110" w:rsidR="002E3967" w:rsidRPr="008D2E27" w:rsidRDefault="00104960" w:rsidP="00E72A37">
      <w:pPr>
        <w:pStyle w:val="BodyText"/>
      </w:pPr>
      <w:r w:rsidRPr="008D2E27">
        <w:t>Performance reports relating to health and safety, staff turnover, sickness absence, recruitment and E</w:t>
      </w:r>
      <w:r w:rsidR="00E84128" w:rsidRPr="008D2E27">
        <w:t xml:space="preserve">quality </w:t>
      </w:r>
      <w:r w:rsidRPr="008D2E27">
        <w:t>D</w:t>
      </w:r>
      <w:r w:rsidR="00E84128" w:rsidRPr="008D2E27">
        <w:t xml:space="preserve">iversity and </w:t>
      </w:r>
      <w:r w:rsidRPr="008D2E27">
        <w:t>I</w:t>
      </w:r>
      <w:r w:rsidR="00E84128" w:rsidRPr="008D2E27">
        <w:t>nclusion</w:t>
      </w:r>
      <w:r w:rsidRPr="008D2E27">
        <w:t xml:space="preserve"> monitoring, are regularly reviewed and monitored.  Reports on staffing establishment and post occupancy are shared with managers on a monthly basis</w:t>
      </w:r>
      <w:r w:rsidR="00071C30" w:rsidRPr="008D2E27">
        <w:t>.</w:t>
      </w:r>
    </w:p>
    <w:p w14:paraId="3194ECD0" w14:textId="046E0510" w:rsidR="00952901" w:rsidRPr="008D2E27" w:rsidRDefault="00952901" w:rsidP="00FE4B88">
      <w:pPr>
        <w:pStyle w:val="Heading2"/>
      </w:pPr>
      <w:r w:rsidRPr="008D2E27">
        <w:t>Equality and Diversity Policy</w:t>
      </w:r>
    </w:p>
    <w:p w14:paraId="394DA4B4" w14:textId="77777777" w:rsidR="00104960" w:rsidRPr="008D2E27" w:rsidRDefault="00104960" w:rsidP="00E72A37">
      <w:pPr>
        <w:pStyle w:val="BodyText"/>
      </w:pPr>
      <w:r w:rsidRPr="008D2E27">
        <w:t xml:space="preserve">Edinburgh College is committed to equality of opportunity and to a culture that respects difference. We are committed to providing an inclusive ethos and environment, where everyone feels welcome, supported and respected. We believe that, as an employer and public body, we can play a leading role in the promotion of equality and diversity more widely. We </w:t>
      </w:r>
      <w:r w:rsidR="00CA567F" w:rsidRPr="008D2E27">
        <w:t xml:space="preserve">acknowledge </w:t>
      </w:r>
      <w:r w:rsidRPr="008D2E27">
        <w:t>that equality of access to education is crucial in unlocking many significant opportunities in life.</w:t>
      </w:r>
    </w:p>
    <w:p w14:paraId="72B46F9E" w14:textId="1CDD6B18" w:rsidR="00104960" w:rsidRPr="008D2E27" w:rsidRDefault="00E84128" w:rsidP="00E72A37">
      <w:pPr>
        <w:pStyle w:val="BodyText"/>
      </w:pPr>
      <w:r w:rsidRPr="008D2E27">
        <w:t>The College</w:t>
      </w:r>
      <w:r w:rsidR="00104960" w:rsidRPr="008D2E27">
        <w:t xml:space="preserve"> aim</w:t>
      </w:r>
      <w:r w:rsidRPr="008D2E27">
        <w:t xml:space="preserve">s </w:t>
      </w:r>
      <w:r w:rsidR="00104960" w:rsidRPr="008D2E27">
        <w:t xml:space="preserve">to help remove barriers and advance equality for groups who experience disadvantage in our society, including people with disabilities, carers or those from other vulnerable groups. Our Equality, Diversity and Inclusion Policy statement sets out </w:t>
      </w:r>
      <w:r w:rsidRPr="008D2E27">
        <w:t>the</w:t>
      </w:r>
      <w:r w:rsidR="00104960" w:rsidRPr="008D2E27">
        <w:t xml:space="preserve"> key principles and duties relating to equality, while further policies and procedures cover related issues connected with staff and student experience.  </w:t>
      </w:r>
    </w:p>
    <w:p w14:paraId="0F2B05A0" w14:textId="7D76E539" w:rsidR="00952901" w:rsidRDefault="00104960" w:rsidP="00E72A37">
      <w:pPr>
        <w:pStyle w:val="BodyText"/>
      </w:pPr>
      <w:r w:rsidRPr="008D2E27">
        <w:t xml:space="preserve">As part of </w:t>
      </w:r>
      <w:r w:rsidR="00E84128" w:rsidRPr="008D2E27">
        <w:t>the College’s</w:t>
      </w:r>
      <w:r w:rsidRPr="008D2E27">
        <w:t xml:space="preserve"> Public Sector Equality Duty, every two years we report on our progress in achieving our equality aims, and every four years we develop a new set of Equality Outcomes. Our most recent report was in April 202</w:t>
      </w:r>
      <w:r w:rsidR="00803B82">
        <w:t>5</w:t>
      </w:r>
      <w:r w:rsidRPr="008D2E27">
        <w:t xml:space="preserve">, when we published </w:t>
      </w:r>
      <w:r w:rsidR="00803B82">
        <w:t>an Equality Outcomes and Mainstreaming Report cover</w:t>
      </w:r>
      <w:r w:rsidR="00BD380D">
        <w:t>ing progress towards our</w:t>
      </w:r>
      <w:r w:rsidR="00803B82">
        <w:t xml:space="preserve"> 2025-2029 </w:t>
      </w:r>
      <w:r w:rsidR="00BD380D">
        <w:t>goals</w:t>
      </w:r>
      <w:r w:rsidR="00952901" w:rsidRPr="008D2E27">
        <w:t>:</w:t>
      </w:r>
    </w:p>
    <w:p w14:paraId="4C6B2292" w14:textId="0C8820BF" w:rsidR="00B65964" w:rsidRPr="007F4784" w:rsidRDefault="00803B82" w:rsidP="00D34516">
      <w:pPr>
        <w:pStyle w:val="Bulletlist"/>
        <w:rPr>
          <w:b w:val="0"/>
          <w:bCs w:val="0"/>
        </w:rPr>
      </w:pPr>
      <w:r w:rsidRPr="007F4784">
        <w:rPr>
          <w:b w:val="0"/>
          <w:bCs w:val="0"/>
        </w:rPr>
        <w:t>W</w:t>
      </w:r>
      <w:r w:rsidR="00B65964" w:rsidRPr="007F4784">
        <w:rPr>
          <w:b w:val="0"/>
          <w:bCs w:val="0"/>
        </w:rPr>
        <w:t>here we want to be in terms of eliminating discrimination, advancing equality of opportunity, and fostering good relations between people of different groups.</w:t>
      </w:r>
    </w:p>
    <w:p w14:paraId="451A0EE2" w14:textId="46655CBE" w:rsidR="00B65964" w:rsidRPr="007F4784" w:rsidRDefault="00B65964" w:rsidP="00D34516">
      <w:pPr>
        <w:pStyle w:val="Bulletlist"/>
        <w:rPr>
          <w:b w:val="0"/>
          <w:bCs w:val="0"/>
        </w:rPr>
      </w:pPr>
      <w:r w:rsidRPr="007F4784">
        <w:rPr>
          <w:b w:val="0"/>
          <w:bCs w:val="0"/>
        </w:rPr>
        <w:t>Progress made in achieving our</w:t>
      </w:r>
      <w:r w:rsidR="00791938" w:rsidRPr="007F4784">
        <w:rPr>
          <w:b w:val="0"/>
          <w:bCs w:val="0"/>
        </w:rPr>
        <w:t xml:space="preserve"> </w:t>
      </w:r>
      <w:r w:rsidRPr="007F4784">
        <w:rPr>
          <w:b w:val="0"/>
          <w:bCs w:val="0"/>
        </w:rPr>
        <w:t>Equality Outcomes.</w:t>
      </w:r>
    </w:p>
    <w:p w14:paraId="13B9D7C2" w14:textId="77777777" w:rsidR="00B65964" w:rsidRPr="007F4784" w:rsidRDefault="00B65964" w:rsidP="00D34516">
      <w:pPr>
        <w:pStyle w:val="Bulletlist"/>
        <w:rPr>
          <w:b w:val="0"/>
          <w:bCs w:val="0"/>
        </w:rPr>
      </w:pPr>
      <w:r w:rsidRPr="007F4784">
        <w:rPr>
          <w:b w:val="0"/>
          <w:bCs w:val="0"/>
        </w:rPr>
        <w:t>Progress made towards integrating equality into the day-to-day working of the College.</w:t>
      </w:r>
    </w:p>
    <w:p w14:paraId="5B96F748" w14:textId="509BE871" w:rsidR="00B65964" w:rsidRPr="007F4784" w:rsidRDefault="00803B82" w:rsidP="00D34516">
      <w:pPr>
        <w:pStyle w:val="Bulletlist"/>
        <w:rPr>
          <w:b w:val="0"/>
          <w:bCs w:val="0"/>
        </w:rPr>
      </w:pPr>
      <w:r w:rsidRPr="007F4784">
        <w:rPr>
          <w:b w:val="0"/>
          <w:bCs w:val="0"/>
        </w:rPr>
        <w:t>Equal pay statements across gender, ethnicity and disability</w:t>
      </w:r>
      <w:r w:rsidR="00B65964" w:rsidRPr="007F4784">
        <w:rPr>
          <w:b w:val="0"/>
          <w:bCs w:val="0"/>
        </w:rPr>
        <w:t>.</w:t>
      </w:r>
    </w:p>
    <w:p w14:paraId="2D20550A" w14:textId="06980457" w:rsidR="00B65964" w:rsidRPr="007F4784" w:rsidRDefault="00803B82" w:rsidP="00D34516">
      <w:pPr>
        <w:pStyle w:val="Bulletlist"/>
        <w:rPr>
          <w:b w:val="0"/>
          <w:bCs w:val="0"/>
        </w:rPr>
      </w:pPr>
      <w:r w:rsidRPr="007F4784">
        <w:rPr>
          <w:b w:val="0"/>
          <w:bCs w:val="0"/>
        </w:rPr>
        <w:t>Student retention and attainment acro</w:t>
      </w:r>
      <w:r w:rsidR="000F75CD" w:rsidRPr="007F4784">
        <w:rPr>
          <w:b w:val="0"/>
          <w:bCs w:val="0"/>
        </w:rPr>
        <w:t xml:space="preserve">ss </w:t>
      </w:r>
      <w:r w:rsidR="00FA07D5">
        <w:rPr>
          <w:b w:val="0"/>
          <w:bCs w:val="0"/>
        </w:rPr>
        <w:t xml:space="preserve">a </w:t>
      </w:r>
      <w:r w:rsidR="000F75CD" w:rsidRPr="007F4784">
        <w:rPr>
          <w:b w:val="0"/>
          <w:bCs w:val="0"/>
        </w:rPr>
        <w:t>range of protected characteristics</w:t>
      </w:r>
    </w:p>
    <w:p w14:paraId="4ED550B8" w14:textId="4BF05AB6" w:rsidR="00AE650F" w:rsidRPr="008D2E27" w:rsidRDefault="00AE650F" w:rsidP="00FE4B88">
      <w:pPr>
        <w:pStyle w:val="Heading2"/>
      </w:pPr>
      <w:r w:rsidRPr="008D2E27">
        <w:t xml:space="preserve">Career management </w:t>
      </w:r>
      <w:r w:rsidR="000845BE" w:rsidRPr="008D2E27">
        <w:t>and</w:t>
      </w:r>
      <w:r w:rsidRPr="008D2E27">
        <w:t xml:space="preserve"> employability</w:t>
      </w:r>
    </w:p>
    <w:p w14:paraId="68867138" w14:textId="40930079" w:rsidR="00AE650F" w:rsidRPr="008D2E27" w:rsidRDefault="00104960" w:rsidP="00E72A37">
      <w:pPr>
        <w:pStyle w:val="BodyText"/>
      </w:pPr>
      <w:r w:rsidRPr="008D2E27">
        <w:t xml:space="preserve">The College supports career development through an annual ‘Enhance’ development review for all employees and has a dedicated training budget to support employee requests identified. </w:t>
      </w:r>
      <w:r w:rsidR="00E84128" w:rsidRPr="008D2E27">
        <w:t>The O</w:t>
      </w:r>
      <w:r w:rsidRPr="008D2E27">
        <w:t xml:space="preserve">rganisational </w:t>
      </w:r>
      <w:r w:rsidR="00E84128" w:rsidRPr="008D2E27">
        <w:t>D</w:t>
      </w:r>
      <w:r w:rsidRPr="008D2E27">
        <w:t>evelopment team rolled out a Management Training Programme to support the development of middle and senior managers in a range of areas. A global view on career management is also undertaken through ongoing work in relation to workforce planning</w:t>
      </w:r>
      <w:r w:rsidR="00AE650F" w:rsidRPr="008D2E27">
        <w:t>.</w:t>
      </w:r>
    </w:p>
    <w:p w14:paraId="08B25680" w14:textId="77777777" w:rsidR="00AE650F" w:rsidRPr="008D2E27" w:rsidRDefault="00AE650F" w:rsidP="00FE4B88">
      <w:pPr>
        <w:pStyle w:val="Heading2"/>
      </w:pPr>
      <w:r w:rsidRPr="008D2E27">
        <w:t>Employee Participation and Development</w:t>
      </w:r>
    </w:p>
    <w:p w14:paraId="1258A4DF" w14:textId="10871623" w:rsidR="00F22B78" w:rsidRPr="008D2E27" w:rsidRDefault="00104960" w:rsidP="00E72A37">
      <w:pPr>
        <w:pStyle w:val="BodyText"/>
      </w:pPr>
      <w:r w:rsidRPr="008D2E27">
        <w:t>There is staff representation on the Board of Management and relevant committees. Consultation takes place in regular meetings held with unions. Staff development is facilitated through continuing professional development and a development and review process designed to support employees in their career progression</w:t>
      </w:r>
      <w:r w:rsidR="00AE650F" w:rsidRPr="008D2E27">
        <w:t>.</w:t>
      </w:r>
      <w:bookmarkEnd w:id="119"/>
    </w:p>
    <w:p w14:paraId="4057463F" w14:textId="77777777" w:rsidR="00A75959" w:rsidRPr="0009054F" w:rsidRDefault="00A75959" w:rsidP="008D225E">
      <w:pPr>
        <w:rPr>
          <w:highlight w:val="yellow"/>
        </w:rPr>
      </w:pPr>
    </w:p>
    <w:p w14:paraId="0789CDA7" w14:textId="059A8798" w:rsidR="002F502D" w:rsidRDefault="00952901" w:rsidP="008D225E">
      <w:pPr>
        <w:rPr>
          <w:rStyle w:val="BodyTextChar"/>
          <w:b/>
          <w:bCs w:val="0"/>
        </w:rPr>
      </w:pPr>
      <w:r w:rsidRPr="00F41746">
        <w:rPr>
          <w:rStyle w:val="BodyTextChar"/>
          <w:b/>
          <w:bCs w:val="0"/>
        </w:rPr>
        <w:t>Audrey Cumberford</w:t>
      </w:r>
      <w:r w:rsidR="00B76A00" w:rsidRPr="00F41746">
        <w:rPr>
          <w:rStyle w:val="BodyTextChar"/>
          <w:b/>
          <w:bCs w:val="0"/>
        </w:rPr>
        <w:t xml:space="preserve"> MBE FRSE</w:t>
      </w:r>
    </w:p>
    <w:p w14:paraId="05BE6E5D" w14:textId="70B588DE" w:rsidR="00A41E4D" w:rsidRDefault="00E25DE0" w:rsidP="008D225E">
      <w:pPr>
        <w:rPr>
          <w:rStyle w:val="BodyTextChar"/>
        </w:rPr>
      </w:pPr>
      <w:r w:rsidRPr="00F41746">
        <w:rPr>
          <w:rStyle w:val="BodyTextChar"/>
        </w:rPr>
        <w:t>Principal and Chief Executive</w:t>
      </w:r>
      <w:r w:rsidR="00854A42" w:rsidRPr="00F41746">
        <w:rPr>
          <w:rStyle w:val="BodyTextChar"/>
        </w:rPr>
        <w:tab/>
      </w:r>
    </w:p>
    <w:p w14:paraId="59B9620E" w14:textId="77777777" w:rsidR="002F502D" w:rsidRDefault="002F502D" w:rsidP="008D225E">
      <w:pPr>
        <w:rPr>
          <w:rStyle w:val="BodyTextChar"/>
        </w:rPr>
      </w:pPr>
    </w:p>
    <w:p w14:paraId="4B565449" w14:textId="00592873" w:rsidR="002F502D" w:rsidRDefault="002F502D" w:rsidP="008D225E">
      <w:pPr>
        <w:rPr>
          <w:rStyle w:val="BodyTextChar"/>
          <w:b/>
          <w:bCs w:val="0"/>
        </w:rPr>
      </w:pPr>
      <w:r w:rsidRPr="00F41746">
        <w:rPr>
          <w:rStyle w:val="BodyTextChar"/>
          <w:b/>
          <w:bCs w:val="0"/>
        </w:rPr>
        <w:t>Nora Senior CBE</w:t>
      </w:r>
    </w:p>
    <w:p w14:paraId="7C4FCC81" w14:textId="7A3F56F5" w:rsidR="002F502D" w:rsidRPr="00B65964" w:rsidRDefault="002F502D" w:rsidP="008D225E">
      <w:pPr>
        <w:rPr>
          <w:rFonts w:eastAsia="Calibri" w:cs="Calibri"/>
          <w:sz w:val="20"/>
          <w:szCs w:val="22"/>
          <w:highlight w:val="yellow"/>
          <w:lang w:val="en-GB" w:eastAsia="en-GB" w:bidi="en-GB"/>
        </w:rPr>
      </w:pPr>
      <w:r w:rsidRPr="00F41746">
        <w:rPr>
          <w:rStyle w:val="BodyTextChar"/>
        </w:rPr>
        <w:t>Chair of Board of Management</w:t>
      </w:r>
    </w:p>
    <w:p w14:paraId="759C87CD" w14:textId="79F17855" w:rsidR="00B72EC9" w:rsidRPr="0009054F" w:rsidRDefault="0094023C" w:rsidP="008D225E">
      <w:pPr>
        <w:rPr>
          <w:color w:val="auto"/>
          <w:sz w:val="18"/>
          <w:szCs w:val="18"/>
          <w:highlight w:val="yellow"/>
          <w:lang w:val="en-GB"/>
        </w:rPr>
      </w:pPr>
      <w:r w:rsidRPr="0009054F">
        <w:rPr>
          <w:highlight w:val="yellow"/>
        </w:rPr>
        <w:br w:type="page"/>
      </w:r>
      <w:r w:rsidR="00E72FBB" w:rsidRPr="0009054F">
        <w:rPr>
          <w:noProof/>
          <w:highlight w:val="yellow"/>
        </w:rPr>
        <w:drawing>
          <wp:anchor distT="0" distB="0" distL="114300" distR="114300" simplePos="0" relativeHeight="251691025" behindDoc="0" locked="0" layoutInCell="1" allowOverlap="1" wp14:anchorId="76D5D62E" wp14:editId="4AFD4F82">
            <wp:simplePos x="0" y="0"/>
            <wp:positionH relativeFrom="column">
              <wp:posOffset>-2681605</wp:posOffset>
            </wp:positionH>
            <wp:positionV relativeFrom="paragraph">
              <wp:posOffset>10318115</wp:posOffset>
            </wp:positionV>
            <wp:extent cx="7113905" cy="5231130"/>
            <wp:effectExtent l="0" t="0" r="0" b="1270"/>
            <wp:wrapNone/>
            <wp:docPr id="22522441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24419" name="Picture 4">
                      <a:extLst>
                        <a:ext uri="{C183D7F6-B498-43B3-948B-1728B52AA6E4}">
                          <adec:decorative xmlns:adec="http://schemas.microsoft.com/office/drawing/2017/decorative" val="1"/>
                        </a:ext>
                      </a:extLst>
                    </pic:cNvPr>
                    <pic:cNvPicPr/>
                  </pic:nvPicPr>
                  <pic:blipFill rotWithShape="1">
                    <a:blip r:embed="rId32">
                      <a:extLst>
                        <a:ext uri="{28A0092B-C50C-407E-A947-70E740481C1C}">
                          <a14:useLocalDpi xmlns:a14="http://schemas.microsoft.com/office/drawing/2010/main" val="0"/>
                        </a:ext>
                      </a:extLst>
                    </a:blip>
                    <a:srcRect r="7051" b="4161"/>
                    <a:stretch/>
                  </pic:blipFill>
                  <pic:spPr bwMode="auto">
                    <a:xfrm>
                      <a:off x="0" y="0"/>
                      <a:ext cx="7113905" cy="5231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93EBF2" w14:textId="125195C5" w:rsidR="00D072BF" w:rsidRPr="00213F47" w:rsidRDefault="00D833F8" w:rsidP="00FE4B88">
      <w:pPr>
        <w:pStyle w:val="Heading1"/>
      </w:pPr>
      <w:bookmarkStart w:id="120" w:name="_Toc118966827"/>
      <w:bookmarkStart w:id="121" w:name="_Toc181808089"/>
      <w:bookmarkStart w:id="122" w:name="_Toc182228331"/>
      <w:bookmarkStart w:id="123" w:name="_Toc209099213"/>
      <w:r w:rsidRPr="00213F47">
        <w:t>FINANCIAL STATEMENTS</w:t>
      </w:r>
      <w:bookmarkEnd w:id="120"/>
      <w:bookmarkEnd w:id="121"/>
      <w:bookmarkEnd w:id="122"/>
      <w:bookmarkEnd w:id="123"/>
    </w:p>
    <w:p w14:paraId="2AB838C8" w14:textId="71ABF5CD" w:rsidR="00121063" w:rsidRDefault="00121063" w:rsidP="00121063">
      <w:pPr>
        <w:pStyle w:val="Heading2"/>
      </w:pPr>
      <w:bookmarkStart w:id="124" w:name="financialstatementsstart"/>
      <w:bookmarkEnd w:id="124"/>
      <w:r w:rsidRPr="00213F47">
        <w:t xml:space="preserve">Statement </w:t>
      </w:r>
      <w:r>
        <w:t>o</w:t>
      </w:r>
      <w:r w:rsidRPr="00213F47">
        <w:t xml:space="preserve">f </w:t>
      </w:r>
      <w:r w:rsidRPr="00121063">
        <w:t>Comprehensive</w:t>
      </w:r>
      <w:r w:rsidRPr="00213F47">
        <w:t xml:space="preserve"> Income </w:t>
      </w:r>
      <w:r>
        <w:t>f</w:t>
      </w:r>
      <w:r w:rsidRPr="00213F47">
        <w:t>or The Year Ended 31 July 2025</w:t>
      </w:r>
    </w:p>
    <w:p w14:paraId="78671596" w14:textId="77777777" w:rsidR="00121063" w:rsidRPr="00356B4C" w:rsidRDefault="00121063" w:rsidP="00121063">
      <w:pPr>
        <w:pStyle w:val="Heading3"/>
      </w:pPr>
      <w:r>
        <w:t>Income</w:t>
      </w:r>
    </w:p>
    <w:tbl>
      <w:tblPr>
        <w:tblW w:w="5062"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5DCE4" w:themeFill="text2" w:themeFillTint="33"/>
        <w:tblLayout w:type="fixed"/>
        <w:tblCellMar>
          <w:left w:w="142" w:type="dxa"/>
          <w:right w:w="142" w:type="dxa"/>
        </w:tblCellMar>
        <w:tblLook w:val="0620" w:firstRow="1" w:lastRow="0" w:firstColumn="0" w:lastColumn="0" w:noHBand="1" w:noVBand="1"/>
      </w:tblPr>
      <w:tblGrid>
        <w:gridCol w:w="6489"/>
        <w:gridCol w:w="1028"/>
        <w:gridCol w:w="1559"/>
        <w:gridCol w:w="1124"/>
      </w:tblGrid>
      <w:tr w:rsidR="00121063" w:rsidRPr="00136A9C" w14:paraId="2154A830" w14:textId="77777777" w:rsidTr="00FE4B88">
        <w:trPr>
          <w:trHeight w:val="454"/>
          <w:jc w:val="center"/>
        </w:trPr>
        <w:tc>
          <w:tcPr>
            <w:tcW w:w="3181" w:type="pct"/>
            <w:shd w:val="clear" w:color="auto" w:fill="21333A"/>
            <w:vAlign w:val="center"/>
          </w:tcPr>
          <w:p w14:paraId="25B41FE4" w14:textId="77777777" w:rsidR="00121063" w:rsidRPr="00136A9C" w:rsidRDefault="00121063" w:rsidP="00A20295">
            <w:pPr>
              <w:rPr>
                <w:color w:val="auto"/>
              </w:rPr>
            </w:pPr>
            <w:r w:rsidRPr="00FE4B88">
              <w:rPr>
                <w:color w:val="auto"/>
                <w:sz w:val="22"/>
                <w:szCs w:val="22"/>
              </w:rPr>
              <w:t>Statement Entry</w:t>
            </w:r>
          </w:p>
        </w:tc>
        <w:tc>
          <w:tcPr>
            <w:tcW w:w="504" w:type="pct"/>
            <w:shd w:val="clear" w:color="auto" w:fill="21333A"/>
            <w:vAlign w:val="center"/>
          </w:tcPr>
          <w:p w14:paraId="0A38462C" w14:textId="77777777" w:rsidR="00121063" w:rsidRPr="00136A9C" w:rsidRDefault="00121063" w:rsidP="00A20295">
            <w:pPr>
              <w:jc w:val="center"/>
              <w:rPr>
                <w:b/>
                <w:color w:val="auto"/>
                <w:sz w:val="18"/>
                <w:szCs w:val="18"/>
              </w:rPr>
            </w:pPr>
            <w:r w:rsidRPr="00136A9C">
              <w:rPr>
                <w:b/>
                <w:color w:val="auto"/>
                <w:sz w:val="18"/>
                <w:szCs w:val="18"/>
              </w:rPr>
              <w:t>Notes</w:t>
            </w:r>
          </w:p>
        </w:tc>
        <w:tc>
          <w:tcPr>
            <w:tcW w:w="764" w:type="pct"/>
            <w:shd w:val="clear" w:color="auto" w:fill="21333A"/>
            <w:noWrap/>
            <w:vAlign w:val="center"/>
          </w:tcPr>
          <w:p w14:paraId="2BE8BF62" w14:textId="77777777" w:rsidR="00121063" w:rsidRPr="00136A9C" w:rsidRDefault="00121063" w:rsidP="00A20295">
            <w:pPr>
              <w:jc w:val="center"/>
              <w:rPr>
                <w:b/>
                <w:color w:val="auto"/>
                <w:sz w:val="18"/>
                <w:szCs w:val="18"/>
              </w:rPr>
            </w:pPr>
            <w:r w:rsidRPr="00136A9C">
              <w:rPr>
                <w:b/>
                <w:color w:val="auto"/>
                <w:sz w:val="18"/>
                <w:szCs w:val="18"/>
              </w:rPr>
              <w:t>2024/25</w:t>
            </w:r>
          </w:p>
          <w:p w14:paraId="1B02CB53" w14:textId="77777777" w:rsidR="00121063" w:rsidRPr="00136A9C" w:rsidRDefault="00121063" w:rsidP="00A20295">
            <w:pPr>
              <w:jc w:val="center"/>
              <w:rPr>
                <w:b/>
                <w:color w:val="auto"/>
                <w:sz w:val="18"/>
                <w:szCs w:val="18"/>
              </w:rPr>
            </w:pPr>
            <w:r w:rsidRPr="00136A9C">
              <w:rPr>
                <w:b/>
                <w:color w:val="auto"/>
                <w:sz w:val="18"/>
                <w:szCs w:val="18"/>
              </w:rPr>
              <w:t>£000</w:t>
            </w:r>
          </w:p>
        </w:tc>
        <w:tc>
          <w:tcPr>
            <w:tcW w:w="551" w:type="pct"/>
            <w:shd w:val="clear" w:color="auto" w:fill="21333A"/>
            <w:noWrap/>
            <w:vAlign w:val="center"/>
          </w:tcPr>
          <w:p w14:paraId="553EF5E2" w14:textId="77777777" w:rsidR="00121063" w:rsidRPr="00136A9C" w:rsidRDefault="00121063" w:rsidP="00A20295">
            <w:pPr>
              <w:jc w:val="center"/>
              <w:rPr>
                <w:b/>
                <w:color w:val="auto"/>
                <w:sz w:val="18"/>
                <w:szCs w:val="18"/>
              </w:rPr>
            </w:pPr>
            <w:r w:rsidRPr="00136A9C">
              <w:rPr>
                <w:b/>
                <w:color w:val="auto"/>
                <w:sz w:val="18"/>
                <w:szCs w:val="18"/>
              </w:rPr>
              <w:t>2023/24</w:t>
            </w:r>
          </w:p>
          <w:p w14:paraId="6B6BCAEC" w14:textId="77777777" w:rsidR="00121063" w:rsidRPr="00136A9C" w:rsidRDefault="00121063" w:rsidP="00A20295">
            <w:pPr>
              <w:jc w:val="center"/>
              <w:rPr>
                <w:b/>
                <w:color w:val="auto"/>
                <w:sz w:val="18"/>
                <w:szCs w:val="18"/>
              </w:rPr>
            </w:pPr>
            <w:r w:rsidRPr="00136A9C">
              <w:rPr>
                <w:b/>
                <w:color w:val="auto"/>
                <w:sz w:val="18"/>
                <w:szCs w:val="18"/>
              </w:rPr>
              <w:t>£000</w:t>
            </w:r>
          </w:p>
        </w:tc>
      </w:tr>
      <w:tr w:rsidR="00121063" w:rsidRPr="00213F47" w14:paraId="34450CDA" w14:textId="77777777" w:rsidTr="00FE4B88">
        <w:trPr>
          <w:trHeight w:hRule="exact" w:val="454"/>
          <w:jc w:val="center"/>
        </w:trPr>
        <w:tc>
          <w:tcPr>
            <w:tcW w:w="3181" w:type="pct"/>
            <w:shd w:val="clear" w:color="auto" w:fill="D5DCE4" w:themeFill="text2" w:themeFillTint="33"/>
            <w:vAlign w:val="center"/>
          </w:tcPr>
          <w:p w14:paraId="47C4F4DB" w14:textId="77777777" w:rsidR="00121063" w:rsidRPr="00213F47" w:rsidRDefault="00121063" w:rsidP="00A20295">
            <w:pPr>
              <w:pStyle w:val="Tabletextleft0"/>
            </w:pPr>
            <w:r w:rsidRPr="00213F47">
              <w:t>Scottish Funding Council Grants - Recurring</w:t>
            </w:r>
          </w:p>
        </w:tc>
        <w:tc>
          <w:tcPr>
            <w:tcW w:w="504" w:type="pct"/>
            <w:shd w:val="clear" w:color="auto" w:fill="D5DCE4" w:themeFill="text2" w:themeFillTint="33"/>
            <w:vAlign w:val="center"/>
          </w:tcPr>
          <w:p w14:paraId="69F250F8" w14:textId="77777777" w:rsidR="00121063" w:rsidRPr="00213F47" w:rsidRDefault="00121063" w:rsidP="00A20295">
            <w:pPr>
              <w:jc w:val="center"/>
              <w:rPr>
                <w:bCs w:val="0"/>
                <w:sz w:val="18"/>
                <w:szCs w:val="18"/>
              </w:rPr>
            </w:pPr>
            <w:r w:rsidRPr="00213F47">
              <w:rPr>
                <w:bCs w:val="0"/>
                <w:sz w:val="18"/>
                <w:szCs w:val="18"/>
              </w:rPr>
              <w:t>2</w:t>
            </w:r>
          </w:p>
        </w:tc>
        <w:tc>
          <w:tcPr>
            <w:tcW w:w="764" w:type="pct"/>
            <w:shd w:val="clear" w:color="auto" w:fill="D5DCE4" w:themeFill="text2" w:themeFillTint="33"/>
            <w:vAlign w:val="center"/>
          </w:tcPr>
          <w:p w14:paraId="10192B04" w14:textId="77777777" w:rsidR="00121063" w:rsidRPr="00213F47" w:rsidRDefault="00121063" w:rsidP="00A20295">
            <w:pPr>
              <w:jc w:val="center"/>
              <w:rPr>
                <w:bCs w:val="0"/>
                <w:sz w:val="18"/>
                <w:szCs w:val="18"/>
              </w:rPr>
            </w:pPr>
            <w:r w:rsidRPr="00213F47">
              <w:rPr>
                <w:bCs w:val="0"/>
                <w:sz w:val="18"/>
                <w:szCs w:val="18"/>
              </w:rPr>
              <w:t>56,030</w:t>
            </w:r>
          </w:p>
        </w:tc>
        <w:tc>
          <w:tcPr>
            <w:tcW w:w="551" w:type="pct"/>
            <w:shd w:val="clear" w:color="auto" w:fill="D5DCE4" w:themeFill="text2" w:themeFillTint="33"/>
            <w:vAlign w:val="center"/>
          </w:tcPr>
          <w:p w14:paraId="3093E1AA" w14:textId="77777777" w:rsidR="00121063" w:rsidRPr="00213F47" w:rsidRDefault="00121063" w:rsidP="00A20295">
            <w:pPr>
              <w:jc w:val="center"/>
              <w:rPr>
                <w:bCs w:val="0"/>
                <w:sz w:val="18"/>
                <w:szCs w:val="18"/>
              </w:rPr>
            </w:pPr>
            <w:r w:rsidRPr="00213F47">
              <w:rPr>
                <w:bCs w:val="0"/>
                <w:sz w:val="18"/>
                <w:szCs w:val="18"/>
              </w:rPr>
              <w:t>56,567</w:t>
            </w:r>
          </w:p>
        </w:tc>
      </w:tr>
      <w:tr w:rsidR="00121063" w:rsidRPr="00213F47" w14:paraId="76819D53" w14:textId="77777777" w:rsidTr="00FE4B88">
        <w:trPr>
          <w:trHeight w:hRule="exact" w:val="454"/>
          <w:jc w:val="center"/>
        </w:trPr>
        <w:tc>
          <w:tcPr>
            <w:tcW w:w="3181" w:type="pct"/>
            <w:shd w:val="clear" w:color="auto" w:fill="D5DCE4" w:themeFill="text2" w:themeFillTint="33"/>
            <w:vAlign w:val="center"/>
          </w:tcPr>
          <w:p w14:paraId="580AD5B8" w14:textId="77777777" w:rsidR="00121063" w:rsidRPr="00213F47" w:rsidRDefault="00121063" w:rsidP="00A20295">
            <w:pPr>
              <w:pStyle w:val="Tabletextleft0"/>
            </w:pPr>
            <w:r w:rsidRPr="00213F47">
              <w:t>Scottish Funding Council Grants - Exceptional</w:t>
            </w:r>
          </w:p>
        </w:tc>
        <w:tc>
          <w:tcPr>
            <w:tcW w:w="504" w:type="pct"/>
            <w:shd w:val="clear" w:color="auto" w:fill="D5DCE4" w:themeFill="text2" w:themeFillTint="33"/>
            <w:vAlign w:val="center"/>
          </w:tcPr>
          <w:p w14:paraId="32B5DB79" w14:textId="77777777" w:rsidR="00121063" w:rsidRPr="00213F47" w:rsidRDefault="00121063" w:rsidP="00A20295">
            <w:pPr>
              <w:jc w:val="center"/>
              <w:rPr>
                <w:bCs w:val="0"/>
                <w:sz w:val="18"/>
                <w:szCs w:val="18"/>
              </w:rPr>
            </w:pPr>
            <w:r w:rsidRPr="00213F47">
              <w:rPr>
                <w:bCs w:val="0"/>
                <w:sz w:val="18"/>
                <w:szCs w:val="18"/>
              </w:rPr>
              <w:t>2</w:t>
            </w:r>
          </w:p>
        </w:tc>
        <w:tc>
          <w:tcPr>
            <w:tcW w:w="764" w:type="pct"/>
            <w:shd w:val="clear" w:color="auto" w:fill="D5DCE4" w:themeFill="text2" w:themeFillTint="33"/>
            <w:vAlign w:val="center"/>
          </w:tcPr>
          <w:p w14:paraId="05B16C74" w14:textId="77777777" w:rsidR="00121063" w:rsidRPr="00213F47" w:rsidRDefault="00121063" w:rsidP="00A20295">
            <w:pPr>
              <w:jc w:val="center"/>
              <w:rPr>
                <w:bCs w:val="0"/>
                <w:sz w:val="18"/>
                <w:szCs w:val="18"/>
              </w:rPr>
            </w:pPr>
            <w:r>
              <w:rPr>
                <w:bCs w:val="0"/>
                <w:sz w:val="18"/>
                <w:szCs w:val="18"/>
              </w:rPr>
              <w:t>0</w:t>
            </w:r>
          </w:p>
        </w:tc>
        <w:tc>
          <w:tcPr>
            <w:tcW w:w="551" w:type="pct"/>
            <w:shd w:val="clear" w:color="auto" w:fill="D5DCE4" w:themeFill="text2" w:themeFillTint="33"/>
            <w:vAlign w:val="center"/>
          </w:tcPr>
          <w:p w14:paraId="029A5A2A" w14:textId="77777777" w:rsidR="00121063" w:rsidRPr="00213F47" w:rsidRDefault="00121063" w:rsidP="00A20295">
            <w:pPr>
              <w:jc w:val="center"/>
              <w:rPr>
                <w:bCs w:val="0"/>
                <w:sz w:val="18"/>
                <w:szCs w:val="18"/>
              </w:rPr>
            </w:pPr>
            <w:r w:rsidRPr="00213F47">
              <w:rPr>
                <w:bCs w:val="0"/>
                <w:sz w:val="18"/>
                <w:szCs w:val="18"/>
              </w:rPr>
              <w:t>(6,667)</w:t>
            </w:r>
          </w:p>
        </w:tc>
      </w:tr>
      <w:tr w:rsidR="00121063" w:rsidRPr="00213F47" w14:paraId="620D2088" w14:textId="77777777" w:rsidTr="00FE4B88">
        <w:trPr>
          <w:trHeight w:hRule="exact" w:val="454"/>
          <w:jc w:val="center"/>
        </w:trPr>
        <w:tc>
          <w:tcPr>
            <w:tcW w:w="3181" w:type="pct"/>
            <w:shd w:val="clear" w:color="auto" w:fill="D5DCE4" w:themeFill="text2" w:themeFillTint="33"/>
            <w:vAlign w:val="center"/>
          </w:tcPr>
          <w:p w14:paraId="657D6F77" w14:textId="77777777" w:rsidR="00121063" w:rsidRPr="00213F47" w:rsidRDefault="00121063" w:rsidP="00A20295">
            <w:pPr>
              <w:pStyle w:val="Tabletextleft0"/>
            </w:pPr>
            <w:r w:rsidRPr="00213F47">
              <w:t>Tuition Fees and Education Contracts</w:t>
            </w:r>
          </w:p>
        </w:tc>
        <w:tc>
          <w:tcPr>
            <w:tcW w:w="504" w:type="pct"/>
            <w:shd w:val="clear" w:color="auto" w:fill="D5DCE4" w:themeFill="text2" w:themeFillTint="33"/>
            <w:vAlign w:val="center"/>
          </w:tcPr>
          <w:p w14:paraId="182A11CF" w14:textId="77777777" w:rsidR="00121063" w:rsidRPr="00213F47" w:rsidRDefault="00121063" w:rsidP="00A20295">
            <w:pPr>
              <w:jc w:val="center"/>
              <w:rPr>
                <w:bCs w:val="0"/>
                <w:sz w:val="18"/>
                <w:szCs w:val="18"/>
              </w:rPr>
            </w:pPr>
            <w:r w:rsidRPr="00213F47">
              <w:rPr>
                <w:bCs w:val="0"/>
                <w:sz w:val="18"/>
                <w:szCs w:val="18"/>
              </w:rPr>
              <w:t>3</w:t>
            </w:r>
          </w:p>
        </w:tc>
        <w:tc>
          <w:tcPr>
            <w:tcW w:w="764" w:type="pct"/>
            <w:shd w:val="clear" w:color="auto" w:fill="D5DCE4" w:themeFill="text2" w:themeFillTint="33"/>
            <w:vAlign w:val="center"/>
          </w:tcPr>
          <w:p w14:paraId="20F9E30E" w14:textId="77777777" w:rsidR="00121063" w:rsidRPr="00213F47" w:rsidRDefault="00121063" w:rsidP="00A20295">
            <w:pPr>
              <w:jc w:val="center"/>
              <w:rPr>
                <w:bCs w:val="0"/>
                <w:sz w:val="18"/>
                <w:szCs w:val="18"/>
              </w:rPr>
            </w:pPr>
            <w:r w:rsidRPr="00213F47">
              <w:rPr>
                <w:bCs w:val="0"/>
                <w:sz w:val="18"/>
                <w:szCs w:val="18"/>
              </w:rPr>
              <w:t>9,108</w:t>
            </w:r>
          </w:p>
        </w:tc>
        <w:tc>
          <w:tcPr>
            <w:tcW w:w="551" w:type="pct"/>
            <w:shd w:val="clear" w:color="auto" w:fill="D5DCE4" w:themeFill="text2" w:themeFillTint="33"/>
            <w:vAlign w:val="center"/>
          </w:tcPr>
          <w:p w14:paraId="2D88540C" w14:textId="77777777" w:rsidR="00121063" w:rsidRPr="00213F47" w:rsidRDefault="00121063" w:rsidP="00A20295">
            <w:pPr>
              <w:jc w:val="center"/>
              <w:rPr>
                <w:bCs w:val="0"/>
                <w:sz w:val="18"/>
                <w:szCs w:val="18"/>
              </w:rPr>
            </w:pPr>
            <w:r w:rsidRPr="00213F47">
              <w:rPr>
                <w:bCs w:val="0"/>
                <w:sz w:val="18"/>
                <w:szCs w:val="18"/>
              </w:rPr>
              <w:t>9,817</w:t>
            </w:r>
          </w:p>
        </w:tc>
      </w:tr>
      <w:tr w:rsidR="00121063" w:rsidRPr="00213F47" w14:paraId="74AEA328" w14:textId="77777777" w:rsidTr="00FE4B88">
        <w:trPr>
          <w:trHeight w:hRule="exact" w:val="454"/>
          <w:jc w:val="center"/>
        </w:trPr>
        <w:tc>
          <w:tcPr>
            <w:tcW w:w="3181" w:type="pct"/>
            <w:shd w:val="clear" w:color="auto" w:fill="D5DCE4" w:themeFill="text2" w:themeFillTint="33"/>
            <w:vAlign w:val="center"/>
          </w:tcPr>
          <w:p w14:paraId="2CA5E8E2" w14:textId="77777777" w:rsidR="00121063" w:rsidRPr="00213F47" w:rsidRDefault="00121063" w:rsidP="00A20295">
            <w:pPr>
              <w:pStyle w:val="Tabletextleft0"/>
            </w:pPr>
            <w:r w:rsidRPr="00213F47">
              <w:t>Other Grant Income</w:t>
            </w:r>
          </w:p>
        </w:tc>
        <w:tc>
          <w:tcPr>
            <w:tcW w:w="504" w:type="pct"/>
            <w:shd w:val="clear" w:color="auto" w:fill="D5DCE4" w:themeFill="text2" w:themeFillTint="33"/>
            <w:vAlign w:val="center"/>
          </w:tcPr>
          <w:p w14:paraId="73E3FA05" w14:textId="77777777" w:rsidR="00121063" w:rsidRPr="00213F47" w:rsidRDefault="00121063" w:rsidP="00A20295">
            <w:pPr>
              <w:jc w:val="center"/>
              <w:rPr>
                <w:bCs w:val="0"/>
                <w:sz w:val="18"/>
                <w:szCs w:val="18"/>
              </w:rPr>
            </w:pPr>
            <w:r w:rsidRPr="00213F47">
              <w:rPr>
                <w:bCs w:val="0"/>
                <w:sz w:val="18"/>
                <w:szCs w:val="18"/>
              </w:rPr>
              <w:t>4</w:t>
            </w:r>
          </w:p>
        </w:tc>
        <w:tc>
          <w:tcPr>
            <w:tcW w:w="764" w:type="pct"/>
            <w:shd w:val="clear" w:color="auto" w:fill="D5DCE4" w:themeFill="text2" w:themeFillTint="33"/>
            <w:vAlign w:val="center"/>
          </w:tcPr>
          <w:p w14:paraId="0BFB7C71" w14:textId="77777777" w:rsidR="00121063" w:rsidRPr="00213F47" w:rsidRDefault="00121063" w:rsidP="00A20295">
            <w:pPr>
              <w:jc w:val="center"/>
              <w:rPr>
                <w:bCs w:val="0"/>
                <w:sz w:val="18"/>
                <w:szCs w:val="18"/>
              </w:rPr>
            </w:pPr>
            <w:r w:rsidRPr="00213F47">
              <w:rPr>
                <w:bCs w:val="0"/>
                <w:sz w:val="18"/>
                <w:szCs w:val="18"/>
              </w:rPr>
              <w:t>955</w:t>
            </w:r>
          </w:p>
        </w:tc>
        <w:tc>
          <w:tcPr>
            <w:tcW w:w="551" w:type="pct"/>
            <w:shd w:val="clear" w:color="auto" w:fill="D5DCE4" w:themeFill="text2" w:themeFillTint="33"/>
            <w:vAlign w:val="center"/>
          </w:tcPr>
          <w:p w14:paraId="49E1C0CF" w14:textId="77777777" w:rsidR="00121063" w:rsidRPr="00213F47" w:rsidRDefault="00121063" w:rsidP="00A20295">
            <w:pPr>
              <w:jc w:val="center"/>
              <w:rPr>
                <w:bCs w:val="0"/>
                <w:sz w:val="18"/>
                <w:szCs w:val="18"/>
              </w:rPr>
            </w:pPr>
            <w:r w:rsidRPr="00213F47">
              <w:rPr>
                <w:bCs w:val="0"/>
                <w:sz w:val="18"/>
                <w:szCs w:val="18"/>
              </w:rPr>
              <w:t>592</w:t>
            </w:r>
          </w:p>
        </w:tc>
      </w:tr>
      <w:tr w:rsidR="00121063" w:rsidRPr="00213F47" w14:paraId="53E13952" w14:textId="77777777" w:rsidTr="00FE4B88">
        <w:trPr>
          <w:trHeight w:hRule="exact" w:val="454"/>
          <w:jc w:val="center"/>
        </w:trPr>
        <w:tc>
          <w:tcPr>
            <w:tcW w:w="3181" w:type="pct"/>
            <w:shd w:val="clear" w:color="auto" w:fill="D5DCE4" w:themeFill="text2" w:themeFillTint="33"/>
            <w:vAlign w:val="center"/>
          </w:tcPr>
          <w:p w14:paraId="6AB62D31" w14:textId="77777777" w:rsidR="00121063" w:rsidRPr="00213F47" w:rsidRDefault="00121063" w:rsidP="00A20295">
            <w:pPr>
              <w:pStyle w:val="Tabletextleft0"/>
            </w:pPr>
            <w:r w:rsidRPr="00213F47">
              <w:t>Other Operating Income</w:t>
            </w:r>
          </w:p>
        </w:tc>
        <w:tc>
          <w:tcPr>
            <w:tcW w:w="504" w:type="pct"/>
            <w:shd w:val="clear" w:color="auto" w:fill="D5DCE4" w:themeFill="text2" w:themeFillTint="33"/>
            <w:vAlign w:val="center"/>
          </w:tcPr>
          <w:p w14:paraId="69F08DC9" w14:textId="77777777" w:rsidR="00121063" w:rsidRPr="00213F47" w:rsidRDefault="00121063" w:rsidP="00A20295">
            <w:pPr>
              <w:jc w:val="center"/>
              <w:rPr>
                <w:bCs w:val="0"/>
                <w:sz w:val="18"/>
                <w:szCs w:val="18"/>
              </w:rPr>
            </w:pPr>
            <w:r w:rsidRPr="00213F47">
              <w:rPr>
                <w:bCs w:val="0"/>
                <w:sz w:val="18"/>
                <w:szCs w:val="18"/>
              </w:rPr>
              <w:t>5</w:t>
            </w:r>
          </w:p>
        </w:tc>
        <w:tc>
          <w:tcPr>
            <w:tcW w:w="764" w:type="pct"/>
            <w:shd w:val="clear" w:color="auto" w:fill="D5DCE4" w:themeFill="text2" w:themeFillTint="33"/>
            <w:vAlign w:val="center"/>
          </w:tcPr>
          <w:p w14:paraId="4C7C41D1" w14:textId="77777777" w:rsidR="00121063" w:rsidRPr="00213F47" w:rsidRDefault="00121063" w:rsidP="00A20295">
            <w:pPr>
              <w:jc w:val="center"/>
              <w:rPr>
                <w:bCs w:val="0"/>
                <w:sz w:val="18"/>
                <w:szCs w:val="18"/>
              </w:rPr>
            </w:pPr>
            <w:r w:rsidRPr="00213F47">
              <w:rPr>
                <w:bCs w:val="0"/>
                <w:sz w:val="18"/>
                <w:szCs w:val="18"/>
              </w:rPr>
              <w:t>3,903</w:t>
            </w:r>
          </w:p>
        </w:tc>
        <w:tc>
          <w:tcPr>
            <w:tcW w:w="551" w:type="pct"/>
            <w:shd w:val="clear" w:color="auto" w:fill="D5DCE4" w:themeFill="text2" w:themeFillTint="33"/>
            <w:vAlign w:val="center"/>
          </w:tcPr>
          <w:p w14:paraId="55F5DB0C" w14:textId="77777777" w:rsidR="00121063" w:rsidRPr="00213F47" w:rsidRDefault="00121063" w:rsidP="00A20295">
            <w:pPr>
              <w:jc w:val="center"/>
              <w:rPr>
                <w:bCs w:val="0"/>
                <w:sz w:val="18"/>
                <w:szCs w:val="18"/>
              </w:rPr>
            </w:pPr>
            <w:r w:rsidRPr="00213F47">
              <w:rPr>
                <w:bCs w:val="0"/>
                <w:sz w:val="18"/>
                <w:szCs w:val="18"/>
              </w:rPr>
              <w:t>3,253</w:t>
            </w:r>
          </w:p>
        </w:tc>
      </w:tr>
      <w:tr w:rsidR="00121063" w:rsidRPr="00213F47" w14:paraId="15008160" w14:textId="77777777" w:rsidTr="00FE4B88">
        <w:trPr>
          <w:trHeight w:hRule="exact" w:val="454"/>
          <w:jc w:val="center"/>
        </w:trPr>
        <w:tc>
          <w:tcPr>
            <w:tcW w:w="3181" w:type="pct"/>
            <w:shd w:val="clear" w:color="auto" w:fill="D5DCE4" w:themeFill="text2" w:themeFillTint="33"/>
            <w:vAlign w:val="center"/>
          </w:tcPr>
          <w:p w14:paraId="0260D017" w14:textId="77777777" w:rsidR="00121063" w:rsidRPr="00213F47" w:rsidRDefault="00121063" w:rsidP="00A20295">
            <w:pPr>
              <w:pStyle w:val="Tabletextleft0"/>
            </w:pPr>
            <w:r w:rsidRPr="00213F47">
              <w:t>Investment Income</w:t>
            </w:r>
          </w:p>
        </w:tc>
        <w:tc>
          <w:tcPr>
            <w:tcW w:w="504" w:type="pct"/>
            <w:shd w:val="clear" w:color="auto" w:fill="D5DCE4" w:themeFill="text2" w:themeFillTint="33"/>
            <w:vAlign w:val="center"/>
          </w:tcPr>
          <w:p w14:paraId="571BB8E7" w14:textId="77777777" w:rsidR="00121063" w:rsidRPr="00213F47" w:rsidRDefault="00121063" w:rsidP="00A20295">
            <w:pPr>
              <w:jc w:val="center"/>
              <w:rPr>
                <w:bCs w:val="0"/>
                <w:sz w:val="18"/>
                <w:szCs w:val="18"/>
              </w:rPr>
            </w:pPr>
            <w:r w:rsidRPr="00213F47">
              <w:rPr>
                <w:bCs w:val="0"/>
                <w:sz w:val="18"/>
                <w:szCs w:val="18"/>
              </w:rPr>
              <w:t>6</w:t>
            </w:r>
          </w:p>
        </w:tc>
        <w:tc>
          <w:tcPr>
            <w:tcW w:w="764" w:type="pct"/>
            <w:shd w:val="clear" w:color="auto" w:fill="D5DCE4" w:themeFill="text2" w:themeFillTint="33"/>
            <w:vAlign w:val="center"/>
          </w:tcPr>
          <w:p w14:paraId="5D9158C0" w14:textId="77777777" w:rsidR="00121063" w:rsidRPr="00213F47" w:rsidRDefault="00121063" w:rsidP="00A20295">
            <w:pPr>
              <w:jc w:val="center"/>
              <w:rPr>
                <w:bCs w:val="0"/>
                <w:sz w:val="18"/>
                <w:szCs w:val="18"/>
              </w:rPr>
            </w:pPr>
            <w:r w:rsidRPr="00213F47">
              <w:rPr>
                <w:bCs w:val="0"/>
                <w:sz w:val="18"/>
                <w:szCs w:val="18"/>
              </w:rPr>
              <w:t>2,616</w:t>
            </w:r>
          </w:p>
        </w:tc>
        <w:tc>
          <w:tcPr>
            <w:tcW w:w="551" w:type="pct"/>
            <w:shd w:val="clear" w:color="auto" w:fill="D5DCE4" w:themeFill="text2" w:themeFillTint="33"/>
            <w:vAlign w:val="center"/>
          </w:tcPr>
          <w:p w14:paraId="2C069EA2" w14:textId="77777777" w:rsidR="00121063" w:rsidRPr="00213F47" w:rsidRDefault="00121063" w:rsidP="00A20295">
            <w:pPr>
              <w:jc w:val="center"/>
              <w:rPr>
                <w:bCs w:val="0"/>
                <w:sz w:val="18"/>
                <w:szCs w:val="18"/>
              </w:rPr>
            </w:pPr>
            <w:r w:rsidRPr="00213F47">
              <w:rPr>
                <w:bCs w:val="0"/>
                <w:sz w:val="18"/>
                <w:szCs w:val="18"/>
              </w:rPr>
              <w:t>2,641</w:t>
            </w:r>
          </w:p>
        </w:tc>
      </w:tr>
      <w:tr w:rsidR="00121063" w:rsidRPr="00213F47" w14:paraId="1AB41483" w14:textId="77777777" w:rsidTr="00FE4B88">
        <w:trPr>
          <w:trHeight w:hRule="exact" w:val="454"/>
          <w:jc w:val="center"/>
        </w:trPr>
        <w:tc>
          <w:tcPr>
            <w:tcW w:w="3181" w:type="pct"/>
            <w:shd w:val="clear" w:color="auto" w:fill="ACB9CA" w:themeFill="text2" w:themeFillTint="66"/>
            <w:vAlign w:val="center"/>
          </w:tcPr>
          <w:p w14:paraId="4F6FEF27" w14:textId="77777777" w:rsidR="00121063" w:rsidRPr="00213F47" w:rsidRDefault="00121063" w:rsidP="00A20295">
            <w:pPr>
              <w:pStyle w:val="Tabletextleft0"/>
            </w:pPr>
            <w:r w:rsidRPr="00213F47">
              <w:t>Total Income</w:t>
            </w:r>
          </w:p>
        </w:tc>
        <w:tc>
          <w:tcPr>
            <w:tcW w:w="504" w:type="pct"/>
            <w:shd w:val="clear" w:color="auto" w:fill="ACB9CA" w:themeFill="text2" w:themeFillTint="66"/>
            <w:vAlign w:val="center"/>
          </w:tcPr>
          <w:p w14:paraId="14369C9D" w14:textId="77777777" w:rsidR="00121063" w:rsidRPr="00213F47" w:rsidRDefault="00121063" w:rsidP="00A20295">
            <w:pPr>
              <w:jc w:val="center"/>
              <w:rPr>
                <w:bCs w:val="0"/>
                <w:sz w:val="18"/>
                <w:szCs w:val="18"/>
              </w:rPr>
            </w:pPr>
            <w:r>
              <w:rPr>
                <w:bCs w:val="0"/>
                <w:sz w:val="18"/>
                <w:szCs w:val="18"/>
              </w:rPr>
              <w:t>None</w:t>
            </w:r>
          </w:p>
        </w:tc>
        <w:tc>
          <w:tcPr>
            <w:tcW w:w="764" w:type="pct"/>
            <w:shd w:val="clear" w:color="auto" w:fill="ACB9CA" w:themeFill="text2" w:themeFillTint="66"/>
            <w:vAlign w:val="center"/>
          </w:tcPr>
          <w:p w14:paraId="0E22E6AA" w14:textId="77777777" w:rsidR="00121063" w:rsidRPr="00213F47" w:rsidRDefault="00121063" w:rsidP="00A20295">
            <w:pPr>
              <w:jc w:val="center"/>
              <w:rPr>
                <w:bCs w:val="0"/>
                <w:sz w:val="18"/>
                <w:szCs w:val="18"/>
              </w:rPr>
            </w:pPr>
            <w:r w:rsidRPr="00213F47">
              <w:rPr>
                <w:bCs w:val="0"/>
                <w:sz w:val="18"/>
                <w:szCs w:val="18"/>
              </w:rPr>
              <w:t>72,612</w:t>
            </w:r>
          </w:p>
        </w:tc>
        <w:tc>
          <w:tcPr>
            <w:tcW w:w="551" w:type="pct"/>
            <w:shd w:val="clear" w:color="auto" w:fill="ACB9CA" w:themeFill="text2" w:themeFillTint="66"/>
            <w:vAlign w:val="center"/>
          </w:tcPr>
          <w:p w14:paraId="6BF7C100" w14:textId="77777777" w:rsidR="00121063" w:rsidRPr="00213F47" w:rsidRDefault="00121063" w:rsidP="00A20295">
            <w:pPr>
              <w:jc w:val="center"/>
              <w:rPr>
                <w:bCs w:val="0"/>
                <w:sz w:val="18"/>
                <w:szCs w:val="18"/>
              </w:rPr>
            </w:pPr>
            <w:r w:rsidRPr="00213F47">
              <w:rPr>
                <w:bCs w:val="0"/>
                <w:sz w:val="18"/>
                <w:szCs w:val="18"/>
              </w:rPr>
              <w:t>66,203</w:t>
            </w:r>
          </w:p>
        </w:tc>
      </w:tr>
    </w:tbl>
    <w:p w14:paraId="0983B4A5" w14:textId="77777777" w:rsidR="00121063" w:rsidRDefault="00121063" w:rsidP="00121063">
      <w:pPr>
        <w:pStyle w:val="Heading3"/>
      </w:pPr>
      <w:r>
        <w:t>Expenditure</w:t>
      </w:r>
    </w:p>
    <w:tbl>
      <w:tblPr>
        <w:tblW w:w="5062"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5DCE4" w:themeFill="text2" w:themeFillTint="33"/>
        <w:tblLayout w:type="fixed"/>
        <w:tblCellMar>
          <w:left w:w="142" w:type="dxa"/>
          <w:right w:w="142" w:type="dxa"/>
        </w:tblCellMar>
        <w:tblLook w:val="0620" w:firstRow="1" w:lastRow="0" w:firstColumn="0" w:lastColumn="0" w:noHBand="1" w:noVBand="1"/>
      </w:tblPr>
      <w:tblGrid>
        <w:gridCol w:w="6489"/>
        <w:gridCol w:w="1028"/>
        <w:gridCol w:w="1559"/>
        <w:gridCol w:w="1124"/>
      </w:tblGrid>
      <w:tr w:rsidR="00121063" w:rsidRPr="00136A9C" w14:paraId="66008E80" w14:textId="77777777" w:rsidTr="00FE4B88">
        <w:trPr>
          <w:trHeight w:hRule="exact" w:val="454"/>
          <w:jc w:val="center"/>
        </w:trPr>
        <w:tc>
          <w:tcPr>
            <w:tcW w:w="3181" w:type="pct"/>
            <w:shd w:val="clear" w:color="auto" w:fill="21333A"/>
            <w:vAlign w:val="center"/>
          </w:tcPr>
          <w:p w14:paraId="1CB5C342" w14:textId="77777777" w:rsidR="00121063" w:rsidRPr="00136A9C" w:rsidRDefault="00121063" w:rsidP="00A20295">
            <w:pPr>
              <w:pStyle w:val="Tabletextleft0"/>
            </w:pPr>
            <w:r w:rsidRPr="00136A9C">
              <w:t>Statement Entry</w:t>
            </w:r>
          </w:p>
        </w:tc>
        <w:tc>
          <w:tcPr>
            <w:tcW w:w="504" w:type="pct"/>
            <w:shd w:val="clear" w:color="auto" w:fill="21333A"/>
            <w:vAlign w:val="center"/>
          </w:tcPr>
          <w:p w14:paraId="04107FFD" w14:textId="77777777" w:rsidR="00121063" w:rsidRPr="00136A9C" w:rsidRDefault="00121063" w:rsidP="00A20295">
            <w:pPr>
              <w:jc w:val="center"/>
              <w:rPr>
                <w:bCs w:val="0"/>
                <w:color w:val="auto"/>
                <w:sz w:val="18"/>
                <w:szCs w:val="18"/>
              </w:rPr>
            </w:pPr>
            <w:r w:rsidRPr="00136A9C">
              <w:rPr>
                <w:b/>
                <w:color w:val="auto"/>
                <w:sz w:val="18"/>
                <w:szCs w:val="18"/>
              </w:rPr>
              <w:t>Notes</w:t>
            </w:r>
          </w:p>
        </w:tc>
        <w:tc>
          <w:tcPr>
            <w:tcW w:w="764" w:type="pct"/>
            <w:shd w:val="clear" w:color="auto" w:fill="21333A"/>
            <w:vAlign w:val="center"/>
          </w:tcPr>
          <w:p w14:paraId="080ACB8E" w14:textId="77777777" w:rsidR="00121063" w:rsidRPr="00136A9C" w:rsidRDefault="00121063" w:rsidP="00A20295">
            <w:pPr>
              <w:jc w:val="center"/>
              <w:rPr>
                <w:b/>
                <w:color w:val="auto"/>
                <w:sz w:val="18"/>
                <w:szCs w:val="18"/>
              </w:rPr>
            </w:pPr>
            <w:r w:rsidRPr="00136A9C">
              <w:rPr>
                <w:b/>
                <w:color w:val="auto"/>
                <w:sz w:val="18"/>
                <w:szCs w:val="18"/>
              </w:rPr>
              <w:t>2024/25</w:t>
            </w:r>
          </w:p>
          <w:p w14:paraId="212FB45F" w14:textId="77777777" w:rsidR="00121063" w:rsidRPr="00136A9C" w:rsidRDefault="00121063" w:rsidP="00A20295">
            <w:pPr>
              <w:jc w:val="center"/>
              <w:rPr>
                <w:bCs w:val="0"/>
                <w:color w:val="auto"/>
                <w:sz w:val="18"/>
                <w:szCs w:val="18"/>
              </w:rPr>
            </w:pPr>
            <w:r w:rsidRPr="00136A9C">
              <w:rPr>
                <w:b/>
                <w:color w:val="auto"/>
                <w:sz w:val="18"/>
                <w:szCs w:val="18"/>
              </w:rPr>
              <w:t>£000</w:t>
            </w:r>
          </w:p>
        </w:tc>
        <w:tc>
          <w:tcPr>
            <w:tcW w:w="551" w:type="pct"/>
            <w:shd w:val="clear" w:color="auto" w:fill="21333A"/>
            <w:vAlign w:val="center"/>
          </w:tcPr>
          <w:p w14:paraId="3E275350" w14:textId="77777777" w:rsidR="00121063" w:rsidRPr="00136A9C" w:rsidRDefault="00121063" w:rsidP="00A20295">
            <w:pPr>
              <w:jc w:val="center"/>
              <w:rPr>
                <w:b/>
                <w:color w:val="auto"/>
                <w:sz w:val="18"/>
                <w:szCs w:val="18"/>
              </w:rPr>
            </w:pPr>
            <w:r w:rsidRPr="00136A9C">
              <w:rPr>
                <w:b/>
                <w:color w:val="auto"/>
                <w:sz w:val="18"/>
                <w:szCs w:val="18"/>
              </w:rPr>
              <w:t>2023/24</w:t>
            </w:r>
          </w:p>
          <w:p w14:paraId="05B403C0" w14:textId="77777777" w:rsidR="00121063" w:rsidRPr="00136A9C" w:rsidRDefault="00121063" w:rsidP="00A20295">
            <w:pPr>
              <w:jc w:val="center"/>
              <w:rPr>
                <w:bCs w:val="0"/>
                <w:color w:val="auto"/>
                <w:sz w:val="18"/>
                <w:szCs w:val="18"/>
              </w:rPr>
            </w:pPr>
            <w:r w:rsidRPr="00136A9C">
              <w:rPr>
                <w:b/>
                <w:color w:val="auto"/>
                <w:sz w:val="18"/>
                <w:szCs w:val="18"/>
              </w:rPr>
              <w:t>£000</w:t>
            </w:r>
          </w:p>
        </w:tc>
      </w:tr>
      <w:tr w:rsidR="00121063" w:rsidRPr="00213F47" w14:paraId="76080FD9" w14:textId="77777777" w:rsidTr="00FE4B88">
        <w:trPr>
          <w:trHeight w:hRule="exact" w:val="454"/>
          <w:jc w:val="center"/>
        </w:trPr>
        <w:tc>
          <w:tcPr>
            <w:tcW w:w="3181" w:type="pct"/>
            <w:shd w:val="clear" w:color="auto" w:fill="D5DCE4" w:themeFill="text2" w:themeFillTint="33"/>
            <w:vAlign w:val="center"/>
          </w:tcPr>
          <w:p w14:paraId="3E67B5B8" w14:textId="77777777" w:rsidR="00121063" w:rsidRPr="00213F47" w:rsidRDefault="00121063" w:rsidP="00A20295">
            <w:pPr>
              <w:pStyle w:val="Tabletextleft0"/>
            </w:pPr>
            <w:r w:rsidRPr="00213F47">
              <w:t>Staff Costs – Recurring</w:t>
            </w:r>
          </w:p>
        </w:tc>
        <w:tc>
          <w:tcPr>
            <w:tcW w:w="504" w:type="pct"/>
            <w:shd w:val="clear" w:color="auto" w:fill="D5DCE4" w:themeFill="text2" w:themeFillTint="33"/>
            <w:vAlign w:val="center"/>
          </w:tcPr>
          <w:p w14:paraId="2BB318EE" w14:textId="77777777" w:rsidR="00121063" w:rsidRPr="00213F47" w:rsidRDefault="00121063" w:rsidP="00A20295">
            <w:pPr>
              <w:jc w:val="center"/>
              <w:rPr>
                <w:bCs w:val="0"/>
                <w:sz w:val="18"/>
                <w:szCs w:val="18"/>
              </w:rPr>
            </w:pPr>
            <w:r w:rsidRPr="00213F47">
              <w:rPr>
                <w:bCs w:val="0"/>
                <w:sz w:val="18"/>
                <w:szCs w:val="18"/>
              </w:rPr>
              <w:t>7</w:t>
            </w:r>
          </w:p>
        </w:tc>
        <w:tc>
          <w:tcPr>
            <w:tcW w:w="764" w:type="pct"/>
            <w:shd w:val="clear" w:color="auto" w:fill="D5DCE4" w:themeFill="text2" w:themeFillTint="33"/>
            <w:vAlign w:val="center"/>
          </w:tcPr>
          <w:p w14:paraId="10D02813" w14:textId="77777777" w:rsidR="00121063" w:rsidRPr="00213F47" w:rsidRDefault="00121063" w:rsidP="00A20295">
            <w:pPr>
              <w:jc w:val="center"/>
              <w:rPr>
                <w:bCs w:val="0"/>
                <w:sz w:val="18"/>
                <w:szCs w:val="18"/>
              </w:rPr>
            </w:pPr>
            <w:r w:rsidRPr="00213F47">
              <w:rPr>
                <w:bCs w:val="0"/>
                <w:sz w:val="18"/>
                <w:szCs w:val="18"/>
              </w:rPr>
              <w:t>50,130</w:t>
            </w:r>
          </w:p>
        </w:tc>
        <w:tc>
          <w:tcPr>
            <w:tcW w:w="551" w:type="pct"/>
            <w:shd w:val="clear" w:color="auto" w:fill="D5DCE4" w:themeFill="text2" w:themeFillTint="33"/>
            <w:vAlign w:val="center"/>
          </w:tcPr>
          <w:p w14:paraId="1C9E0A91" w14:textId="77777777" w:rsidR="00121063" w:rsidRPr="00213F47" w:rsidRDefault="00121063" w:rsidP="00A20295">
            <w:pPr>
              <w:jc w:val="center"/>
              <w:rPr>
                <w:bCs w:val="0"/>
                <w:sz w:val="18"/>
                <w:szCs w:val="18"/>
              </w:rPr>
            </w:pPr>
            <w:r w:rsidRPr="00213F47">
              <w:rPr>
                <w:bCs w:val="0"/>
                <w:sz w:val="18"/>
                <w:szCs w:val="18"/>
              </w:rPr>
              <w:t>49,221</w:t>
            </w:r>
          </w:p>
        </w:tc>
      </w:tr>
      <w:tr w:rsidR="00121063" w:rsidRPr="00213F47" w14:paraId="4E98817C" w14:textId="77777777" w:rsidTr="00FE4B88">
        <w:trPr>
          <w:trHeight w:hRule="exact" w:val="454"/>
          <w:jc w:val="center"/>
        </w:trPr>
        <w:tc>
          <w:tcPr>
            <w:tcW w:w="3181" w:type="pct"/>
            <w:shd w:val="clear" w:color="auto" w:fill="D5DCE4" w:themeFill="text2" w:themeFillTint="33"/>
            <w:vAlign w:val="center"/>
          </w:tcPr>
          <w:p w14:paraId="2E54FA5C" w14:textId="77777777" w:rsidR="00121063" w:rsidRPr="00213F47" w:rsidRDefault="00121063" w:rsidP="00A20295">
            <w:pPr>
              <w:pStyle w:val="Tabletextleft0"/>
            </w:pPr>
            <w:r w:rsidRPr="00213F47">
              <w:t>Other Staff Costs – Exceptional</w:t>
            </w:r>
          </w:p>
        </w:tc>
        <w:tc>
          <w:tcPr>
            <w:tcW w:w="504" w:type="pct"/>
            <w:shd w:val="clear" w:color="auto" w:fill="D5DCE4" w:themeFill="text2" w:themeFillTint="33"/>
            <w:vAlign w:val="center"/>
          </w:tcPr>
          <w:p w14:paraId="0D155EF0" w14:textId="77777777" w:rsidR="00121063" w:rsidRPr="00213F47" w:rsidRDefault="00121063" w:rsidP="00A20295">
            <w:pPr>
              <w:jc w:val="center"/>
              <w:rPr>
                <w:bCs w:val="0"/>
                <w:sz w:val="18"/>
                <w:szCs w:val="18"/>
              </w:rPr>
            </w:pPr>
            <w:r w:rsidRPr="00213F47">
              <w:rPr>
                <w:bCs w:val="0"/>
                <w:sz w:val="18"/>
                <w:szCs w:val="18"/>
              </w:rPr>
              <w:t>7</w:t>
            </w:r>
          </w:p>
        </w:tc>
        <w:tc>
          <w:tcPr>
            <w:tcW w:w="764" w:type="pct"/>
            <w:shd w:val="clear" w:color="auto" w:fill="D5DCE4" w:themeFill="text2" w:themeFillTint="33"/>
            <w:vAlign w:val="center"/>
          </w:tcPr>
          <w:p w14:paraId="07E7C38E" w14:textId="77777777" w:rsidR="00121063" w:rsidRPr="00213F47" w:rsidRDefault="00121063" w:rsidP="00A20295">
            <w:pPr>
              <w:jc w:val="center"/>
              <w:rPr>
                <w:bCs w:val="0"/>
                <w:sz w:val="18"/>
                <w:szCs w:val="18"/>
              </w:rPr>
            </w:pPr>
            <w:r w:rsidRPr="00213F47">
              <w:rPr>
                <w:bCs w:val="0"/>
                <w:sz w:val="18"/>
                <w:szCs w:val="18"/>
              </w:rPr>
              <w:t>233</w:t>
            </w:r>
          </w:p>
        </w:tc>
        <w:tc>
          <w:tcPr>
            <w:tcW w:w="551" w:type="pct"/>
            <w:shd w:val="clear" w:color="auto" w:fill="D5DCE4" w:themeFill="text2" w:themeFillTint="33"/>
            <w:vAlign w:val="center"/>
          </w:tcPr>
          <w:p w14:paraId="6145D20F" w14:textId="77777777" w:rsidR="00121063" w:rsidRPr="00213F47" w:rsidRDefault="00121063" w:rsidP="00A20295">
            <w:pPr>
              <w:jc w:val="center"/>
              <w:rPr>
                <w:bCs w:val="0"/>
                <w:sz w:val="18"/>
                <w:szCs w:val="18"/>
              </w:rPr>
            </w:pPr>
            <w:r w:rsidRPr="00213F47">
              <w:rPr>
                <w:bCs w:val="0"/>
                <w:sz w:val="18"/>
                <w:szCs w:val="18"/>
              </w:rPr>
              <w:t>684</w:t>
            </w:r>
          </w:p>
        </w:tc>
      </w:tr>
      <w:tr w:rsidR="00121063" w:rsidRPr="00213F47" w14:paraId="48A18BCF" w14:textId="77777777" w:rsidTr="00FE4B88">
        <w:trPr>
          <w:trHeight w:hRule="exact" w:val="454"/>
          <w:jc w:val="center"/>
        </w:trPr>
        <w:tc>
          <w:tcPr>
            <w:tcW w:w="3181" w:type="pct"/>
            <w:shd w:val="clear" w:color="auto" w:fill="D5DCE4" w:themeFill="text2" w:themeFillTint="33"/>
            <w:vAlign w:val="center"/>
          </w:tcPr>
          <w:p w14:paraId="4BAC4B70" w14:textId="77777777" w:rsidR="00121063" w:rsidRPr="00213F47" w:rsidRDefault="00121063" w:rsidP="00A20295">
            <w:pPr>
              <w:pStyle w:val="Tabletextleft0"/>
            </w:pPr>
            <w:r w:rsidRPr="00213F47">
              <w:t>Other Operating Expenses</w:t>
            </w:r>
          </w:p>
        </w:tc>
        <w:tc>
          <w:tcPr>
            <w:tcW w:w="504" w:type="pct"/>
            <w:shd w:val="clear" w:color="auto" w:fill="D5DCE4" w:themeFill="text2" w:themeFillTint="33"/>
            <w:vAlign w:val="center"/>
          </w:tcPr>
          <w:p w14:paraId="2BD6D5EA" w14:textId="77777777" w:rsidR="00121063" w:rsidRPr="00213F47" w:rsidRDefault="00121063" w:rsidP="00A20295">
            <w:pPr>
              <w:jc w:val="center"/>
              <w:rPr>
                <w:bCs w:val="0"/>
                <w:sz w:val="18"/>
                <w:szCs w:val="18"/>
              </w:rPr>
            </w:pPr>
            <w:r w:rsidRPr="00213F47">
              <w:rPr>
                <w:bCs w:val="0"/>
                <w:sz w:val="18"/>
                <w:szCs w:val="18"/>
              </w:rPr>
              <w:t>9</w:t>
            </w:r>
          </w:p>
        </w:tc>
        <w:tc>
          <w:tcPr>
            <w:tcW w:w="764" w:type="pct"/>
            <w:shd w:val="clear" w:color="auto" w:fill="D5DCE4" w:themeFill="text2" w:themeFillTint="33"/>
            <w:vAlign w:val="center"/>
          </w:tcPr>
          <w:p w14:paraId="6BD93DC2" w14:textId="77777777" w:rsidR="00121063" w:rsidRPr="00213F47" w:rsidRDefault="00121063" w:rsidP="00A20295">
            <w:pPr>
              <w:jc w:val="center"/>
              <w:rPr>
                <w:bCs w:val="0"/>
                <w:sz w:val="18"/>
                <w:szCs w:val="18"/>
              </w:rPr>
            </w:pPr>
            <w:r w:rsidRPr="00213F47">
              <w:rPr>
                <w:bCs w:val="0"/>
                <w:sz w:val="18"/>
                <w:szCs w:val="18"/>
              </w:rPr>
              <w:t>16,475</w:t>
            </w:r>
          </w:p>
        </w:tc>
        <w:tc>
          <w:tcPr>
            <w:tcW w:w="551" w:type="pct"/>
            <w:shd w:val="clear" w:color="auto" w:fill="D5DCE4" w:themeFill="text2" w:themeFillTint="33"/>
            <w:vAlign w:val="center"/>
          </w:tcPr>
          <w:p w14:paraId="08232DD2" w14:textId="77777777" w:rsidR="00121063" w:rsidRPr="00213F47" w:rsidRDefault="00121063" w:rsidP="00A20295">
            <w:pPr>
              <w:jc w:val="center"/>
              <w:rPr>
                <w:bCs w:val="0"/>
                <w:sz w:val="18"/>
                <w:szCs w:val="18"/>
              </w:rPr>
            </w:pPr>
            <w:r w:rsidRPr="00213F47">
              <w:rPr>
                <w:bCs w:val="0"/>
                <w:sz w:val="18"/>
                <w:szCs w:val="18"/>
              </w:rPr>
              <w:t>16,164</w:t>
            </w:r>
          </w:p>
        </w:tc>
      </w:tr>
      <w:tr w:rsidR="00121063" w:rsidRPr="00213F47" w14:paraId="3D71A96D" w14:textId="77777777" w:rsidTr="00FE4B88">
        <w:trPr>
          <w:trHeight w:hRule="exact" w:val="454"/>
          <w:jc w:val="center"/>
        </w:trPr>
        <w:tc>
          <w:tcPr>
            <w:tcW w:w="3181" w:type="pct"/>
            <w:shd w:val="clear" w:color="auto" w:fill="D5DCE4" w:themeFill="text2" w:themeFillTint="33"/>
            <w:vAlign w:val="center"/>
          </w:tcPr>
          <w:p w14:paraId="787D58B7" w14:textId="77777777" w:rsidR="00121063" w:rsidRPr="00213F47" w:rsidRDefault="00121063" w:rsidP="00A20295">
            <w:pPr>
              <w:pStyle w:val="Tabletextleft0"/>
            </w:pPr>
            <w:r w:rsidRPr="00213F47">
              <w:t>Depreciation</w:t>
            </w:r>
          </w:p>
        </w:tc>
        <w:tc>
          <w:tcPr>
            <w:tcW w:w="504" w:type="pct"/>
            <w:shd w:val="clear" w:color="auto" w:fill="D5DCE4" w:themeFill="text2" w:themeFillTint="33"/>
            <w:vAlign w:val="center"/>
          </w:tcPr>
          <w:p w14:paraId="7BC1607C" w14:textId="77777777" w:rsidR="00121063" w:rsidRPr="00213F47" w:rsidRDefault="00121063" w:rsidP="00A20295">
            <w:pPr>
              <w:jc w:val="center"/>
              <w:rPr>
                <w:bCs w:val="0"/>
                <w:sz w:val="18"/>
                <w:szCs w:val="18"/>
              </w:rPr>
            </w:pPr>
            <w:r w:rsidRPr="00213F47">
              <w:rPr>
                <w:bCs w:val="0"/>
                <w:sz w:val="18"/>
                <w:szCs w:val="18"/>
              </w:rPr>
              <w:t>12/13</w:t>
            </w:r>
          </w:p>
        </w:tc>
        <w:tc>
          <w:tcPr>
            <w:tcW w:w="764" w:type="pct"/>
            <w:shd w:val="clear" w:color="auto" w:fill="D5DCE4" w:themeFill="text2" w:themeFillTint="33"/>
            <w:vAlign w:val="center"/>
          </w:tcPr>
          <w:p w14:paraId="449F6690" w14:textId="77777777" w:rsidR="00121063" w:rsidRPr="00213F47" w:rsidRDefault="00121063" w:rsidP="00A20295">
            <w:pPr>
              <w:jc w:val="center"/>
              <w:rPr>
                <w:bCs w:val="0"/>
                <w:sz w:val="18"/>
                <w:szCs w:val="18"/>
              </w:rPr>
            </w:pPr>
            <w:r w:rsidRPr="00213F47">
              <w:rPr>
                <w:bCs w:val="0"/>
                <w:sz w:val="18"/>
                <w:szCs w:val="18"/>
              </w:rPr>
              <w:t>6,962</w:t>
            </w:r>
          </w:p>
        </w:tc>
        <w:tc>
          <w:tcPr>
            <w:tcW w:w="551" w:type="pct"/>
            <w:shd w:val="clear" w:color="auto" w:fill="D5DCE4" w:themeFill="text2" w:themeFillTint="33"/>
            <w:vAlign w:val="center"/>
          </w:tcPr>
          <w:p w14:paraId="322E8359" w14:textId="77777777" w:rsidR="00121063" w:rsidRPr="00213F47" w:rsidRDefault="00121063" w:rsidP="00A20295">
            <w:pPr>
              <w:jc w:val="center"/>
              <w:rPr>
                <w:bCs w:val="0"/>
                <w:sz w:val="18"/>
                <w:szCs w:val="18"/>
              </w:rPr>
            </w:pPr>
            <w:r w:rsidRPr="00213F47">
              <w:rPr>
                <w:bCs w:val="0"/>
                <w:sz w:val="18"/>
                <w:szCs w:val="18"/>
              </w:rPr>
              <w:t>6,584</w:t>
            </w:r>
          </w:p>
        </w:tc>
      </w:tr>
      <w:tr w:rsidR="00121063" w:rsidRPr="00213F47" w14:paraId="1347E6E3" w14:textId="77777777" w:rsidTr="00FE4B88">
        <w:trPr>
          <w:trHeight w:hRule="exact" w:val="454"/>
          <w:jc w:val="center"/>
        </w:trPr>
        <w:tc>
          <w:tcPr>
            <w:tcW w:w="3181" w:type="pct"/>
            <w:shd w:val="clear" w:color="auto" w:fill="D5DCE4" w:themeFill="text2" w:themeFillTint="33"/>
            <w:vAlign w:val="center"/>
          </w:tcPr>
          <w:p w14:paraId="4C7D8800" w14:textId="77777777" w:rsidR="00121063" w:rsidRPr="00213F47" w:rsidRDefault="00121063" w:rsidP="00A20295">
            <w:pPr>
              <w:pStyle w:val="Tabletextleft0"/>
            </w:pPr>
            <w:r w:rsidRPr="00213F47">
              <w:t>Interest and other Finance Costs</w:t>
            </w:r>
          </w:p>
        </w:tc>
        <w:tc>
          <w:tcPr>
            <w:tcW w:w="504" w:type="pct"/>
            <w:shd w:val="clear" w:color="auto" w:fill="D5DCE4" w:themeFill="text2" w:themeFillTint="33"/>
            <w:vAlign w:val="center"/>
          </w:tcPr>
          <w:p w14:paraId="06D733D5" w14:textId="77777777" w:rsidR="00121063" w:rsidRPr="00213F47" w:rsidRDefault="00121063" w:rsidP="00A20295">
            <w:pPr>
              <w:jc w:val="center"/>
              <w:rPr>
                <w:bCs w:val="0"/>
                <w:sz w:val="18"/>
                <w:szCs w:val="18"/>
              </w:rPr>
            </w:pPr>
            <w:r w:rsidRPr="00213F47">
              <w:rPr>
                <w:bCs w:val="0"/>
                <w:sz w:val="18"/>
                <w:szCs w:val="18"/>
              </w:rPr>
              <w:t>10</w:t>
            </w:r>
          </w:p>
        </w:tc>
        <w:tc>
          <w:tcPr>
            <w:tcW w:w="764" w:type="pct"/>
            <w:shd w:val="clear" w:color="auto" w:fill="D5DCE4" w:themeFill="text2" w:themeFillTint="33"/>
            <w:vAlign w:val="center"/>
          </w:tcPr>
          <w:p w14:paraId="08EC1EF7" w14:textId="77777777" w:rsidR="00121063" w:rsidRPr="00213F47" w:rsidRDefault="00121063" w:rsidP="00A20295">
            <w:pPr>
              <w:jc w:val="center"/>
              <w:rPr>
                <w:bCs w:val="0"/>
                <w:sz w:val="18"/>
                <w:szCs w:val="18"/>
              </w:rPr>
            </w:pPr>
            <w:r w:rsidRPr="00213F47">
              <w:rPr>
                <w:bCs w:val="0"/>
                <w:sz w:val="18"/>
                <w:szCs w:val="18"/>
              </w:rPr>
              <w:t>578</w:t>
            </w:r>
          </w:p>
        </w:tc>
        <w:tc>
          <w:tcPr>
            <w:tcW w:w="551" w:type="pct"/>
            <w:shd w:val="clear" w:color="auto" w:fill="D5DCE4" w:themeFill="text2" w:themeFillTint="33"/>
            <w:vAlign w:val="center"/>
          </w:tcPr>
          <w:p w14:paraId="656CA020" w14:textId="77777777" w:rsidR="00121063" w:rsidRPr="00213F47" w:rsidRDefault="00121063" w:rsidP="00A20295">
            <w:pPr>
              <w:jc w:val="center"/>
              <w:rPr>
                <w:bCs w:val="0"/>
                <w:sz w:val="18"/>
                <w:szCs w:val="18"/>
              </w:rPr>
            </w:pPr>
            <w:r w:rsidRPr="00213F47">
              <w:rPr>
                <w:bCs w:val="0"/>
                <w:sz w:val="18"/>
                <w:szCs w:val="18"/>
              </w:rPr>
              <w:t>630</w:t>
            </w:r>
          </w:p>
        </w:tc>
      </w:tr>
      <w:tr w:rsidR="00121063" w:rsidRPr="00213F47" w14:paraId="7BDBB871" w14:textId="77777777" w:rsidTr="00FE4B88">
        <w:trPr>
          <w:trHeight w:hRule="exact" w:val="454"/>
          <w:jc w:val="center"/>
        </w:trPr>
        <w:tc>
          <w:tcPr>
            <w:tcW w:w="3181" w:type="pct"/>
            <w:shd w:val="clear" w:color="auto" w:fill="ACB9CA" w:themeFill="text2" w:themeFillTint="66"/>
            <w:vAlign w:val="center"/>
          </w:tcPr>
          <w:p w14:paraId="48713E39" w14:textId="77777777" w:rsidR="00121063" w:rsidRPr="00213F47" w:rsidRDefault="00121063" w:rsidP="00A20295">
            <w:pPr>
              <w:pStyle w:val="Tabletextleft0"/>
            </w:pPr>
            <w:r w:rsidRPr="00213F47">
              <w:t>Total Expenditure</w:t>
            </w:r>
          </w:p>
        </w:tc>
        <w:tc>
          <w:tcPr>
            <w:tcW w:w="504" w:type="pct"/>
            <w:shd w:val="clear" w:color="auto" w:fill="ACB9CA" w:themeFill="text2" w:themeFillTint="66"/>
            <w:vAlign w:val="center"/>
          </w:tcPr>
          <w:p w14:paraId="3B6CED8B" w14:textId="77777777" w:rsidR="00121063" w:rsidRPr="00213F47" w:rsidRDefault="00121063" w:rsidP="00A20295">
            <w:pPr>
              <w:jc w:val="center"/>
              <w:rPr>
                <w:bCs w:val="0"/>
                <w:sz w:val="18"/>
                <w:szCs w:val="18"/>
              </w:rPr>
            </w:pPr>
            <w:r>
              <w:rPr>
                <w:bCs w:val="0"/>
                <w:sz w:val="18"/>
                <w:szCs w:val="18"/>
              </w:rPr>
              <w:t>None</w:t>
            </w:r>
          </w:p>
        </w:tc>
        <w:tc>
          <w:tcPr>
            <w:tcW w:w="764" w:type="pct"/>
            <w:shd w:val="clear" w:color="auto" w:fill="ACB9CA" w:themeFill="text2" w:themeFillTint="66"/>
            <w:vAlign w:val="center"/>
          </w:tcPr>
          <w:p w14:paraId="5CE1C95B" w14:textId="77777777" w:rsidR="00121063" w:rsidRPr="00213F47" w:rsidRDefault="00121063" w:rsidP="00A20295">
            <w:pPr>
              <w:jc w:val="center"/>
              <w:rPr>
                <w:bCs w:val="0"/>
                <w:sz w:val="18"/>
                <w:szCs w:val="18"/>
              </w:rPr>
            </w:pPr>
            <w:r w:rsidRPr="00213F47">
              <w:rPr>
                <w:bCs w:val="0"/>
                <w:sz w:val="18"/>
                <w:szCs w:val="18"/>
              </w:rPr>
              <w:t>74,378</w:t>
            </w:r>
          </w:p>
        </w:tc>
        <w:tc>
          <w:tcPr>
            <w:tcW w:w="551" w:type="pct"/>
            <w:shd w:val="clear" w:color="auto" w:fill="ACB9CA" w:themeFill="text2" w:themeFillTint="66"/>
            <w:vAlign w:val="center"/>
          </w:tcPr>
          <w:p w14:paraId="5CF69C6C" w14:textId="77777777" w:rsidR="00121063" w:rsidRPr="00213F47" w:rsidRDefault="00121063" w:rsidP="00A20295">
            <w:pPr>
              <w:jc w:val="center"/>
              <w:rPr>
                <w:bCs w:val="0"/>
                <w:sz w:val="18"/>
                <w:szCs w:val="18"/>
              </w:rPr>
            </w:pPr>
            <w:r w:rsidRPr="00213F47">
              <w:rPr>
                <w:bCs w:val="0"/>
                <w:sz w:val="18"/>
                <w:szCs w:val="18"/>
              </w:rPr>
              <w:t>73,283</w:t>
            </w:r>
          </w:p>
        </w:tc>
      </w:tr>
    </w:tbl>
    <w:p w14:paraId="373FC5C1" w14:textId="77777777" w:rsidR="00121063" w:rsidRDefault="00121063" w:rsidP="00121063">
      <w:pPr>
        <w:pStyle w:val="Heading3"/>
      </w:pPr>
      <w:r>
        <w:t>Deficit</w:t>
      </w:r>
    </w:p>
    <w:tbl>
      <w:tblPr>
        <w:tblW w:w="5062"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5DCE4" w:themeFill="text2" w:themeFillTint="33"/>
        <w:tblLayout w:type="fixed"/>
        <w:tblCellMar>
          <w:left w:w="142" w:type="dxa"/>
          <w:right w:w="142" w:type="dxa"/>
        </w:tblCellMar>
        <w:tblLook w:val="0620" w:firstRow="1" w:lastRow="0" w:firstColumn="0" w:lastColumn="0" w:noHBand="1" w:noVBand="1"/>
      </w:tblPr>
      <w:tblGrid>
        <w:gridCol w:w="6489"/>
        <w:gridCol w:w="1028"/>
        <w:gridCol w:w="1559"/>
        <w:gridCol w:w="1124"/>
      </w:tblGrid>
      <w:tr w:rsidR="00121063" w:rsidRPr="00213F47" w14:paraId="3803D26E" w14:textId="77777777" w:rsidTr="00FE4B88">
        <w:trPr>
          <w:trHeight w:hRule="exact" w:val="454"/>
          <w:jc w:val="center"/>
        </w:trPr>
        <w:tc>
          <w:tcPr>
            <w:tcW w:w="3181" w:type="pct"/>
            <w:shd w:val="clear" w:color="auto" w:fill="21333A"/>
            <w:vAlign w:val="center"/>
          </w:tcPr>
          <w:p w14:paraId="24925CF3" w14:textId="77777777" w:rsidR="00121063" w:rsidRPr="00136A9C" w:rsidRDefault="00121063" w:rsidP="00A20295">
            <w:pPr>
              <w:pStyle w:val="Tabletextleft0"/>
            </w:pPr>
            <w:r w:rsidRPr="00136A9C">
              <w:t>Statement Entry</w:t>
            </w:r>
          </w:p>
        </w:tc>
        <w:tc>
          <w:tcPr>
            <w:tcW w:w="504" w:type="pct"/>
            <w:shd w:val="clear" w:color="auto" w:fill="21333A"/>
            <w:vAlign w:val="center"/>
          </w:tcPr>
          <w:p w14:paraId="1E0495F8" w14:textId="77777777" w:rsidR="00121063" w:rsidRPr="00136A9C" w:rsidRDefault="00121063" w:rsidP="00A20295">
            <w:pPr>
              <w:jc w:val="center"/>
              <w:rPr>
                <w:bCs w:val="0"/>
                <w:color w:val="auto"/>
                <w:sz w:val="18"/>
                <w:szCs w:val="18"/>
              </w:rPr>
            </w:pPr>
            <w:r w:rsidRPr="00136A9C">
              <w:rPr>
                <w:b/>
                <w:color w:val="auto"/>
                <w:sz w:val="18"/>
                <w:szCs w:val="18"/>
              </w:rPr>
              <w:t>Notes</w:t>
            </w:r>
          </w:p>
        </w:tc>
        <w:tc>
          <w:tcPr>
            <w:tcW w:w="764" w:type="pct"/>
            <w:shd w:val="clear" w:color="auto" w:fill="21333A"/>
            <w:vAlign w:val="center"/>
          </w:tcPr>
          <w:p w14:paraId="30FA0DB5" w14:textId="77777777" w:rsidR="00121063" w:rsidRPr="00136A9C" w:rsidRDefault="00121063" w:rsidP="00A20295">
            <w:pPr>
              <w:jc w:val="center"/>
              <w:rPr>
                <w:b/>
                <w:color w:val="auto"/>
                <w:sz w:val="18"/>
                <w:szCs w:val="18"/>
              </w:rPr>
            </w:pPr>
            <w:r w:rsidRPr="00136A9C">
              <w:rPr>
                <w:b/>
                <w:color w:val="auto"/>
                <w:sz w:val="18"/>
                <w:szCs w:val="18"/>
              </w:rPr>
              <w:t>2024/25</w:t>
            </w:r>
          </w:p>
          <w:p w14:paraId="03EC9E97" w14:textId="77777777" w:rsidR="00121063" w:rsidRPr="00136A9C" w:rsidRDefault="00121063" w:rsidP="00A20295">
            <w:pPr>
              <w:jc w:val="center"/>
              <w:rPr>
                <w:bCs w:val="0"/>
                <w:color w:val="auto"/>
                <w:sz w:val="18"/>
                <w:szCs w:val="18"/>
              </w:rPr>
            </w:pPr>
            <w:r w:rsidRPr="00136A9C">
              <w:rPr>
                <w:b/>
                <w:color w:val="auto"/>
                <w:sz w:val="18"/>
                <w:szCs w:val="18"/>
              </w:rPr>
              <w:t>£000</w:t>
            </w:r>
          </w:p>
        </w:tc>
        <w:tc>
          <w:tcPr>
            <w:tcW w:w="551" w:type="pct"/>
            <w:shd w:val="clear" w:color="auto" w:fill="21333A"/>
            <w:vAlign w:val="center"/>
          </w:tcPr>
          <w:p w14:paraId="278CC56C" w14:textId="77777777" w:rsidR="00121063" w:rsidRPr="00136A9C" w:rsidRDefault="00121063" w:rsidP="00A20295">
            <w:pPr>
              <w:jc w:val="center"/>
              <w:rPr>
                <w:b/>
                <w:color w:val="auto"/>
                <w:sz w:val="18"/>
                <w:szCs w:val="18"/>
              </w:rPr>
            </w:pPr>
            <w:r w:rsidRPr="00136A9C">
              <w:rPr>
                <w:b/>
                <w:color w:val="auto"/>
                <w:sz w:val="18"/>
                <w:szCs w:val="18"/>
              </w:rPr>
              <w:t>2023/24</w:t>
            </w:r>
          </w:p>
          <w:p w14:paraId="5E7E8D69" w14:textId="77777777" w:rsidR="00121063" w:rsidRPr="00136A9C" w:rsidRDefault="00121063" w:rsidP="00A20295">
            <w:pPr>
              <w:jc w:val="center"/>
              <w:rPr>
                <w:bCs w:val="0"/>
                <w:color w:val="auto"/>
                <w:sz w:val="18"/>
                <w:szCs w:val="18"/>
              </w:rPr>
            </w:pPr>
            <w:r w:rsidRPr="00136A9C">
              <w:rPr>
                <w:b/>
                <w:color w:val="auto"/>
                <w:sz w:val="18"/>
                <w:szCs w:val="18"/>
              </w:rPr>
              <w:t>£000</w:t>
            </w:r>
          </w:p>
        </w:tc>
      </w:tr>
      <w:tr w:rsidR="00121063" w:rsidRPr="00213F47" w14:paraId="328BAA00" w14:textId="77777777" w:rsidTr="00FE4B88">
        <w:trPr>
          <w:trHeight w:hRule="exact" w:val="454"/>
          <w:jc w:val="center"/>
        </w:trPr>
        <w:tc>
          <w:tcPr>
            <w:tcW w:w="3181" w:type="pct"/>
            <w:shd w:val="clear" w:color="auto" w:fill="D5DCE4" w:themeFill="text2" w:themeFillTint="33"/>
            <w:vAlign w:val="center"/>
          </w:tcPr>
          <w:p w14:paraId="05ACA546" w14:textId="77777777" w:rsidR="00121063" w:rsidRPr="00213F47" w:rsidRDefault="00121063" w:rsidP="00A20295">
            <w:pPr>
              <w:pStyle w:val="Tabletextleft0"/>
            </w:pPr>
            <w:r w:rsidRPr="00213F47">
              <w:t>Deficit for the year before other gains and losses</w:t>
            </w:r>
          </w:p>
        </w:tc>
        <w:tc>
          <w:tcPr>
            <w:tcW w:w="504" w:type="pct"/>
            <w:shd w:val="clear" w:color="auto" w:fill="D5DCE4" w:themeFill="text2" w:themeFillTint="33"/>
            <w:vAlign w:val="center"/>
          </w:tcPr>
          <w:p w14:paraId="4B4D23B4" w14:textId="77777777" w:rsidR="00121063" w:rsidRPr="0009054F" w:rsidRDefault="00121063" w:rsidP="00A20295">
            <w:pPr>
              <w:jc w:val="center"/>
              <w:rPr>
                <w:bCs w:val="0"/>
                <w:sz w:val="18"/>
                <w:szCs w:val="18"/>
                <w:highlight w:val="yellow"/>
              </w:rPr>
            </w:pPr>
            <w:r w:rsidRPr="00850261">
              <w:rPr>
                <w:bCs w:val="0"/>
                <w:sz w:val="18"/>
                <w:szCs w:val="18"/>
              </w:rPr>
              <w:t>None</w:t>
            </w:r>
          </w:p>
        </w:tc>
        <w:tc>
          <w:tcPr>
            <w:tcW w:w="764" w:type="pct"/>
            <w:shd w:val="clear" w:color="auto" w:fill="D5DCE4" w:themeFill="text2" w:themeFillTint="33"/>
            <w:vAlign w:val="center"/>
          </w:tcPr>
          <w:p w14:paraId="695F8FD9" w14:textId="77777777" w:rsidR="00121063" w:rsidRPr="00213F47" w:rsidRDefault="00121063" w:rsidP="00A20295">
            <w:pPr>
              <w:jc w:val="center"/>
              <w:rPr>
                <w:bCs w:val="0"/>
                <w:sz w:val="18"/>
                <w:szCs w:val="18"/>
              </w:rPr>
            </w:pPr>
            <w:r w:rsidRPr="00213F47">
              <w:rPr>
                <w:bCs w:val="0"/>
                <w:sz w:val="18"/>
                <w:szCs w:val="18"/>
              </w:rPr>
              <w:t>(1,766)</w:t>
            </w:r>
          </w:p>
        </w:tc>
        <w:tc>
          <w:tcPr>
            <w:tcW w:w="551" w:type="pct"/>
            <w:shd w:val="clear" w:color="auto" w:fill="D5DCE4" w:themeFill="text2" w:themeFillTint="33"/>
            <w:vAlign w:val="center"/>
          </w:tcPr>
          <w:p w14:paraId="121E6169" w14:textId="77777777" w:rsidR="00121063" w:rsidRPr="00213F47" w:rsidRDefault="00121063" w:rsidP="00A20295">
            <w:pPr>
              <w:jc w:val="center"/>
              <w:rPr>
                <w:bCs w:val="0"/>
                <w:sz w:val="18"/>
                <w:szCs w:val="18"/>
              </w:rPr>
            </w:pPr>
            <w:r w:rsidRPr="00213F47">
              <w:rPr>
                <w:bCs w:val="0"/>
                <w:sz w:val="18"/>
                <w:szCs w:val="18"/>
              </w:rPr>
              <w:t>(7,080)</w:t>
            </w:r>
          </w:p>
        </w:tc>
      </w:tr>
      <w:tr w:rsidR="00121063" w:rsidRPr="00213F47" w14:paraId="0889425A" w14:textId="77777777" w:rsidTr="00FE4B88">
        <w:trPr>
          <w:trHeight w:hRule="exact" w:val="454"/>
          <w:jc w:val="center"/>
        </w:trPr>
        <w:tc>
          <w:tcPr>
            <w:tcW w:w="3181" w:type="pct"/>
            <w:shd w:val="clear" w:color="auto" w:fill="D5DCE4" w:themeFill="text2" w:themeFillTint="33"/>
            <w:vAlign w:val="center"/>
          </w:tcPr>
          <w:p w14:paraId="330585F6" w14:textId="77777777" w:rsidR="00121063" w:rsidRPr="00213F47" w:rsidRDefault="00121063" w:rsidP="00A20295">
            <w:pPr>
              <w:pStyle w:val="Tabletextleft0"/>
            </w:pPr>
            <w:r w:rsidRPr="00213F47">
              <w:t>Loss on disposal of fixed assets</w:t>
            </w:r>
          </w:p>
        </w:tc>
        <w:tc>
          <w:tcPr>
            <w:tcW w:w="504" w:type="pct"/>
            <w:shd w:val="clear" w:color="auto" w:fill="D5DCE4" w:themeFill="text2" w:themeFillTint="33"/>
            <w:vAlign w:val="center"/>
          </w:tcPr>
          <w:p w14:paraId="75F0FE8A" w14:textId="77777777" w:rsidR="00121063" w:rsidRPr="0009054F" w:rsidRDefault="00121063" w:rsidP="00A20295">
            <w:pPr>
              <w:jc w:val="center"/>
              <w:rPr>
                <w:bCs w:val="0"/>
                <w:sz w:val="18"/>
                <w:szCs w:val="18"/>
                <w:highlight w:val="yellow"/>
              </w:rPr>
            </w:pPr>
            <w:r w:rsidRPr="00850261">
              <w:rPr>
                <w:bCs w:val="0"/>
                <w:sz w:val="18"/>
                <w:szCs w:val="18"/>
              </w:rPr>
              <w:t>None</w:t>
            </w:r>
          </w:p>
        </w:tc>
        <w:tc>
          <w:tcPr>
            <w:tcW w:w="764" w:type="pct"/>
            <w:shd w:val="clear" w:color="auto" w:fill="D5DCE4" w:themeFill="text2" w:themeFillTint="33"/>
            <w:vAlign w:val="center"/>
          </w:tcPr>
          <w:p w14:paraId="3961DB9C" w14:textId="77777777" w:rsidR="00121063" w:rsidRPr="00213F47" w:rsidRDefault="00121063" w:rsidP="00A20295">
            <w:pPr>
              <w:jc w:val="center"/>
              <w:rPr>
                <w:bCs w:val="0"/>
                <w:sz w:val="18"/>
                <w:szCs w:val="18"/>
              </w:rPr>
            </w:pPr>
            <w:r w:rsidRPr="00213F47">
              <w:rPr>
                <w:bCs w:val="0"/>
                <w:sz w:val="18"/>
                <w:szCs w:val="18"/>
              </w:rPr>
              <w:t>(5)</w:t>
            </w:r>
          </w:p>
        </w:tc>
        <w:tc>
          <w:tcPr>
            <w:tcW w:w="551" w:type="pct"/>
            <w:shd w:val="clear" w:color="auto" w:fill="D5DCE4" w:themeFill="text2" w:themeFillTint="33"/>
            <w:vAlign w:val="center"/>
          </w:tcPr>
          <w:p w14:paraId="7A32C3AA" w14:textId="77777777" w:rsidR="00121063" w:rsidRPr="00213F47" w:rsidRDefault="00121063" w:rsidP="00A20295">
            <w:pPr>
              <w:jc w:val="center"/>
              <w:rPr>
                <w:bCs w:val="0"/>
                <w:sz w:val="18"/>
                <w:szCs w:val="18"/>
              </w:rPr>
            </w:pPr>
            <w:r>
              <w:rPr>
                <w:bCs w:val="0"/>
                <w:sz w:val="18"/>
                <w:szCs w:val="18"/>
              </w:rPr>
              <w:t>0</w:t>
            </w:r>
          </w:p>
        </w:tc>
      </w:tr>
      <w:tr w:rsidR="00121063" w:rsidRPr="00213F47" w14:paraId="733F99FD" w14:textId="77777777" w:rsidTr="00FE4B88">
        <w:trPr>
          <w:trHeight w:hRule="exact" w:val="454"/>
          <w:jc w:val="center"/>
        </w:trPr>
        <w:tc>
          <w:tcPr>
            <w:tcW w:w="3181" w:type="pct"/>
            <w:shd w:val="clear" w:color="auto" w:fill="ACB9CA" w:themeFill="text2" w:themeFillTint="66"/>
            <w:vAlign w:val="center"/>
          </w:tcPr>
          <w:p w14:paraId="14C33843" w14:textId="77777777" w:rsidR="00121063" w:rsidRPr="00213F47" w:rsidRDefault="00121063" w:rsidP="00A20295">
            <w:pPr>
              <w:pStyle w:val="Tabletextleft0"/>
            </w:pPr>
            <w:r w:rsidRPr="00213F47">
              <w:t>Deficit for the year</w:t>
            </w:r>
          </w:p>
        </w:tc>
        <w:tc>
          <w:tcPr>
            <w:tcW w:w="504" w:type="pct"/>
            <w:shd w:val="clear" w:color="auto" w:fill="ACB9CA" w:themeFill="text2" w:themeFillTint="66"/>
            <w:vAlign w:val="center"/>
          </w:tcPr>
          <w:p w14:paraId="20521358" w14:textId="77777777" w:rsidR="00121063" w:rsidRPr="0009054F" w:rsidRDefault="00121063" w:rsidP="00A20295">
            <w:pPr>
              <w:jc w:val="center"/>
              <w:rPr>
                <w:bCs w:val="0"/>
                <w:sz w:val="18"/>
                <w:szCs w:val="18"/>
                <w:highlight w:val="yellow"/>
              </w:rPr>
            </w:pPr>
            <w:r w:rsidRPr="00850261">
              <w:rPr>
                <w:bCs w:val="0"/>
                <w:sz w:val="18"/>
                <w:szCs w:val="18"/>
              </w:rPr>
              <w:t>None</w:t>
            </w:r>
          </w:p>
        </w:tc>
        <w:tc>
          <w:tcPr>
            <w:tcW w:w="764" w:type="pct"/>
            <w:shd w:val="clear" w:color="auto" w:fill="ACB9CA" w:themeFill="text2" w:themeFillTint="66"/>
            <w:vAlign w:val="center"/>
          </w:tcPr>
          <w:p w14:paraId="07BCE8DE" w14:textId="77777777" w:rsidR="00121063" w:rsidRPr="00213F47" w:rsidRDefault="00121063" w:rsidP="00A20295">
            <w:pPr>
              <w:jc w:val="center"/>
              <w:rPr>
                <w:bCs w:val="0"/>
                <w:sz w:val="18"/>
                <w:szCs w:val="18"/>
              </w:rPr>
            </w:pPr>
            <w:r w:rsidRPr="00213F47">
              <w:rPr>
                <w:bCs w:val="0"/>
                <w:sz w:val="18"/>
                <w:szCs w:val="18"/>
              </w:rPr>
              <w:t>(1,771)</w:t>
            </w:r>
          </w:p>
        </w:tc>
        <w:tc>
          <w:tcPr>
            <w:tcW w:w="551" w:type="pct"/>
            <w:shd w:val="clear" w:color="auto" w:fill="ACB9CA" w:themeFill="text2" w:themeFillTint="66"/>
            <w:vAlign w:val="center"/>
          </w:tcPr>
          <w:p w14:paraId="753E5494" w14:textId="77777777" w:rsidR="00121063" w:rsidRPr="00213F47" w:rsidRDefault="00121063" w:rsidP="00A20295">
            <w:pPr>
              <w:jc w:val="center"/>
              <w:rPr>
                <w:bCs w:val="0"/>
                <w:sz w:val="18"/>
                <w:szCs w:val="18"/>
              </w:rPr>
            </w:pPr>
            <w:r w:rsidRPr="00213F47">
              <w:rPr>
                <w:bCs w:val="0"/>
                <w:sz w:val="18"/>
                <w:szCs w:val="18"/>
              </w:rPr>
              <w:t>(7,080)</w:t>
            </w:r>
          </w:p>
        </w:tc>
      </w:tr>
    </w:tbl>
    <w:p w14:paraId="6A037239" w14:textId="77777777" w:rsidR="00121063" w:rsidRDefault="00121063" w:rsidP="00121063">
      <w:pPr>
        <w:pStyle w:val="Heading3"/>
      </w:pPr>
      <w:r>
        <w:t>Comprehensive Income (needs a better heading)</w:t>
      </w:r>
    </w:p>
    <w:tbl>
      <w:tblPr>
        <w:tblW w:w="5062"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5DCE4" w:themeFill="text2" w:themeFillTint="33"/>
        <w:tblLayout w:type="fixed"/>
        <w:tblCellMar>
          <w:left w:w="142" w:type="dxa"/>
          <w:right w:w="142" w:type="dxa"/>
        </w:tblCellMar>
        <w:tblLook w:val="0620" w:firstRow="1" w:lastRow="0" w:firstColumn="0" w:lastColumn="0" w:noHBand="1" w:noVBand="1"/>
      </w:tblPr>
      <w:tblGrid>
        <w:gridCol w:w="6489"/>
        <w:gridCol w:w="1028"/>
        <w:gridCol w:w="1559"/>
        <w:gridCol w:w="1124"/>
      </w:tblGrid>
      <w:tr w:rsidR="00121063" w:rsidRPr="00136A9C" w14:paraId="5212D942" w14:textId="77777777" w:rsidTr="00FE4B88">
        <w:trPr>
          <w:trHeight w:hRule="exact" w:val="454"/>
          <w:jc w:val="center"/>
        </w:trPr>
        <w:tc>
          <w:tcPr>
            <w:tcW w:w="3181" w:type="pct"/>
            <w:shd w:val="clear" w:color="auto" w:fill="21333A"/>
            <w:vAlign w:val="center"/>
          </w:tcPr>
          <w:p w14:paraId="2141E387" w14:textId="77777777" w:rsidR="00121063" w:rsidRPr="00136A9C" w:rsidRDefault="00121063" w:rsidP="00A20295">
            <w:pPr>
              <w:pStyle w:val="Tabletextleft0"/>
            </w:pPr>
            <w:r w:rsidRPr="00136A9C">
              <w:t>Statement Entry</w:t>
            </w:r>
          </w:p>
        </w:tc>
        <w:tc>
          <w:tcPr>
            <w:tcW w:w="504" w:type="pct"/>
            <w:shd w:val="clear" w:color="auto" w:fill="21333A"/>
            <w:vAlign w:val="center"/>
          </w:tcPr>
          <w:p w14:paraId="77C27E51" w14:textId="77777777" w:rsidR="00121063" w:rsidRPr="00136A9C" w:rsidRDefault="00121063" w:rsidP="00A20295">
            <w:pPr>
              <w:jc w:val="center"/>
              <w:rPr>
                <w:bCs w:val="0"/>
                <w:color w:val="auto"/>
                <w:sz w:val="18"/>
                <w:szCs w:val="18"/>
              </w:rPr>
            </w:pPr>
            <w:r w:rsidRPr="00136A9C">
              <w:rPr>
                <w:b/>
                <w:color w:val="auto"/>
                <w:sz w:val="18"/>
                <w:szCs w:val="18"/>
              </w:rPr>
              <w:t>Notes</w:t>
            </w:r>
          </w:p>
        </w:tc>
        <w:tc>
          <w:tcPr>
            <w:tcW w:w="764" w:type="pct"/>
            <w:shd w:val="clear" w:color="auto" w:fill="21333A"/>
            <w:vAlign w:val="center"/>
          </w:tcPr>
          <w:p w14:paraId="7B74E62E" w14:textId="77777777" w:rsidR="00121063" w:rsidRPr="00136A9C" w:rsidRDefault="00121063" w:rsidP="00A20295">
            <w:pPr>
              <w:jc w:val="center"/>
              <w:rPr>
                <w:b/>
                <w:color w:val="auto"/>
                <w:sz w:val="18"/>
                <w:szCs w:val="18"/>
              </w:rPr>
            </w:pPr>
            <w:r w:rsidRPr="00136A9C">
              <w:rPr>
                <w:b/>
                <w:color w:val="auto"/>
                <w:sz w:val="18"/>
                <w:szCs w:val="18"/>
              </w:rPr>
              <w:t>2024/25</w:t>
            </w:r>
          </w:p>
          <w:p w14:paraId="4EAF5D2F" w14:textId="77777777" w:rsidR="00121063" w:rsidRPr="00136A9C" w:rsidRDefault="00121063" w:rsidP="00A20295">
            <w:pPr>
              <w:jc w:val="center"/>
              <w:rPr>
                <w:bCs w:val="0"/>
                <w:color w:val="auto"/>
                <w:sz w:val="18"/>
                <w:szCs w:val="18"/>
              </w:rPr>
            </w:pPr>
            <w:r w:rsidRPr="00136A9C">
              <w:rPr>
                <w:b/>
                <w:color w:val="auto"/>
                <w:sz w:val="18"/>
                <w:szCs w:val="18"/>
              </w:rPr>
              <w:t>£000</w:t>
            </w:r>
          </w:p>
        </w:tc>
        <w:tc>
          <w:tcPr>
            <w:tcW w:w="551" w:type="pct"/>
            <w:shd w:val="clear" w:color="auto" w:fill="21333A"/>
            <w:vAlign w:val="center"/>
          </w:tcPr>
          <w:p w14:paraId="3896B243" w14:textId="77777777" w:rsidR="00121063" w:rsidRPr="00136A9C" w:rsidRDefault="00121063" w:rsidP="00A20295">
            <w:pPr>
              <w:jc w:val="center"/>
              <w:rPr>
                <w:b/>
                <w:color w:val="auto"/>
                <w:sz w:val="18"/>
                <w:szCs w:val="18"/>
              </w:rPr>
            </w:pPr>
            <w:r w:rsidRPr="00136A9C">
              <w:rPr>
                <w:b/>
                <w:color w:val="auto"/>
                <w:sz w:val="18"/>
                <w:szCs w:val="18"/>
              </w:rPr>
              <w:t>2023/24</w:t>
            </w:r>
          </w:p>
          <w:p w14:paraId="0841742F" w14:textId="77777777" w:rsidR="00121063" w:rsidRPr="00136A9C" w:rsidRDefault="00121063" w:rsidP="00A20295">
            <w:pPr>
              <w:jc w:val="center"/>
              <w:rPr>
                <w:bCs w:val="0"/>
                <w:color w:val="auto"/>
                <w:sz w:val="18"/>
                <w:szCs w:val="18"/>
              </w:rPr>
            </w:pPr>
            <w:r w:rsidRPr="00136A9C">
              <w:rPr>
                <w:b/>
                <w:color w:val="auto"/>
                <w:sz w:val="18"/>
                <w:szCs w:val="18"/>
              </w:rPr>
              <w:t>£000</w:t>
            </w:r>
          </w:p>
        </w:tc>
      </w:tr>
      <w:tr w:rsidR="00121063" w:rsidRPr="00213F47" w14:paraId="6E84D537" w14:textId="77777777" w:rsidTr="00FE4B88">
        <w:trPr>
          <w:trHeight w:hRule="exact" w:val="454"/>
          <w:jc w:val="center"/>
        </w:trPr>
        <w:tc>
          <w:tcPr>
            <w:tcW w:w="3181" w:type="pct"/>
            <w:shd w:val="clear" w:color="auto" w:fill="D5DCE4" w:themeFill="text2" w:themeFillTint="33"/>
            <w:vAlign w:val="center"/>
          </w:tcPr>
          <w:p w14:paraId="38259CEF" w14:textId="77777777" w:rsidR="00121063" w:rsidRPr="00213F47" w:rsidRDefault="00121063" w:rsidP="00A20295">
            <w:pPr>
              <w:pStyle w:val="Tabletextleft0"/>
            </w:pPr>
            <w:r w:rsidRPr="00213F47">
              <w:t>Actuarial (loss)/gain in respect of pension schemes</w:t>
            </w:r>
          </w:p>
        </w:tc>
        <w:tc>
          <w:tcPr>
            <w:tcW w:w="504" w:type="pct"/>
            <w:shd w:val="clear" w:color="auto" w:fill="D5DCE4" w:themeFill="text2" w:themeFillTint="33"/>
            <w:vAlign w:val="center"/>
          </w:tcPr>
          <w:p w14:paraId="16023C24" w14:textId="77777777" w:rsidR="00121063" w:rsidRPr="00850261" w:rsidRDefault="00121063" w:rsidP="00A20295">
            <w:pPr>
              <w:jc w:val="center"/>
              <w:rPr>
                <w:bCs w:val="0"/>
                <w:sz w:val="18"/>
                <w:szCs w:val="18"/>
              </w:rPr>
            </w:pPr>
            <w:r w:rsidRPr="00850261">
              <w:rPr>
                <w:bCs w:val="0"/>
                <w:sz w:val="18"/>
                <w:szCs w:val="18"/>
              </w:rPr>
              <w:t>23</w:t>
            </w:r>
          </w:p>
        </w:tc>
        <w:tc>
          <w:tcPr>
            <w:tcW w:w="764" w:type="pct"/>
            <w:shd w:val="clear" w:color="auto" w:fill="D5DCE4" w:themeFill="text2" w:themeFillTint="33"/>
            <w:vAlign w:val="center"/>
          </w:tcPr>
          <w:p w14:paraId="6EC9F735" w14:textId="77777777" w:rsidR="00121063" w:rsidRPr="00213F47" w:rsidRDefault="00121063" w:rsidP="00A20295">
            <w:pPr>
              <w:jc w:val="center"/>
              <w:rPr>
                <w:bCs w:val="0"/>
                <w:sz w:val="18"/>
                <w:szCs w:val="18"/>
              </w:rPr>
            </w:pPr>
            <w:r w:rsidRPr="00213F47">
              <w:rPr>
                <w:bCs w:val="0"/>
                <w:sz w:val="18"/>
                <w:szCs w:val="18"/>
              </w:rPr>
              <w:t>(2,446)</w:t>
            </w:r>
          </w:p>
        </w:tc>
        <w:tc>
          <w:tcPr>
            <w:tcW w:w="551" w:type="pct"/>
            <w:shd w:val="clear" w:color="auto" w:fill="D5DCE4" w:themeFill="text2" w:themeFillTint="33"/>
            <w:vAlign w:val="center"/>
          </w:tcPr>
          <w:p w14:paraId="551DAD0E" w14:textId="77777777" w:rsidR="00121063" w:rsidRPr="00213F47" w:rsidRDefault="00121063" w:rsidP="00A20295">
            <w:pPr>
              <w:jc w:val="center"/>
              <w:rPr>
                <w:bCs w:val="0"/>
                <w:sz w:val="18"/>
                <w:szCs w:val="18"/>
              </w:rPr>
            </w:pPr>
            <w:r w:rsidRPr="00213F47">
              <w:rPr>
                <w:bCs w:val="0"/>
                <w:sz w:val="18"/>
                <w:szCs w:val="18"/>
              </w:rPr>
              <w:t>(3,109)</w:t>
            </w:r>
          </w:p>
        </w:tc>
      </w:tr>
      <w:tr w:rsidR="00121063" w:rsidRPr="00213F47" w14:paraId="7BF39DB3" w14:textId="77777777" w:rsidTr="00FE4B88">
        <w:trPr>
          <w:trHeight w:hRule="exact" w:val="454"/>
          <w:jc w:val="center"/>
        </w:trPr>
        <w:tc>
          <w:tcPr>
            <w:tcW w:w="3181" w:type="pct"/>
            <w:shd w:val="clear" w:color="auto" w:fill="D5DCE4" w:themeFill="text2" w:themeFillTint="33"/>
            <w:vAlign w:val="center"/>
          </w:tcPr>
          <w:p w14:paraId="78F484BB" w14:textId="77777777" w:rsidR="00121063" w:rsidRPr="00213F47" w:rsidRDefault="00121063" w:rsidP="00A20295">
            <w:pPr>
              <w:pStyle w:val="Tabletextleft0"/>
            </w:pPr>
            <w:r w:rsidRPr="00213F47">
              <w:t>Unrealised surplus on revaluation</w:t>
            </w:r>
          </w:p>
        </w:tc>
        <w:tc>
          <w:tcPr>
            <w:tcW w:w="504" w:type="pct"/>
            <w:shd w:val="clear" w:color="auto" w:fill="D5DCE4" w:themeFill="text2" w:themeFillTint="33"/>
            <w:vAlign w:val="center"/>
          </w:tcPr>
          <w:p w14:paraId="5794ED66" w14:textId="77777777" w:rsidR="00121063" w:rsidRPr="00C44843" w:rsidRDefault="00121063" w:rsidP="00A20295">
            <w:pPr>
              <w:jc w:val="center"/>
              <w:rPr>
                <w:bCs w:val="0"/>
                <w:sz w:val="18"/>
                <w:szCs w:val="18"/>
              </w:rPr>
            </w:pPr>
            <w:r w:rsidRPr="00C44843">
              <w:rPr>
                <w:bCs w:val="0"/>
                <w:sz w:val="18"/>
                <w:szCs w:val="18"/>
              </w:rPr>
              <w:t>20</w:t>
            </w:r>
          </w:p>
        </w:tc>
        <w:tc>
          <w:tcPr>
            <w:tcW w:w="764" w:type="pct"/>
            <w:shd w:val="clear" w:color="auto" w:fill="D5DCE4" w:themeFill="text2" w:themeFillTint="33"/>
            <w:vAlign w:val="center"/>
          </w:tcPr>
          <w:p w14:paraId="07643873" w14:textId="77777777" w:rsidR="00121063" w:rsidRPr="00213F47" w:rsidRDefault="00121063" w:rsidP="00A20295">
            <w:pPr>
              <w:jc w:val="center"/>
              <w:rPr>
                <w:bCs w:val="0"/>
                <w:sz w:val="18"/>
                <w:szCs w:val="18"/>
              </w:rPr>
            </w:pPr>
            <w:r w:rsidRPr="00213F47">
              <w:rPr>
                <w:bCs w:val="0"/>
                <w:sz w:val="18"/>
                <w:szCs w:val="18"/>
              </w:rPr>
              <w:t>38,</w:t>
            </w:r>
            <w:r>
              <w:rPr>
                <w:bCs w:val="0"/>
                <w:sz w:val="18"/>
                <w:szCs w:val="18"/>
              </w:rPr>
              <w:t>886</w:t>
            </w:r>
          </w:p>
        </w:tc>
        <w:tc>
          <w:tcPr>
            <w:tcW w:w="551" w:type="pct"/>
            <w:shd w:val="clear" w:color="auto" w:fill="D5DCE4" w:themeFill="text2" w:themeFillTint="33"/>
            <w:vAlign w:val="center"/>
          </w:tcPr>
          <w:p w14:paraId="2AD657D0" w14:textId="77777777" w:rsidR="00121063" w:rsidRPr="00213F47" w:rsidRDefault="00121063" w:rsidP="00A20295">
            <w:pPr>
              <w:jc w:val="center"/>
              <w:rPr>
                <w:bCs w:val="0"/>
                <w:sz w:val="18"/>
                <w:szCs w:val="18"/>
              </w:rPr>
            </w:pPr>
            <w:r w:rsidRPr="00213F47">
              <w:rPr>
                <w:bCs w:val="0"/>
                <w:sz w:val="18"/>
                <w:szCs w:val="18"/>
              </w:rPr>
              <w:t>4,713</w:t>
            </w:r>
          </w:p>
        </w:tc>
      </w:tr>
      <w:tr w:rsidR="00121063" w:rsidRPr="00213F47" w14:paraId="0653AFBB" w14:textId="77777777" w:rsidTr="00FE4B88">
        <w:trPr>
          <w:trHeight w:hRule="exact" w:val="454"/>
          <w:jc w:val="center"/>
        </w:trPr>
        <w:tc>
          <w:tcPr>
            <w:tcW w:w="3181" w:type="pct"/>
            <w:shd w:val="clear" w:color="auto" w:fill="ACB9CA" w:themeFill="text2" w:themeFillTint="66"/>
            <w:vAlign w:val="center"/>
          </w:tcPr>
          <w:p w14:paraId="4BF5E5BF" w14:textId="77777777" w:rsidR="00121063" w:rsidRPr="00850261" w:rsidRDefault="00121063" w:rsidP="00A20295">
            <w:pPr>
              <w:pStyle w:val="Tabletextleft0"/>
            </w:pPr>
            <w:r w:rsidRPr="00850261">
              <w:t>Total Comprehensive income for the year</w:t>
            </w:r>
          </w:p>
        </w:tc>
        <w:tc>
          <w:tcPr>
            <w:tcW w:w="504" w:type="pct"/>
            <w:shd w:val="clear" w:color="auto" w:fill="ACB9CA" w:themeFill="text2" w:themeFillTint="66"/>
            <w:vAlign w:val="center"/>
          </w:tcPr>
          <w:p w14:paraId="337BA4AF" w14:textId="77777777" w:rsidR="00121063" w:rsidRPr="00850261" w:rsidRDefault="00121063" w:rsidP="00A20295">
            <w:pPr>
              <w:jc w:val="center"/>
              <w:rPr>
                <w:sz w:val="18"/>
                <w:szCs w:val="18"/>
              </w:rPr>
            </w:pPr>
            <w:r w:rsidRPr="00850261">
              <w:rPr>
                <w:sz w:val="18"/>
                <w:szCs w:val="18"/>
              </w:rPr>
              <w:t>None</w:t>
            </w:r>
          </w:p>
        </w:tc>
        <w:tc>
          <w:tcPr>
            <w:tcW w:w="764" w:type="pct"/>
            <w:shd w:val="clear" w:color="auto" w:fill="ACB9CA" w:themeFill="text2" w:themeFillTint="66"/>
            <w:vAlign w:val="center"/>
          </w:tcPr>
          <w:p w14:paraId="29698E50" w14:textId="77777777" w:rsidR="00121063" w:rsidRPr="00213F47" w:rsidRDefault="00121063" w:rsidP="00A20295">
            <w:pPr>
              <w:jc w:val="center"/>
              <w:rPr>
                <w:sz w:val="18"/>
                <w:szCs w:val="18"/>
              </w:rPr>
            </w:pPr>
            <w:r w:rsidRPr="00213F47">
              <w:rPr>
                <w:sz w:val="18"/>
                <w:szCs w:val="18"/>
              </w:rPr>
              <w:t>34,</w:t>
            </w:r>
            <w:r>
              <w:rPr>
                <w:sz w:val="18"/>
                <w:szCs w:val="18"/>
              </w:rPr>
              <w:t>669</w:t>
            </w:r>
          </w:p>
        </w:tc>
        <w:tc>
          <w:tcPr>
            <w:tcW w:w="551" w:type="pct"/>
            <w:shd w:val="clear" w:color="auto" w:fill="ACB9CA" w:themeFill="text2" w:themeFillTint="66"/>
            <w:vAlign w:val="center"/>
          </w:tcPr>
          <w:p w14:paraId="51856A81" w14:textId="77777777" w:rsidR="00121063" w:rsidRPr="00213F47" w:rsidRDefault="00121063" w:rsidP="00A20295">
            <w:pPr>
              <w:jc w:val="center"/>
              <w:rPr>
                <w:sz w:val="18"/>
                <w:szCs w:val="18"/>
              </w:rPr>
            </w:pPr>
            <w:r w:rsidRPr="00213F47">
              <w:rPr>
                <w:sz w:val="18"/>
                <w:szCs w:val="18"/>
              </w:rPr>
              <w:t>(5,476)</w:t>
            </w:r>
          </w:p>
        </w:tc>
      </w:tr>
    </w:tbl>
    <w:p w14:paraId="53895CBE" w14:textId="77777777" w:rsidR="00121063" w:rsidRDefault="00121063" w:rsidP="00121063"/>
    <w:p w14:paraId="0553C6DB" w14:textId="77777777" w:rsidR="0098428F" w:rsidRPr="0009054F" w:rsidRDefault="0098428F" w:rsidP="008D225E">
      <w:pPr>
        <w:rPr>
          <w:highlight w:val="yellow"/>
        </w:rPr>
      </w:pPr>
    </w:p>
    <w:p w14:paraId="7E89F325" w14:textId="5D6AF871" w:rsidR="00290FE6" w:rsidRPr="0009054F" w:rsidRDefault="006A161F" w:rsidP="00FE4B88">
      <w:pPr>
        <w:pStyle w:val="BodyText"/>
        <w:rPr>
          <w:highlight w:val="yellow"/>
        </w:rPr>
      </w:pPr>
      <w:r w:rsidRPr="00213F47">
        <w:t>The Statement of Comprehensive Income is prepared under the FE/HE SORP. Colleges are also subject to Central Government accounting rules but the FE/HE SORP does not permit colleges to include Government non-cash allocations for depreciation in the Statement of Comprehensive Income</w:t>
      </w:r>
      <w:r w:rsidRPr="00AD0C8A">
        <w:t xml:space="preserve">. Note </w:t>
      </w:r>
      <w:r w:rsidR="0084670B" w:rsidRPr="00AD0C8A">
        <w:t>29</w:t>
      </w:r>
      <w:r w:rsidRPr="00AD0C8A">
        <w:t xml:space="preserve"> provides details of the adjusted operating position on a Central Government accounting basis.</w:t>
      </w:r>
      <w:r w:rsidR="001E0DE3" w:rsidRPr="0009054F">
        <w:rPr>
          <w:highlight w:val="yellow"/>
        </w:rPr>
        <w:br w:type="page"/>
      </w:r>
    </w:p>
    <w:p w14:paraId="30F8EB5E" w14:textId="01387DAD" w:rsidR="00823A58" w:rsidRDefault="003766B5" w:rsidP="00823A58">
      <w:pPr>
        <w:pStyle w:val="Heading2"/>
      </w:pPr>
      <w:r w:rsidRPr="00213F47">
        <w:t xml:space="preserve">Statement </w:t>
      </w:r>
      <w:r>
        <w:t>o</w:t>
      </w:r>
      <w:r w:rsidRPr="00213F47">
        <w:t xml:space="preserve">f Changes </w:t>
      </w:r>
      <w:r>
        <w:t>i</w:t>
      </w:r>
      <w:r w:rsidRPr="00213F47">
        <w:t xml:space="preserve">n Reserves </w:t>
      </w:r>
      <w:r>
        <w:t>f</w:t>
      </w:r>
      <w:r w:rsidRPr="00213F47">
        <w:t>or The Year Ended 31 July 202</w:t>
      </w:r>
      <w:r>
        <w:t>5</w:t>
      </w:r>
    </w:p>
    <w:tbl>
      <w:tblPr>
        <w:tblW w:w="10065"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00" w:firstRow="0" w:lastRow="0" w:firstColumn="0" w:lastColumn="0" w:noHBand="0" w:noVBand="0"/>
      </w:tblPr>
      <w:tblGrid>
        <w:gridCol w:w="3969"/>
        <w:gridCol w:w="2835"/>
        <w:gridCol w:w="1843"/>
        <w:gridCol w:w="1418"/>
      </w:tblGrid>
      <w:tr w:rsidR="00823A58" w:rsidRPr="00213F47" w14:paraId="1C627D9A" w14:textId="77777777" w:rsidTr="00FE4B88">
        <w:trPr>
          <w:trHeight w:hRule="exact" w:val="850"/>
        </w:trPr>
        <w:tc>
          <w:tcPr>
            <w:tcW w:w="3969" w:type="dxa"/>
            <w:shd w:val="clear" w:color="auto" w:fill="21333A"/>
            <w:vAlign w:val="center"/>
          </w:tcPr>
          <w:p w14:paraId="586A3A75" w14:textId="77777777" w:rsidR="00823A58" w:rsidRPr="00B10B23" w:rsidRDefault="00823A58" w:rsidP="00A20295">
            <w:pPr>
              <w:pStyle w:val="Tabletextleft0"/>
              <w:rPr>
                <w:b/>
                <w:bCs w:val="0"/>
              </w:rPr>
            </w:pPr>
            <w:r w:rsidRPr="00B10B23">
              <w:rPr>
                <w:b/>
                <w:bCs w:val="0"/>
              </w:rPr>
              <w:t>Statement Entry</w:t>
            </w:r>
          </w:p>
        </w:tc>
        <w:tc>
          <w:tcPr>
            <w:tcW w:w="2835" w:type="dxa"/>
            <w:shd w:val="clear" w:color="auto" w:fill="21333A"/>
            <w:vAlign w:val="center"/>
          </w:tcPr>
          <w:p w14:paraId="7E517504" w14:textId="77777777" w:rsidR="00823A58" w:rsidRPr="00FE4B88" w:rsidRDefault="00823A58" w:rsidP="00A20295">
            <w:pPr>
              <w:jc w:val="center"/>
              <w:rPr>
                <w:b/>
                <w:bCs w:val="0"/>
                <w:color w:val="FFFFFF" w:themeColor="background1"/>
                <w:sz w:val="18"/>
                <w:szCs w:val="18"/>
              </w:rPr>
            </w:pPr>
            <w:r w:rsidRPr="00FE4B88">
              <w:rPr>
                <w:b/>
                <w:color w:val="FFFFFF" w:themeColor="background1"/>
                <w:sz w:val="18"/>
                <w:szCs w:val="18"/>
              </w:rPr>
              <w:t>Income and expenditure reserve</w:t>
            </w:r>
          </w:p>
          <w:p w14:paraId="1603047B" w14:textId="77777777" w:rsidR="00823A58" w:rsidRPr="00FE4B88" w:rsidRDefault="00823A58" w:rsidP="00A20295">
            <w:pPr>
              <w:jc w:val="center"/>
              <w:rPr>
                <w:b/>
                <w:bCs w:val="0"/>
                <w:color w:val="FFFFFF" w:themeColor="background1"/>
                <w:sz w:val="18"/>
                <w:szCs w:val="18"/>
              </w:rPr>
            </w:pPr>
            <w:r w:rsidRPr="00FE4B88">
              <w:rPr>
                <w:b/>
                <w:color w:val="FFFFFF" w:themeColor="background1"/>
                <w:sz w:val="18"/>
                <w:szCs w:val="18"/>
              </w:rPr>
              <w:t>£000</w:t>
            </w:r>
          </w:p>
        </w:tc>
        <w:tc>
          <w:tcPr>
            <w:tcW w:w="1843" w:type="dxa"/>
            <w:shd w:val="clear" w:color="auto" w:fill="21333A"/>
            <w:vAlign w:val="center"/>
          </w:tcPr>
          <w:p w14:paraId="0CCF9710" w14:textId="77777777" w:rsidR="00823A58" w:rsidRPr="00FE4B88" w:rsidRDefault="00823A58" w:rsidP="00A20295">
            <w:pPr>
              <w:jc w:val="center"/>
              <w:rPr>
                <w:b/>
                <w:bCs w:val="0"/>
                <w:color w:val="FFFFFF" w:themeColor="background1"/>
                <w:sz w:val="18"/>
                <w:szCs w:val="18"/>
              </w:rPr>
            </w:pPr>
            <w:r w:rsidRPr="00FE4B88">
              <w:rPr>
                <w:b/>
                <w:color w:val="FFFFFF" w:themeColor="background1"/>
                <w:sz w:val="18"/>
                <w:szCs w:val="18"/>
              </w:rPr>
              <w:t>Revaluation reserve</w:t>
            </w:r>
          </w:p>
          <w:p w14:paraId="12E2F304" w14:textId="77777777" w:rsidR="00823A58" w:rsidRPr="00FE4B88" w:rsidRDefault="00823A58" w:rsidP="00A20295">
            <w:pPr>
              <w:jc w:val="center"/>
              <w:rPr>
                <w:b/>
                <w:bCs w:val="0"/>
                <w:color w:val="FFFFFF" w:themeColor="background1"/>
                <w:sz w:val="18"/>
                <w:szCs w:val="18"/>
              </w:rPr>
            </w:pPr>
            <w:r w:rsidRPr="00FE4B88">
              <w:rPr>
                <w:b/>
                <w:color w:val="FFFFFF" w:themeColor="background1"/>
                <w:sz w:val="18"/>
                <w:szCs w:val="18"/>
              </w:rPr>
              <w:t>£000</w:t>
            </w:r>
          </w:p>
        </w:tc>
        <w:tc>
          <w:tcPr>
            <w:tcW w:w="1418" w:type="dxa"/>
            <w:shd w:val="clear" w:color="auto" w:fill="21333A"/>
            <w:vAlign w:val="center"/>
          </w:tcPr>
          <w:p w14:paraId="2791AEC1" w14:textId="77777777" w:rsidR="00823A58" w:rsidRPr="00FE4B88" w:rsidRDefault="00823A58" w:rsidP="00A20295">
            <w:pPr>
              <w:jc w:val="center"/>
              <w:rPr>
                <w:b/>
                <w:bCs w:val="0"/>
                <w:color w:val="FFFFFF" w:themeColor="background1"/>
                <w:sz w:val="18"/>
                <w:szCs w:val="18"/>
              </w:rPr>
            </w:pPr>
            <w:r w:rsidRPr="00FE4B88">
              <w:rPr>
                <w:b/>
                <w:color w:val="FFFFFF" w:themeColor="background1"/>
                <w:sz w:val="18"/>
                <w:szCs w:val="18"/>
              </w:rPr>
              <w:t>Total</w:t>
            </w:r>
          </w:p>
          <w:p w14:paraId="1AE9F4D6" w14:textId="77777777" w:rsidR="00823A58" w:rsidRPr="00FE4B88" w:rsidRDefault="00823A58" w:rsidP="00A20295">
            <w:pPr>
              <w:jc w:val="center"/>
              <w:rPr>
                <w:b/>
                <w:bCs w:val="0"/>
                <w:color w:val="FFFFFF" w:themeColor="background1"/>
                <w:sz w:val="18"/>
                <w:szCs w:val="18"/>
              </w:rPr>
            </w:pPr>
            <w:r w:rsidRPr="00FE4B88">
              <w:rPr>
                <w:b/>
                <w:color w:val="FFFFFF" w:themeColor="background1"/>
                <w:sz w:val="18"/>
                <w:szCs w:val="18"/>
              </w:rPr>
              <w:t>£000</w:t>
            </w:r>
          </w:p>
        </w:tc>
      </w:tr>
      <w:tr w:rsidR="00823A58" w:rsidRPr="00213F47" w14:paraId="12739467" w14:textId="77777777" w:rsidTr="00FE4B88">
        <w:trPr>
          <w:trHeight w:val="397"/>
        </w:trPr>
        <w:tc>
          <w:tcPr>
            <w:tcW w:w="3969" w:type="dxa"/>
            <w:shd w:val="clear" w:color="auto" w:fill="ACB9CA" w:themeFill="text2" w:themeFillTint="66"/>
            <w:vAlign w:val="center"/>
          </w:tcPr>
          <w:p w14:paraId="097937D8" w14:textId="77777777" w:rsidR="00823A58" w:rsidRPr="00213F47" w:rsidRDefault="00823A58" w:rsidP="00A20295">
            <w:pPr>
              <w:pStyle w:val="Tabletextleft0"/>
            </w:pPr>
            <w:r w:rsidRPr="00213F47">
              <w:t>Balance at 1 August 2023</w:t>
            </w:r>
          </w:p>
        </w:tc>
        <w:tc>
          <w:tcPr>
            <w:tcW w:w="2835" w:type="dxa"/>
            <w:shd w:val="clear" w:color="auto" w:fill="ACB9CA" w:themeFill="text2" w:themeFillTint="66"/>
            <w:vAlign w:val="center"/>
          </w:tcPr>
          <w:p w14:paraId="0A60041B" w14:textId="77777777" w:rsidR="00823A58" w:rsidRPr="00213F47" w:rsidRDefault="00823A58" w:rsidP="00A20295">
            <w:pPr>
              <w:jc w:val="center"/>
              <w:rPr>
                <w:sz w:val="18"/>
                <w:szCs w:val="18"/>
              </w:rPr>
            </w:pPr>
            <w:r w:rsidRPr="00213F47">
              <w:rPr>
                <w:sz w:val="18"/>
                <w:szCs w:val="18"/>
              </w:rPr>
              <w:t>41,739</w:t>
            </w:r>
          </w:p>
        </w:tc>
        <w:tc>
          <w:tcPr>
            <w:tcW w:w="1843" w:type="dxa"/>
            <w:shd w:val="clear" w:color="auto" w:fill="ACB9CA" w:themeFill="text2" w:themeFillTint="66"/>
            <w:vAlign w:val="center"/>
          </w:tcPr>
          <w:p w14:paraId="208A40D9" w14:textId="77777777" w:rsidR="00823A58" w:rsidRPr="00213F47" w:rsidRDefault="00823A58" w:rsidP="00A20295">
            <w:pPr>
              <w:jc w:val="center"/>
              <w:rPr>
                <w:sz w:val="18"/>
                <w:szCs w:val="18"/>
              </w:rPr>
            </w:pPr>
            <w:r w:rsidRPr="00213F47">
              <w:rPr>
                <w:sz w:val="18"/>
                <w:szCs w:val="18"/>
              </w:rPr>
              <w:t>72,345</w:t>
            </w:r>
          </w:p>
        </w:tc>
        <w:tc>
          <w:tcPr>
            <w:tcW w:w="1418" w:type="dxa"/>
            <w:shd w:val="clear" w:color="auto" w:fill="ACB9CA" w:themeFill="text2" w:themeFillTint="66"/>
            <w:vAlign w:val="center"/>
          </w:tcPr>
          <w:p w14:paraId="72E691C8" w14:textId="77777777" w:rsidR="00823A58" w:rsidRPr="00213F47" w:rsidRDefault="00823A58" w:rsidP="00A20295">
            <w:pPr>
              <w:jc w:val="center"/>
              <w:rPr>
                <w:sz w:val="18"/>
                <w:szCs w:val="18"/>
              </w:rPr>
            </w:pPr>
            <w:r w:rsidRPr="00213F47">
              <w:rPr>
                <w:sz w:val="18"/>
                <w:szCs w:val="18"/>
              </w:rPr>
              <w:t>114,084</w:t>
            </w:r>
          </w:p>
        </w:tc>
      </w:tr>
      <w:tr w:rsidR="00823A58" w:rsidRPr="00213F47" w14:paraId="12AF2C7B" w14:textId="77777777" w:rsidTr="00FE4B88">
        <w:trPr>
          <w:trHeight w:val="397"/>
        </w:trPr>
        <w:tc>
          <w:tcPr>
            <w:tcW w:w="3969" w:type="dxa"/>
            <w:shd w:val="clear" w:color="auto" w:fill="D5DCE4" w:themeFill="text2" w:themeFillTint="33"/>
            <w:vAlign w:val="center"/>
          </w:tcPr>
          <w:p w14:paraId="7710F8B9" w14:textId="77777777" w:rsidR="00823A58" w:rsidRPr="00213F47" w:rsidRDefault="00823A58" w:rsidP="00A20295">
            <w:pPr>
              <w:pStyle w:val="Tabletextleft0"/>
            </w:pPr>
            <w:r w:rsidRPr="00213F47">
              <w:t>Deficit from the income and expenditure statement</w:t>
            </w:r>
          </w:p>
        </w:tc>
        <w:tc>
          <w:tcPr>
            <w:tcW w:w="2835" w:type="dxa"/>
            <w:shd w:val="clear" w:color="auto" w:fill="D5DCE4" w:themeFill="text2" w:themeFillTint="33"/>
            <w:vAlign w:val="center"/>
          </w:tcPr>
          <w:p w14:paraId="6122D215" w14:textId="77777777" w:rsidR="00823A58" w:rsidRPr="00213F47" w:rsidRDefault="00823A58" w:rsidP="00A20295">
            <w:pPr>
              <w:jc w:val="center"/>
              <w:rPr>
                <w:sz w:val="18"/>
                <w:szCs w:val="18"/>
              </w:rPr>
            </w:pPr>
            <w:r w:rsidRPr="00213F47">
              <w:rPr>
                <w:sz w:val="18"/>
                <w:szCs w:val="18"/>
              </w:rPr>
              <w:t>(7,080)</w:t>
            </w:r>
          </w:p>
        </w:tc>
        <w:tc>
          <w:tcPr>
            <w:tcW w:w="1843" w:type="dxa"/>
            <w:shd w:val="clear" w:color="auto" w:fill="D5DCE4" w:themeFill="text2" w:themeFillTint="33"/>
            <w:vAlign w:val="center"/>
          </w:tcPr>
          <w:p w14:paraId="0FE259A8" w14:textId="77777777" w:rsidR="00823A58" w:rsidRPr="00213F47" w:rsidRDefault="00823A58" w:rsidP="00A20295">
            <w:pPr>
              <w:jc w:val="center"/>
              <w:rPr>
                <w:sz w:val="18"/>
                <w:szCs w:val="18"/>
              </w:rPr>
            </w:pPr>
            <w:r>
              <w:rPr>
                <w:sz w:val="18"/>
                <w:szCs w:val="18"/>
              </w:rPr>
              <w:t>0</w:t>
            </w:r>
          </w:p>
        </w:tc>
        <w:tc>
          <w:tcPr>
            <w:tcW w:w="1418" w:type="dxa"/>
            <w:shd w:val="clear" w:color="auto" w:fill="D5DCE4" w:themeFill="text2" w:themeFillTint="33"/>
            <w:vAlign w:val="center"/>
          </w:tcPr>
          <w:p w14:paraId="79963654" w14:textId="77777777" w:rsidR="00823A58" w:rsidRPr="00213F47" w:rsidRDefault="00823A58" w:rsidP="00A20295">
            <w:pPr>
              <w:jc w:val="center"/>
              <w:rPr>
                <w:sz w:val="18"/>
                <w:szCs w:val="18"/>
              </w:rPr>
            </w:pPr>
            <w:r w:rsidRPr="00213F47">
              <w:rPr>
                <w:sz w:val="18"/>
                <w:szCs w:val="18"/>
              </w:rPr>
              <w:t>(7,080)</w:t>
            </w:r>
          </w:p>
        </w:tc>
      </w:tr>
      <w:tr w:rsidR="00823A58" w:rsidRPr="00213F47" w14:paraId="4C06FB02" w14:textId="77777777" w:rsidTr="00FE4B88">
        <w:trPr>
          <w:trHeight w:val="397"/>
        </w:trPr>
        <w:tc>
          <w:tcPr>
            <w:tcW w:w="3969" w:type="dxa"/>
            <w:shd w:val="clear" w:color="auto" w:fill="D5DCE4" w:themeFill="text2" w:themeFillTint="33"/>
            <w:vAlign w:val="center"/>
          </w:tcPr>
          <w:p w14:paraId="654A16D0" w14:textId="77777777" w:rsidR="00823A58" w:rsidRPr="00213F47" w:rsidRDefault="00823A58" w:rsidP="00A20295">
            <w:pPr>
              <w:pStyle w:val="Tabletextleft0"/>
            </w:pPr>
            <w:r w:rsidRPr="00213F47">
              <w:t>Other comprehensive income</w:t>
            </w:r>
          </w:p>
        </w:tc>
        <w:tc>
          <w:tcPr>
            <w:tcW w:w="2835" w:type="dxa"/>
            <w:shd w:val="clear" w:color="auto" w:fill="D5DCE4" w:themeFill="text2" w:themeFillTint="33"/>
            <w:vAlign w:val="center"/>
          </w:tcPr>
          <w:p w14:paraId="665A293D" w14:textId="77777777" w:rsidR="00823A58" w:rsidRPr="00213F47" w:rsidRDefault="00823A58" w:rsidP="00A20295">
            <w:pPr>
              <w:jc w:val="center"/>
              <w:rPr>
                <w:sz w:val="18"/>
                <w:szCs w:val="18"/>
              </w:rPr>
            </w:pPr>
            <w:r w:rsidRPr="00213F47">
              <w:rPr>
                <w:sz w:val="18"/>
                <w:szCs w:val="18"/>
              </w:rPr>
              <w:t>(3,109)</w:t>
            </w:r>
          </w:p>
        </w:tc>
        <w:tc>
          <w:tcPr>
            <w:tcW w:w="1843" w:type="dxa"/>
            <w:shd w:val="clear" w:color="auto" w:fill="D5DCE4" w:themeFill="text2" w:themeFillTint="33"/>
            <w:vAlign w:val="center"/>
          </w:tcPr>
          <w:p w14:paraId="2BECF6C8" w14:textId="77777777" w:rsidR="00823A58" w:rsidRPr="00213F47" w:rsidRDefault="00823A58" w:rsidP="00A20295">
            <w:pPr>
              <w:jc w:val="center"/>
              <w:rPr>
                <w:sz w:val="18"/>
                <w:szCs w:val="18"/>
              </w:rPr>
            </w:pPr>
            <w:r w:rsidRPr="00213F47">
              <w:rPr>
                <w:sz w:val="18"/>
                <w:szCs w:val="18"/>
              </w:rPr>
              <w:t>4,713</w:t>
            </w:r>
          </w:p>
        </w:tc>
        <w:tc>
          <w:tcPr>
            <w:tcW w:w="1418" w:type="dxa"/>
            <w:shd w:val="clear" w:color="auto" w:fill="D5DCE4" w:themeFill="text2" w:themeFillTint="33"/>
            <w:vAlign w:val="center"/>
          </w:tcPr>
          <w:p w14:paraId="3CC42688" w14:textId="77777777" w:rsidR="00823A58" w:rsidRPr="00213F47" w:rsidRDefault="00823A58" w:rsidP="00A20295">
            <w:pPr>
              <w:jc w:val="center"/>
              <w:rPr>
                <w:sz w:val="18"/>
                <w:szCs w:val="18"/>
              </w:rPr>
            </w:pPr>
            <w:r w:rsidRPr="00213F47">
              <w:rPr>
                <w:sz w:val="18"/>
                <w:szCs w:val="18"/>
              </w:rPr>
              <w:t>1,604</w:t>
            </w:r>
          </w:p>
        </w:tc>
      </w:tr>
      <w:tr w:rsidR="00823A58" w:rsidRPr="00213F47" w14:paraId="7696371B" w14:textId="77777777" w:rsidTr="00FE4B88">
        <w:trPr>
          <w:trHeight w:val="397"/>
        </w:trPr>
        <w:tc>
          <w:tcPr>
            <w:tcW w:w="3969" w:type="dxa"/>
            <w:tcBorders>
              <w:bottom w:val="single" w:sz="8" w:space="0" w:color="FFFFFF" w:themeColor="background1"/>
            </w:tcBorders>
            <w:shd w:val="clear" w:color="auto" w:fill="D5DCE4" w:themeFill="text2" w:themeFillTint="33"/>
            <w:vAlign w:val="center"/>
          </w:tcPr>
          <w:p w14:paraId="42D86021" w14:textId="77777777" w:rsidR="00823A58" w:rsidRPr="00213F47" w:rsidRDefault="00823A58" w:rsidP="00A20295">
            <w:pPr>
              <w:pStyle w:val="Tabletextleft0"/>
            </w:pPr>
            <w:r w:rsidRPr="00213F47">
              <w:t>Transfers between revaluation and income and expenditure reserves</w:t>
            </w:r>
          </w:p>
        </w:tc>
        <w:tc>
          <w:tcPr>
            <w:tcW w:w="2835" w:type="dxa"/>
            <w:tcBorders>
              <w:bottom w:val="single" w:sz="8" w:space="0" w:color="FFFFFF" w:themeColor="background1"/>
            </w:tcBorders>
            <w:shd w:val="clear" w:color="auto" w:fill="D5DCE4" w:themeFill="text2" w:themeFillTint="33"/>
            <w:vAlign w:val="center"/>
          </w:tcPr>
          <w:p w14:paraId="01ECBB1E" w14:textId="77777777" w:rsidR="00823A58" w:rsidRPr="00213F47" w:rsidRDefault="00823A58" w:rsidP="00A20295">
            <w:pPr>
              <w:jc w:val="center"/>
              <w:rPr>
                <w:sz w:val="18"/>
                <w:szCs w:val="18"/>
              </w:rPr>
            </w:pPr>
            <w:r w:rsidRPr="00213F47">
              <w:rPr>
                <w:sz w:val="18"/>
                <w:szCs w:val="18"/>
              </w:rPr>
              <w:t>2,000</w:t>
            </w:r>
          </w:p>
        </w:tc>
        <w:tc>
          <w:tcPr>
            <w:tcW w:w="1843" w:type="dxa"/>
            <w:tcBorders>
              <w:bottom w:val="single" w:sz="8" w:space="0" w:color="FFFFFF" w:themeColor="background1"/>
            </w:tcBorders>
            <w:shd w:val="clear" w:color="auto" w:fill="D5DCE4" w:themeFill="text2" w:themeFillTint="33"/>
            <w:vAlign w:val="center"/>
          </w:tcPr>
          <w:p w14:paraId="71D31B4D" w14:textId="77777777" w:rsidR="00823A58" w:rsidRPr="00213F47" w:rsidRDefault="00823A58" w:rsidP="00A20295">
            <w:pPr>
              <w:jc w:val="center"/>
              <w:rPr>
                <w:sz w:val="18"/>
                <w:szCs w:val="18"/>
              </w:rPr>
            </w:pPr>
            <w:r w:rsidRPr="00213F47">
              <w:rPr>
                <w:sz w:val="18"/>
                <w:szCs w:val="18"/>
              </w:rPr>
              <w:t>(2,000)</w:t>
            </w:r>
          </w:p>
        </w:tc>
        <w:tc>
          <w:tcPr>
            <w:tcW w:w="1418" w:type="dxa"/>
            <w:tcBorders>
              <w:bottom w:val="single" w:sz="8" w:space="0" w:color="FFFFFF" w:themeColor="background1"/>
            </w:tcBorders>
            <w:shd w:val="clear" w:color="auto" w:fill="D5DCE4" w:themeFill="text2" w:themeFillTint="33"/>
            <w:vAlign w:val="center"/>
          </w:tcPr>
          <w:p w14:paraId="4ACB5C06" w14:textId="77777777" w:rsidR="00823A58" w:rsidRPr="00213F47" w:rsidRDefault="00823A58" w:rsidP="00A20295">
            <w:pPr>
              <w:jc w:val="center"/>
              <w:rPr>
                <w:sz w:val="18"/>
                <w:szCs w:val="18"/>
              </w:rPr>
            </w:pPr>
            <w:r>
              <w:rPr>
                <w:sz w:val="18"/>
                <w:szCs w:val="18"/>
              </w:rPr>
              <w:t>0</w:t>
            </w:r>
          </w:p>
        </w:tc>
      </w:tr>
      <w:tr w:rsidR="00823A58" w:rsidRPr="00213F47" w14:paraId="688190AE" w14:textId="77777777" w:rsidTr="00FE4B88">
        <w:trPr>
          <w:trHeight w:val="397"/>
        </w:trPr>
        <w:tc>
          <w:tcPr>
            <w:tcW w:w="3969" w:type="dxa"/>
            <w:tcBorders>
              <w:bottom w:val="single" w:sz="48" w:space="0" w:color="FFFFFF" w:themeColor="background1"/>
            </w:tcBorders>
            <w:shd w:val="clear" w:color="auto" w:fill="ACB9CA" w:themeFill="text2" w:themeFillTint="66"/>
            <w:vAlign w:val="center"/>
          </w:tcPr>
          <w:p w14:paraId="7BCCFA58" w14:textId="77777777" w:rsidR="00823A58" w:rsidRPr="00213F47" w:rsidRDefault="00823A58" w:rsidP="00A20295">
            <w:pPr>
              <w:pStyle w:val="Tabletextleft0"/>
            </w:pPr>
            <w:r w:rsidRPr="00213F47">
              <w:t xml:space="preserve">Total comprehensive income for the year </w:t>
            </w:r>
          </w:p>
        </w:tc>
        <w:tc>
          <w:tcPr>
            <w:tcW w:w="2835" w:type="dxa"/>
            <w:tcBorders>
              <w:bottom w:val="single" w:sz="48" w:space="0" w:color="FFFFFF" w:themeColor="background1"/>
            </w:tcBorders>
            <w:shd w:val="clear" w:color="auto" w:fill="ACB9CA" w:themeFill="text2" w:themeFillTint="66"/>
            <w:vAlign w:val="center"/>
          </w:tcPr>
          <w:p w14:paraId="01AD059F" w14:textId="77777777" w:rsidR="00823A58" w:rsidRPr="00213F47" w:rsidRDefault="00823A58" w:rsidP="00A20295">
            <w:pPr>
              <w:jc w:val="center"/>
              <w:rPr>
                <w:sz w:val="18"/>
                <w:szCs w:val="18"/>
              </w:rPr>
            </w:pPr>
            <w:r w:rsidRPr="00213F47">
              <w:rPr>
                <w:sz w:val="18"/>
                <w:szCs w:val="18"/>
              </w:rPr>
              <w:t>(8,189)</w:t>
            </w:r>
          </w:p>
        </w:tc>
        <w:tc>
          <w:tcPr>
            <w:tcW w:w="1843" w:type="dxa"/>
            <w:tcBorders>
              <w:bottom w:val="single" w:sz="48" w:space="0" w:color="FFFFFF" w:themeColor="background1"/>
            </w:tcBorders>
            <w:shd w:val="clear" w:color="auto" w:fill="ACB9CA" w:themeFill="text2" w:themeFillTint="66"/>
            <w:vAlign w:val="center"/>
          </w:tcPr>
          <w:p w14:paraId="65BD5DC8" w14:textId="77777777" w:rsidR="00823A58" w:rsidRPr="00213F47" w:rsidRDefault="00823A58" w:rsidP="00A20295">
            <w:pPr>
              <w:jc w:val="center"/>
              <w:rPr>
                <w:sz w:val="18"/>
                <w:szCs w:val="18"/>
              </w:rPr>
            </w:pPr>
            <w:r w:rsidRPr="00213F47">
              <w:rPr>
                <w:sz w:val="18"/>
                <w:szCs w:val="18"/>
              </w:rPr>
              <w:t>2,713</w:t>
            </w:r>
          </w:p>
        </w:tc>
        <w:tc>
          <w:tcPr>
            <w:tcW w:w="1418" w:type="dxa"/>
            <w:tcBorders>
              <w:bottom w:val="single" w:sz="48" w:space="0" w:color="FFFFFF" w:themeColor="background1"/>
            </w:tcBorders>
            <w:shd w:val="clear" w:color="auto" w:fill="ACB9CA" w:themeFill="text2" w:themeFillTint="66"/>
            <w:vAlign w:val="center"/>
          </w:tcPr>
          <w:p w14:paraId="2CC3A444" w14:textId="77777777" w:rsidR="00823A58" w:rsidRPr="00213F47" w:rsidRDefault="00823A58" w:rsidP="00A20295">
            <w:pPr>
              <w:jc w:val="center"/>
              <w:rPr>
                <w:sz w:val="18"/>
                <w:szCs w:val="18"/>
              </w:rPr>
            </w:pPr>
            <w:r w:rsidRPr="00213F47">
              <w:rPr>
                <w:sz w:val="18"/>
                <w:szCs w:val="18"/>
              </w:rPr>
              <w:t>(5,476)</w:t>
            </w:r>
          </w:p>
        </w:tc>
      </w:tr>
      <w:tr w:rsidR="00823A58" w:rsidRPr="00213F47" w14:paraId="095D7600" w14:textId="77777777" w:rsidTr="00FE4B88">
        <w:trPr>
          <w:trHeight w:val="397"/>
        </w:trPr>
        <w:tc>
          <w:tcPr>
            <w:tcW w:w="3969" w:type="dxa"/>
            <w:tcBorders>
              <w:top w:val="single" w:sz="48" w:space="0" w:color="FFFFFF" w:themeColor="background1"/>
              <w:bottom w:val="single" w:sz="48" w:space="0" w:color="FFFFFF" w:themeColor="background1"/>
            </w:tcBorders>
            <w:shd w:val="clear" w:color="auto" w:fill="ACB9CA" w:themeFill="text2" w:themeFillTint="66"/>
            <w:vAlign w:val="center"/>
          </w:tcPr>
          <w:p w14:paraId="4D984418" w14:textId="77777777" w:rsidR="00823A58" w:rsidRPr="00213F47" w:rsidRDefault="00823A58" w:rsidP="00A20295">
            <w:pPr>
              <w:pStyle w:val="Tabletextleft0"/>
            </w:pPr>
            <w:r w:rsidRPr="00213F47">
              <w:t>Balance at 31 July 2024</w:t>
            </w:r>
          </w:p>
        </w:tc>
        <w:tc>
          <w:tcPr>
            <w:tcW w:w="2835" w:type="dxa"/>
            <w:tcBorders>
              <w:top w:val="single" w:sz="48" w:space="0" w:color="FFFFFF" w:themeColor="background1"/>
              <w:bottom w:val="single" w:sz="48" w:space="0" w:color="FFFFFF" w:themeColor="background1"/>
            </w:tcBorders>
            <w:shd w:val="clear" w:color="auto" w:fill="ACB9CA" w:themeFill="text2" w:themeFillTint="66"/>
            <w:vAlign w:val="center"/>
          </w:tcPr>
          <w:p w14:paraId="6579213C" w14:textId="77777777" w:rsidR="00823A58" w:rsidRPr="00213F47" w:rsidRDefault="00823A58" w:rsidP="00A20295">
            <w:pPr>
              <w:jc w:val="center"/>
              <w:rPr>
                <w:sz w:val="18"/>
                <w:szCs w:val="18"/>
              </w:rPr>
            </w:pPr>
            <w:r w:rsidRPr="00213F47">
              <w:rPr>
                <w:sz w:val="18"/>
                <w:szCs w:val="18"/>
              </w:rPr>
              <w:t>33,550</w:t>
            </w:r>
          </w:p>
        </w:tc>
        <w:tc>
          <w:tcPr>
            <w:tcW w:w="1843" w:type="dxa"/>
            <w:tcBorders>
              <w:top w:val="single" w:sz="48" w:space="0" w:color="FFFFFF" w:themeColor="background1"/>
              <w:bottom w:val="single" w:sz="48" w:space="0" w:color="FFFFFF" w:themeColor="background1"/>
            </w:tcBorders>
            <w:shd w:val="clear" w:color="auto" w:fill="ACB9CA" w:themeFill="text2" w:themeFillTint="66"/>
            <w:vAlign w:val="center"/>
          </w:tcPr>
          <w:p w14:paraId="72FCF6CD" w14:textId="77777777" w:rsidR="00823A58" w:rsidRPr="00213F47" w:rsidRDefault="00823A58" w:rsidP="00A20295">
            <w:pPr>
              <w:jc w:val="center"/>
              <w:rPr>
                <w:sz w:val="18"/>
                <w:szCs w:val="18"/>
              </w:rPr>
            </w:pPr>
            <w:r w:rsidRPr="00213F47">
              <w:rPr>
                <w:sz w:val="18"/>
                <w:szCs w:val="18"/>
              </w:rPr>
              <w:t>75,058</w:t>
            </w:r>
          </w:p>
        </w:tc>
        <w:tc>
          <w:tcPr>
            <w:tcW w:w="1418" w:type="dxa"/>
            <w:tcBorders>
              <w:top w:val="single" w:sz="48" w:space="0" w:color="FFFFFF" w:themeColor="background1"/>
              <w:bottom w:val="single" w:sz="48" w:space="0" w:color="FFFFFF" w:themeColor="background1"/>
            </w:tcBorders>
            <w:shd w:val="clear" w:color="auto" w:fill="ACB9CA" w:themeFill="text2" w:themeFillTint="66"/>
            <w:vAlign w:val="center"/>
          </w:tcPr>
          <w:p w14:paraId="6D9507E9" w14:textId="77777777" w:rsidR="00823A58" w:rsidRPr="00213F47" w:rsidRDefault="00823A58" w:rsidP="00A20295">
            <w:pPr>
              <w:jc w:val="center"/>
              <w:rPr>
                <w:sz w:val="18"/>
                <w:szCs w:val="18"/>
              </w:rPr>
            </w:pPr>
            <w:r w:rsidRPr="00213F47">
              <w:rPr>
                <w:sz w:val="18"/>
                <w:szCs w:val="18"/>
              </w:rPr>
              <w:t>108,608</w:t>
            </w:r>
          </w:p>
        </w:tc>
      </w:tr>
      <w:tr w:rsidR="00823A58" w:rsidRPr="00C44843" w14:paraId="7558C814" w14:textId="77777777" w:rsidTr="00FE4B88">
        <w:trPr>
          <w:trHeight w:val="397"/>
        </w:trPr>
        <w:tc>
          <w:tcPr>
            <w:tcW w:w="3969" w:type="dxa"/>
            <w:tcBorders>
              <w:top w:val="single" w:sz="48" w:space="0" w:color="FFFFFF" w:themeColor="background1"/>
            </w:tcBorders>
            <w:shd w:val="clear" w:color="auto" w:fill="D5DCE4" w:themeFill="text2" w:themeFillTint="33"/>
            <w:vAlign w:val="center"/>
          </w:tcPr>
          <w:p w14:paraId="61849752" w14:textId="77777777" w:rsidR="00823A58" w:rsidRPr="00213F47" w:rsidRDefault="00823A58" w:rsidP="00A20295">
            <w:pPr>
              <w:pStyle w:val="Tabletextleft0"/>
            </w:pPr>
            <w:r w:rsidRPr="00213F47">
              <w:t>Deficit from the income and expenditure statement</w:t>
            </w:r>
          </w:p>
        </w:tc>
        <w:tc>
          <w:tcPr>
            <w:tcW w:w="2835" w:type="dxa"/>
            <w:tcBorders>
              <w:top w:val="single" w:sz="48" w:space="0" w:color="FFFFFF" w:themeColor="background1"/>
            </w:tcBorders>
            <w:shd w:val="clear" w:color="auto" w:fill="D5DCE4" w:themeFill="text2" w:themeFillTint="33"/>
            <w:vAlign w:val="center"/>
          </w:tcPr>
          <w:p w14:paraId="36ADFCE8" w14:textId="77777777" w:rsidR="00823A58" w:rsidRPr="00C44843" w:rsidRDefault="00823A58" w:rsidP="00A20295">
            <w:pPr>
              <w:jc w:val="center"/>
              <w:rPr>
                <w:sz w:val="18"/>
                <w:szCs w:val="18"/>
              </w:rPr>
            </w:pPr>
            <w:r w:rsidRPr="00C44843">
              <w:rPr>
                <w:sz w:val="18"/>
                <w:szCs w:val="18"/>
              </w:rPr>
              <w:t>(1,771)</w:t>
            </w:r>
          </w:p>
        </w:tc>
        <w:tc>
          <w:tcPr>
            <w:tcW w:w="1843" w:type="dxa"/>
            <w:tcBorders>
              <w:top w:val="single" w:sz="48" w:space="0" w:color="FFFFFF" w:themeColor="background1"/>
            </w:tcBorders>
            <w:shd w:val="clear" w:color="auto" w:fill="D5DCE4" w:themeFill="text2" w:themeFillTint="33"/>
            <w:vAlign w:val="center"/>
          </w:tcPr>
          <w:p w14:paraId="4BCC1B22" w14:textId="77777777" w:rsidR="00823A58" w:rsidRPr="00C44843" w:rsidRDefault="00823A58" w:rsidP="00A20295">
            <w:pPr>
              <w:jc w:val="center"/>
              <w:rPr>
                <w:sz w:val="18"/>
                <w:szCs w:val="18"/>
              </w:rPr>
            </w:pPr>
            <w:r>
              <w:rPr>
                <w:sz w:val="18"/>
                <w:szCs w:val="18"/>
              </w:rPr>
              <w:t>0</w:t>
            </w:r>
          </w:p>
        </w:tc>
        <w:tc>
          <w:tcPr>
            <w:tcW w:w="1418" w:type="dxa"/>
            <w:tcBorders>
              <w:top w:val="single" w:sz="48" w:space="0" w:color="FFFFFF" w:themeColor="background1"/>
            </w:tcBorders>
            <w:shd w:val="clear" w:color="auto" w:fill="D5DCE4" w:themeFill="text2" w:themeFillTint="33"/>
            <w:vAlign w:val="center"/>
          </w:tcPr>
          <w:p w14:paraId="7039D2CC" w14:textId="77777777" w:rsidR="00823A58" w:rsidRPr="00C44843" w:rsidRDefault="00823A58" w:rsidP="00A20295">
            <w:pPr>
              <w:jc w:val="center"/>
              <w:rPr>
                <w:sz w:val="18"/>
                <w:szCs w:val="18"/>
              </w:rPr>
            </w:pPr>
            <w:r w:rsidRPr="00C44843">
              <w:rPr>
                <w:sz w:val="18"/>
                <w:szCs w:val="18"/>
              </w:rPr>
              <w:t>(1,771)</w:t>
            </w:r>
          </w:p>
        </w:tc>
      </w:tr>
      <w:tr w:rsidR="00823A58" w:rsidRPr="00C44843" w14:paraId="7EDD41E5" w14:textId="77777777" w:rsidTr="00FE4B88">
        <w:trPr>
          <w:trHeight w:val="397"/>
        </w:trPr>
        <w:tc>
          <w:tcPr>
            <w:tcW w:w="3969" w:type="dxa"/>
            <w:shd w:val="clear" w:color="auto" w:fill="D5DCE4" w:themeFill="text2" w:themeFillTint="33"/>
            <w:vAlign w:val="center"/>
          </w:tcPr>
          <w:p w14:paraId="6A009DBA" w14:textId="77777777" w:rsidR="00823A58" w:rsidRPr="00213F47" w:rsidRDefault="00823A58" w:rsidP="00A20295">
            <w:pPr>
              <w:pStyle w:val="Tabletextleft0"/>
            </w:pPr>
            <w:r w:rsidRPr="00213F47">
              <w:t>Other comprehensive income</w:t>
            </w:r>
          </w:p>
        </w:tc>
        <w:tc>
          <w:tcPr>
            <w:tcW w:w="2835" w:type="dxa"/>
            <w:shd w:val="clear" w:color="auto" w:fill="D5DCE4" w:themeFill="text2" w:themeFillTint="33"/>
            <w:vAlign w:val="center"/>
          </w:tcPr>
          <w:p w14:paraId="34AFC927" w14:textId="77777777" w:rsidR="00823A58" w:rsidRPr="00C44843" w:rsidRDefault="00823A58" w:rsidP="00A20295">
            <w:pPr>
              <w:jc w:val="center"/>
              <w:rPr>
                <w:sz w:val="18"/>
                <w:szCs w:val="18"/>
              </w:rPr>
            </w:pPr>
            <w:r w:rsidRPr="00C44843">
              <w:rPr>
                <w:sz w:val="18"/>
                <w:szCs w:val="18"/>
              </w:rPr>
              <w:t>(2,446)</w:t>
            </w:r>
          </w:p>
        </w:tc>
        <w:tc>
          <w:tcPr>
            <w:tcW w:w="1843" w:type="dxa"/>
            <w:shd w:val="clear" w:color="auto" w:fill="D5DCE4" w:themeFill="text2" w:themeFillTint="33"/>
            <w:vAlign w:val="center"/>
          </w:tcPr>
          <w:p w14:paraId="56C4BC2D" w14:textId="77777777" w:rsidR="00823A58" w:rsidRPr="00C44843" w:rsidRDefault="00823A58" w:rsidP="00A20295">
            <w:pPr>
              <w:jc w:val="center"/>
              <w:rPr>
                <w:sz w:val="18"/>
                <w:szCs w:val="18"/>
              </w:rPr>
            </w:pPr>
            <w:r w:rsidRPr="00C44843">
              <w:rPr>
                <w:sz w:val="18"/>
                <w:szCs w:val="18"/>
              </w:rPr>
              <w:t>38,886</w:t>
            </w:r>
          </w:p>
        </w:tc>
        <w:tc>
          <w:tcPr>
            <w:tcW w:w="1418" w:type="dxa"/>
            <w:shd w:val="clear" w:color="auto" w:fill="D5DCE4" w:themeFill="text2" w:themeFillTint="33"/>
            <w:vAlign w:val="center"/>
          </w:tcPr>
          <w:p w14:paraId="5473F079" w14:textId="77777777" w:rsidR="00823A58" w:rsidRPr="00C44843" w:rsidRDefault="00823A58" w:rsidP="00A20295">
            <w:pPr>
              <w:jc w:val="center"/>
              <w:rPr>
                <w:sz w:val="18"/>
                <w:szCs w:val="18"/>
              </w:rPr>
            </w:pPr>
            <w:r w:rsidRPr="00C44843">
              <w:rPr>
                <w:sz w:val="18"/>
                <w:szCs w:val="18"/>
              </w:rPr>
              <w:t>36,440</w:t>
            </w:r>
          </w:p>
        </w:tc>
      </w:tr>
      <w:tr w:rsidR="00823A58" w:rsidRPr="00C44843" w14:paraId="3E12BA78" w14:textId="77777777" w:rsidTr="00FE4B88">
        <w:trPr>
          <w:trHeight w:val="397"/>
        </w:trPr>
        <w:tc>
          <w:tcPr>
            <w:tcW w:w="3969" w:type="dxa"/>
            <w:tcBorders>
              <w:bottom w:val="single" w:sz="8" w:space="0" w:color="FFFFFF" w:themeColor="background1"/>
            </w:tcBorders>
            <w:shd w:val="clear" w:color="auto" w:fill="D5DCE4" w:themeFill="text2" w:themeFillTint="33"/>
            <w:vAlign w:val="center"/>
          </w:tcPr>
          <w:p w14:paraId="0935FCA2" w14:textId="77777777" w:rsidR="00823A58" w:rsidRPr="00213F47" w:rsidRDefault="00823A58" w:rsidP="00A20295">
            <w:pPr>
              <w:pStyle w:val="Tabletextleft0"/>
            </w:pPr>
            <w:r w:rsidRPr="00213F47">
              <w:t>Transfers between revaluation and income and expenditure reserves</w:t>
            </w:r>
          </w:p>
        </w:tc>
        <w:tc>
          <w:tcPr>
            <w:tcW w:w="2835" w:type="dxa"/>
            <w:tcBorders>
              <w:bottom w:val="single" w:sz="8" w:space="0" w:color="FFFFFF" w:themeColor="background1"/>
            </w:tcBorders>
            <w:shd w:val="clear" w:color="auto" w:fill="D5DCE4" w:themeFill="text2" w:themeFillTint="33"/>
            <w:vAlign w:val="center"/>
          </w:tcPr>
          <w:p w14:paraId="772991DD" w14:textId="77777777" w:rsidR="00823A58" w:rsidRPr="00C44843" w:rsidRDefault="00823A58" w:rsidP="00A20295">
            <w:pPr>
              <w:jc w:val="center"/>
              <w:rPr>
                <w:sz w:val="18"/>
                <w:szCs w:val="18"/>
              </w:rPr>
            </w:pPr>
            <w:r w:rsidRPr="00C44843">
              <w:rPr>
                <w:sz w:val="18"/>
                <w:szCs w:val="18"/>
              </w:rPr>
              <w:t>2,162</w:t>
            </w:r>
          </w:p>
        </w:tc>
        <w:tc>
          <w:tcPr>
            <w:tcW w:w="1843" w:type="dxa"/>
            <w:tcBorders>
              <w:bottom w:val="single" w:sz="8" w:space="0" w:color="FFFFFF" w:themeColor="background1"/>
            </w:tcBorders>
            <w:shd w:val="clear" w:color="auto" w:fill="D5DCE4" w:themeFill="text2" w:themeFillTint="33"/>
            <w:vAlign w:val="center"/>
          </w:tcPr>
          <w:p w14:paraId="10CDC246" w14:textId="77777777" w:rsidR="00823A58" w:rsidRPr="00C44843" w:rsidRDefault="00823A58" w:rsidP="00A20295">
            <w:pPr>
              <w:jc w:val="center"/>
              <w:rPr>
                <w:sz w:val="18"/>
                <w:szCs w:val="18"/>
              </w:rPr>
            </w:pPr>
            <w:r w:rsidRPr="00C44843">
              <w:rPr>
                <w:sz w:val="18"/>
                <w:szCs w:val="18"/>
              </w:rPr>
              <w:t>(2,162)</w:t>
            </w:r>
          </w:p>
        </w:tc>
        <w:tc>
          <w:tcPr>
            <w:tcW w:w="1418" w:type="dxa"/>
            <w:tcBorders>
              <w:bottom w:val="single" w:sz="8" w:space="0" w:color="FFFFFF" w:themeColor="background1"/>
            </w:tcBorders>
            <w:shd w:val="clear" w:color="auto" w:fill="D5DCE4" w:themeFill="text2" w:themeFillTint="33"/>
            <w:vAlign w:val="center"/>
          </w:tcPr>
          <w:p w14:paraId="40A2BBFD" w14:textId="77777777" w:rsidR="00823A58" w:rsidRPr="00C44843" w:rsidRDefault="00823A58" w:rsidP="00A20295">
            <w:pPr>
              <w:jc w:val="center"/>
              <w:rPr>
                <w:sz w:val="18"/>
                <w:szCs w:val="18"/>
              </w:rPr>
            </w:pPr>
            <w:r>
              <w:rPr>
                <w:sz w:val="18"/>
                <w:szCs w:val="18"/>
              </w:rPr>
              <w:t>0</w:t>
            </w:r>
          </w:p>
        </w:tc>
      </w:tr>
      <w:tr w:rsidR="00823A58" w:rsidRPr="00C44843" w14:paraId="6F955C1E" w14:textId="77777777" w:rsidTr="00FE4B88">
        <w:trPr>
          <w:trHeight w:val="397"/>
        </w:trPr>
        <w:tc>
          <w:tcPr>
            <w:tcW w:w="3969"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6F885419" w14:textId="77777777" w:rsidR="00823A58" w:rsidRPr="00213F47" w:rsidRDefault="00823A58" w:rsidP="00A20295">
            <w:pPr>
              <w:pStyle w:val="Tabletextleft0"/>
            </w:pPr>
            <w:r w:rsidRPr="00213F47">
              <w:t>Total comprehensive income for the year</w:t>
            </w:r>
          </w:p>
        </w:tc>
        <w:tc>
          <w:tcPr>
            <w:tcW w:w="2835"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5C0F405C" w14:textId="77777777" w:rsidR="00823A58" w:rsidRPr="00C44843" w:rsidRDefault="00823A58" w:rsidP="00A20295">
            <w:pPr>
              <w:jc w:val="center"/>
              <w:rPr>
                <w:sz w:val="18"/>
                <w:szCs w:val="18"/>
              </w:rPr>
            </w:pPr>
            <w:r w:rsidRPr="00C44843">
              <w:rPr>
                <w:sz w:val="18"/>
                <w:szCs w:val="18"/>
              </w:rPr>
              <w:t>(2,055)</w:t>
            </w:r>
          </w:p>
        </w:tc>
        <w:tc>
          <w:tcPr>
            <w:tcW w:w="1843"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5024FE3C" w14:textId="77777777" w:rsidR="00823A58" w:rsidRPr="00C44843" w:rsidRDefault="00823A58" w:rsidP="00A20295">
            <w:pPr>
              <w:jc w:val="center"/>
              <w:rPr>
                <w:sz w:val="18"/>
                <w:szCs w:val="18"/>
              </w:rPr>
            </w:pPr>
            <w:r w:rsidRPr="00C44843">
              <w:rPr>
                <w:sz w:val="18"/>
                <w:szCs w:val="18"/>
              </w:rPr>
              <w:t>36,724</w:t>
            </w:r>
          </w:p>
        </w:tc>
        <w:tc>
          <w:tcPr>
            <w:tcW w:w="1418"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63A2475" w14:textId="77777777" w:rsidR="00823A58" w:rsidRPr="00C44843" w:rsidRDefault="00823A58" w:rsidP="00A20295">
            <w:pPr>
              <w:jc w:val="center"/>
              <w:rPr>
                <w:sz w:val="18"/>
                <w:szCs w:val="18"/>
              </w:rPr>
            </w:pPr>
            <w:r w:rsidRPr="00C44843">
              <w:rPr>
                <w:sz w:val="18"/>
                <w:szCs w:val="18"/>
              </w:rPr>
              <w:t>34,669</w:t>
            </w:r>
          </w:p>
        </w:tc>
      </w:tr>
      <w:tr w:rsidR="00823A58" w:rsidRPr="00C44843" w14:paraId="39A3AB4B" w14:textId="77777777" w:rsidTr="00FE4B88">
        <w:trPr>
          <w:trHeight w:val="397"/>
        </w:trPr>
        <w:tc>
          <w:tcPr>
            <w:tcW w:w="3969" w:type="dxa"/>
            <w:tcBorders>
              <w:top w:val="single" w:sz="48" w:space="0" w:color="FFFFFF" w:themeColor="background1"/>
            </w:tcBorders>
            <w:shd w:val="clear" w:color="auto" w:fill="ACB9CA" w:themeFill="text2" w:themeFillTint="66"/>
            <w:vAlign w:val="center"/>
          </w:tcPr>
          <w:p w14:paraId="4FFBCCE7" w14:textId="77777777" w:rsidR="00823A58" w:rsidRPr="00213F47" w:rsidRDefault="00823A58" w:rsidP="00A20295">
            <w:pPr>
              <w:pStyle w:val="Tabletextleft0"/>
            </w:pPr>
            <w:r w:rsidRPr="00213F47">
              <w:t>Balance at 31 July 2025</w:t>
            </w:r>
          </w:p>
        </w:tc>
        <w:tc>
          <w:tcPr>
            <w:tcW w:w="2835" w:type="dxa"/>
            <w:tcBorders>
              <w:top w:val="single" w:sz="48" w:space="0" w:color="FFFFFF" w:themeColor="background1"/>
            </w:tcBorders>
            <w:shd w:val="clear" w:color="auto" w:fill="ACB9CA" w:themeFill="text2" w:themeFillTint="66"/>
            <w:vAlign w:val="center"/>
          </w:tcPr>
          <w:p w14:paraId="09F0AA3D" w14:textId="77777777" w:rsidR="00823A58" w:rsidRPr="00C44843" w:rsidRDefault="00823A58" w:rsidP="00A20295">
            <w:pPr>
              <w:jc w:val="center"/>
              <w:rPr>
                <w:sz w:val="18"/>
                <w:szCs w:val="18"/>
              </w:rPr>
            </w:pPr>
            <w:r w:rsidRPr="00C44843">
              <w:rPr>
                <w:sz w:val="18"/>
                <w:szCs w:val="18"/>
              </w:rPr>
              <w:t>31,495</w:t>
            </w:r>
          </w:p>
        </w:tc>
        <w:tc>
          <w:tcPr>
            <w:tcW w:w="1843" w:type="dxa"/>
            <w:tcBorders>
              <w:top w:val="single" w:sz="48" w:space="0" w:color="FFFFFF" w:themeColor="background1"/>
            </w:tcBorders>
            <w:shd w:val="clear" w:color="auto" w:fill="ACB9CA" w:themeFill="text2" w:themeFillTint="66"/>
            <w:vAlign w:val="center"/>
          </w:tcPr>
          <w:p w14:paraId="70BFA459" w14:textId="77777777" w:rsidR="00823A58" w:rsidRPr="00C44843" w:rsidRDefault="00823A58" w:rsidP="00A20295">
            <w:pPr>
              <w:jc w:val="center"/>
              <w:rPr>
                <w:sz w:val="18"/>
                <w:szCs w:val="18"/>
              </w:rPr>
            </w:pPr>
            <w:r w:rsidRPr="00C44843">
              <w:rPr>
                <w:sz w:val="18"/>
                <w:szCs w:val="18"/>
              </w:rPr>
              <w:t>111,782</w:t>
            </w:r>
          </w:p>
        </w:tc>
        <w:tc>
          <w:tcPr>
            <w:tcW w:w="1418" w:type="dxa"/>
            <w:tcBorders>
              <w:top w:val="single" w:sz="48" w:space="0" w:color="FFFFFF" w:themeColor="background1"/>
            </w:tcBorders>
            <w:shd w:val="clear" w:color="auto" w:fill="ACB9CA" w:themeFill="text2" w:themeFillTint="66"/>
            <w:vAlign w:val="center"/>
          </w:tcPr>
          <w:p w14:paraId="0310E166" w14:textId="77777777" w:rsidR="00823A58" w:rsidRPr="00C44843" w:rsidRDefault="00823A58" w:rsidP="00A20295">
            <w:pPr>
              <w:jc w:val="center"/>
              <w:rPr>
                <w:sz w:val="18"/>
                <w:szCs w:val="18"/>
              </w:rPr>
            </w:pPr>
            <w:r w:rsidRPr="00C44843">
              <w:rPr>
                <w:sz w:val="18"/>
                <w:szCs w:val="18"/>
              </w:rPr>
              <w:t>143,277</w:t>
            </w:r>
          </w:p>
        </w:tc>
      </w:tr>
    </w:tbl>
    <w:p w14:paraId="51BB500F" w14:textId="77777777" w:rsidR="00CE3DB6" w:rsidRPr="0009054F" w:rsidRDefault="00CE3DB6" w:rsidP="008D225E">
      <w:pPr>
        <w:rPr>
          <w:highlight w:val="yellow"/>
        </w:rPr>
      </w:pPr>
    </w:p>
    <w:p w14:paraId="19FB3EA5" w14:textId="77777777" w:rsidR="000475FE" w:rsidRPr="00C44843" w:rsidRDefault="000475FE" w:rsidP="00332161">
      <w:pPr>
        <w:pStyle w:val="BodyText"/>
      </w:pPr>
      <w:r w:rsidRPr="00C44843">
        <w:t>There are no endowment or restricted reserves.</w:t>
      </w:r>
    </w:p>
    <w:p w14:paraId="569F08B2" w14:textId="755AA917" w:rsidR="00EA53F6" w:rsidRPr="00C44843" w:rsidRDefault="00EA53F6" w:rsidP="00332161">
      <w:pPr>
        <w:pStyle w:val="BodyText"/>
      </w:pPr>
      <w:r w:rsidRPr="00C44843">
        <w:t>Included within the income and expenditure reserve is a balance of £</w:t>
      </w:r>
      <w:r w:rsidR="00C01E95" w:rsidRPr="00C44843">
        <w:t>nil (</w:t>
      </w:r>
      <w:r w:rsidR="00213F47" w:rsidRPr="00C44843">
        <w:t>2023/24</w:t>
      </w:r>
      <w:r w:rsidR="00C01E95" w:rsidRPr="00C44843">
        <w:t xml:space="preserve">: </w:t>
      </w:r>
      <w:r w:rsidR="00023C46" w:rsidRPr="00C44843">
        <w:t>£nil</w:t>
      </w:r>
      <w:r w:rsidR="00C01E95" w:rsidRPr="00C44843">
        <w:t>)</w:t>
      </w:r>
      <w:r w:rsidRPr="00C44843">
        <w:t xml:space="preserve"> which relates to the pension </w:t>
      </w:r>
      <w:r w:rsidR="00BF5D7C" w:rsidRPr="00C44843">
        <w:t>asset</w:t>
      </w:r>
      <w:r w:rsidRPr="00C44843">
        <w:t xml:space="preserve">. </w:t>
      </w:r>
    </w:p>
    <w:p w14:paraId="087F5DD1" w14:textId="77777777" w:rsidR="00EE1CE7" w:rsidRPr="0009054F" w:rsidRDefault="00EE1CE7" w:rsidP="008D225E">
      <w:pPr>
        <w:rPr>
          <w:highlight w:val="yellow"/>
        </w:rPr>
      </w:pPr>
    </w:p>
    <w:p w14:paraId="2E1D7CD1" w14:textId="7D503147" w:rsidR="001B3B60" w:rsidRPr="0009054F" w:rsidRDefault="001B3B60" w:rsidP="008D225E">
      <w:pPr>
        <w:rPr>
          <w:highlight w:val="yellow"/>
        </w:rPr>
      </w:pPr>
      <w:r w:rsidRPr="0009054F">
        <w:rPr>
          <w:highlight w:val="yellow"/>
        </w:rPr>
        <w:br w:type="page"/>
      </w:r>
    </w:p>
    <w:p w14:paraId="00A36A44" w14:textId="77777777" w:rsidR="00C67F10" w:rsidRDefault="00C67F10" w:rsidP="00C67F10">
      <w:pPr>
        <w:pStyle w:val="Heading2"/>
      </w:pPr>
      <w:r w:rsidRPr="00213F47">
        <w:t>Balance Sheet</w:t>
      </w:r>
      <w:r>
        <w:t xml:space="preserve"> a</w:t>
      </w:r>
      <w:r w:rsidRPr="00213F47">
        <w:t xml:space="preserve">s </w:t>
      </w:r>
      <w:r>
        <w:t>a</w:t>
      </w:r>
      <w:r w:rsidRPr="00213F47">
        <w:t>t 31 July 202</w:t>
      </w:r>
      <w:r>
        <w:t>5</w:t>
      </w:r>
    </w:p>
    <w:tbl>
      <w:tblPr>
        <w:tblW w:w="9214"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20" w:firstRow="1" w:lastRow="0" w:firstColumn="0" w:lastColumn="0" w:noHBand="0" w:noVBand="0"/>
      </w:tblPr>
      <w:tblGrid>
        <w:gridCol w:w="4536"/>
        <w:gridCol w:w="1276"/>
        <w:gridCol w:w="1418"/>
        <w:gridCol w:w="1984"/>
      </w:tblGrid>
      <w:tr w:rsidR="00C67F10" w:rsidRPr="00213F47" w14:paraId="75C93523" w14:textId="77777777" w:rsidTr="00A20295">
        <w:trPr>
          <w:trHeight w:val="454"/>
        </w:trPr>
        <w:tc>
          <w:tcPr>
            <w:tcW w:w="4536" w:type="dxa"/>
            <w:shd w:val="clear" w:color="auto" w:fill="21333A"/>
            <w:vAlign w:val="center"/>
          </w:tcPr>
          <w:p w14:paraId="1830741E" w14:textId="77777777" w:rsidR="00C67F10" w:rsidRPr="00213F47" w:rsidRDefault="00C67F10" w:rsidP="00A20295">
            <w:pPr>
              <w:pStyle w:val="Tabletextleft0"/>
            </w:pPr>
            <w:r>
              <w:t>Balance Sheet Entry</w:t>
            </w:r>
          </w:p>
        </w:tc>
        <w:tc>
          <w:tcPr>
            <w:tcW w:w="1276" w:type="dxa"/>
            <w:shd w:val="clear" w:color="auto" w:fill="21333A"/>
            <w:vAlign w:val="center"/>
          </w:tcPr>
          <w:p w14:paraId="15E36C55" w14:textId="77777777" w:rsidR="00C67F10" w:rsidRPr="008A4F80" w:rsidRDefault="00C67F10" w:rsidP="00A20295">
            <w:pPr>
              <w:jc w:val="center"/>
              <w:rPr>
                <w:b/>
                <w:bCs w:val="0"/>
                <w:color w:val="auto"/>
                <w:sz w:val="18"/>
                <w:szCs w:val="18"/>
              </w:rPr>
            </w:pPr>
            <w:r w:rsidRPr="008A4F80">
              <w:rPr>
                <w:b/>
                <w:bCs w:val="0"/>
                <w:color w:val="auto"/>
                <w:sz w:val="18"/>
                <w:szCs w:val="18"/>
              </w:rPr>
              <w:t>Notes</w:t>
            </w:r>
          </w:p>
        </w:tc>
        <w:tc>
          <w:tcPr>
            <w:tcW w:w="1418" w:type="dxa"/>
            <w:shd w:val="clear" w:color="auto" w:fill="21333A"/>
            <w:vAlign w:val="center"/>
          </w:tcPr>
          <w:p w14:paraId="50BFB828" w14:textId="77777777" w:rsidR="00C67F10" w:rsidRPr="008A4F80" w:rsidRDefault="00C67F10" w:rsidP="00A20295">
            <w:pPr>
              <w:jc w:val="center"/>
              <w:rPr>
                <w:b/>
                <w:bCs w:val="0"/>
                <w:color w:val="auto"/>
                <w:sz w:val="18"/>
                <w:szCs w:val="18"/>
              </w:rPr>
            </w:pPr>
            <w:r w:rsidRPr="008A4F80">
              <w:rPr>
                <w:b/>
                <w:bCs w:val="0"/>
                <w:color w:val="auto"/>
                <w:sz w:val="18"/>
                <w:szCs w:val="18"/>
              </w:rPr>
              <w:t>2024/25</w:t>
            </w:r>
            <w:r>
              <w:rPr>
                <w:b/>
                <w:bCs w:val="0"/>
                <w:color w:val="auto"/>
                <w:sz w:val="18"/>
                <w:szCs w:val="18"/>
              </w:rPr>
              <w:br/>
            </w:r>
            <w:r w:rsidRPr="008A4F80">
              <w:rPr>
                <w:b/>
                <w:bCs w:val="0"/>
                <w:color w:val="auto"/>
                <w:sz w:val="18"/>
                <w:szCs w:val="18"/>
              </w:rPr>
              <w:t>£000</w:t>
            </w:r>
          </w:p>
        </w:tc>
        <w:tc>
          <w:tcPr>
            <w:tcW w:w="1984" w:type="dxa"/>
            <w:shd w:val="clear" w:color="auto" w:fill="21333A"/>
            <w:vAlign w:val="center"/>
          </w:tcPr>
          <w:p w14:paraId="6608AC5C" w14:textId="77777777" w:rsidR="00C67F10" w:rsidRPr="008A4F80" w:rsidRDefault="00C67F10" w:rsidP="00A20295">
            <w:pPr>
              <w:jc w:val="center"/>
              <w:rPr>
                <w:b/>
                <w:bCs w:val="0"/>
                <w:color w:val="auto"/>
                <w:sz w:val="18"/>
                <w:szCs w:val="18"/>
              </w:rPr>
            </w:pPr>
            <w:r w:rsidRPr="008A4F80">
              <w:rPr>
                <w:b/>
                <w:bCs w:val="0"/>
                <w:color w:val="auto"/>
                <w:sz w:val="18"/>
                <w:szCs w:val="18"/>
              </w:rPr>
              <w:t>2023/24</w:t>
            </w:r>
            <w:r>
              <w:rPr>
                <w:b/>
                <w:bCs w:val="0"/>
                <w:color w:val="auto"/>
                <w:sz w:val="18"/>
                <w:szCs w:val="18"/>
              </w:rPr>
              <w:br/>
            </w:r>
            <w:r w:rsidRPr="008A4F80">
              <w:rPr>
                <w:b/>
                <w:bCs w:val="0"/>
                <w:color w:val="auto"/>
                <w:sz w:val="18"/>
                <w:szCs w:val="18"/>
              </w:rPr>
              <w:t>£000</w:t>
            </w:r>
          </w:p>
        </w:tc>
      </w:tr>
      <w:tr w:rsidR="00C67F10" w:rsidRPr="00C44843" w14:paraId="72B16AC9" w14:textId="77777777" w:rsidTr="00A20295">
        <w:trPr>
          <w:trHeight w:val="397"/>
        </w:trPr>
        <w:tc>
          <w:tcPr>
            <w:tcW w:w="4536" w:type="dxa"/>
            <w:shd w:val="clear" w:color="auto" w:fill="D5DCE4" w:themeFill="text2" w:themeFillTint="33"/>
            <w:vAlign w:val="center"/>
          </w:tcPr>
          <w:p w14:paraId="43087940" w14:textId="77777777" w:rsidR="00C67F10" w:rsidRPr="00C44843" w:rsidRDefault="00C67F10" w:rsidP="00A20295">
            <w:pPr>
              <w:pStyle w:val="Tabletextleft0"/>
            </w:pPr>
            <w:r w:rsidRPr="00C44843">
              <w:t>Fixed Assets</w:t>
            </w:r>
            <w:r>
              <w:t>:</w:t>
            </w:r>
            <w:r w:rsidRPr="00C44843">
              <w:t xml:space="preserve"> Tangible Fixed Assets</w:t>
            </w:r>
          </w:p>
        </w:tc>
        <w:tc>
          <w:tcPr>
            <w:tcW w:w="1276" w:type="dxa"/>
            <w:shd w:val="clear" w:color="auto" w:fill="D5DCE4" w:themeFill="text2" w:themeFillTint="33"/>
            <w:vAlign w:val="center"/>
          </w:tcPr>
          <w:p w14:paraId="3720578E" w14:textId="77777777" w:rsidR="00C67F10" w:rsidRPr="00C44843" w:rsidRDefault="00C67F10" w:rsidP="00A20295">
            <w:pPr>
              <w:jc w:val="center"/>
              <w:rPr>
                <w:sz w:val="18"/>
                <w:szCs w:val="18"/>
              </w:rPr>
            </w:pPr>
            <w:r w:rsidRPr="00C44843">
              <w:rPr>
                <w:sz w:val="18"/>
                <w:szCs w:val="18"/>
              </w:rPr>
              <w:t>12</w:t>
            </w:r>
          </w:p>
        </w:tc>
        <w:tc>
          <w:tcPr>
            <w:tcW w:w="1418" w:type="dxa"/>
            <w:shd w:val="clear" w:color="auto" w:fill="D5DCE4" w:themeFill="text2" w:themeFillTint="33"/>
            <w:vAlign w:val="center"/>
          </w:tcPr>
          <w:p w14:paraId="6ECBAB1D" w14:textId="77777777" w:rsidR="00C67F10" w:rsidRPr="009F6015" w:rsidRDefault="00C67F10" w:rsidP="00A20295">
            <w:pPr>
              <w:jc w:val="center"/>
              <w:rPr>
                <w:sz w:val="18"/>
                <w:szCs w:val="18"/>
              </w:rPr>
            </w:pPr>
            <w:r w:rsidRPr="009F6015">
              <w:rPr>
                <w:sz w:val="18"/>
                <w:szCs w:val="18"/>
              </w:rPr>
              <w:t>216,730</w:t>
            </w:r>
          </w:p>
        </w:tc>
        <w:tc>
          <w:tcPr>
            <w:tcW w:w="1984" w:type="dxa"/>
            <w:shd w:val="clear" w:color="auto" w:fill="D5DCE4" w:themeFill="text2" w:themeFillTint="33"/>
            <w:vAlign w:val="center"/>
          </w:tcPr>
          <w:p w14:paraId="16707126" w14:textId="77777777" w:rsidR="00C67F10" w:rsidRPr="00C44843" w:rsidRDefault="00C67F10" w:rsidP="00A20295">
            <w:pPr>
              <w:jc w:val="center"/>
              <w:rPr>
                <w:sz w:val="18"/>
                <w:szCs w:val="18"/>
              </w:rPr>
            </w:pPr>
            <w:r w:rsidRPr="00C44843">
              <w:rPr>
                <w:sz w:val="18"/>
                <w:szCs w:val="18"/>
              </w:rPr>
              <w:t>183,339</w:t>
            </w:r>
          </w:p>
        </w:tc>
      </w:tr>
      <w:tr w:rsidR="00C67F10" w:rsidRPr="00C44843" w14:paraId="088D7F18" w14:textId="77777777" w:rsidTr="00A20295">
        <w:trPr>
          <w:trHeight w:val="397"/>
        </w:trPr>
        <w:tc>
          <w:tcPr>
            <w:tcW w:w="4536" w:type="dxa"/>
            <w:tcBorders>
              <w:bottom w:val="single" w:sz="8" w:space="0" w:color="FFFFFF" w:themeColor="background1"/>
            </w:tcBorders>
            <w:shd w:val="clear" w:color="auto" w:fill="D5DCE4" w:themeFill="text2" w:themeFillTint="33"/>
            <w:vAlign w:val="center"/>
          </w:tcPr>
          <w:p w14:paraId="1B5A92C3" w14:textId="77777777" w:rsidR="00C67F10" w:rsidRPr="00C44843" w:rsidRDefault="00C67F10" w:rsidP="00A20295">
            <w:pPr>
              <w:pStyle w:val="Tabletextleft0"/>
            </w:pPr>
            <w:r w:rsidRPr="00C44843">
              <w:t>Fixed Assets</w:t>
            </w:r>
            <w:r>
              <w:t>:</w:t>
            </w:r>
            <w:r w:rsidRPr="00C44843">
              <w:t xml:space="preserve"> Intangible Fixed Assets</w:t>
            </w:r>
          </w:p>
        </w:tc>
        <w:tc>
          <w:tcPr>
            <w:tcW w:w="1276" w:type="dxa"/>
            <w:tcBorders>
              <w:bottom w:val="single" w:sz="8" w:space="0" w:color="FFFFFF" w:themeColor="background1"/>
            </w:tcBorders>
            <w:shd w:val="clear" w:color="auto" w:fill="D5DCE4" w:themeFill="text2" w:themeFillTint="33"/>
            <w:vAlign w:val="center"/>
          </w:tcPr>
          <w:p w14:paraId="7CBD1256" w14:textId="77777777" w:rsidR="00C67F10" w:rsidRPr="00C44843" w:rsidRDefault="00C67F10" w:rsidP="00A20295">
            <w:pPr>
              <w:jc w:val="center"/>
              <w:rPr>
                <w:sz w:val="18"/>
                <w:szCs w:val="18"/>
              </w:rPr>
            </w:pPr>
            <w:r w:rsidRPr="00C44843">
              <w:rPr>
                <w:sz w:val="18"/>
                <w:szCs w:val="18"/>
              </w:rPr>
              <w:t>13</w:t>
            </w:r>
          </w:p>
        </w:tc>
        <w:tc>
          <w:tcPr>
            <w:tcW w:w="1418" w:type="dxa"/>
            <w:tcBorders>
              <w:bottom w:val="single" w:sz="8" w:space="0" w:color="FFFFFF" w:themeColor="background1"/>
            </w:tcBorders>
            <w:shd w:val="clear" w:color="auto" w:fill="D5DCE4" w:themeFill="text2" w:themeFillTint="33"/>
            <w:vAlign w:val="center"/>
          </w:tcPr>
          <w:p w14:paraId="7C7562BA" w14:textId="77777777" w:rsidR="00C67F10" w:rsidRPr="009F6015" w:rsidRDefault="00C67F10" w:rsidP="00A20295">
            <w:pPr>
              <w:jc w:val="center"/>
              <w:rPr>
                <w:sz w:val="18"/>
                <w:szCs w:val="18"/>
              </w:rPr>
            </w:pPr>
            <w:r w:rsidRPr="009F6015">
              <w:rPr>
                <w:sz w:val="18"/>
                <w:szCs w:val="18"/>
              </w:rPr>
              <w:t>70</w:t>
            </w:r>
          </w:p>
        </w:tc>
        <w:tc>
          <w:tcPr>
            <w:tcW w:w="1984" w:type="dxa"/>
            <w:tcBorders>
              <w:bottom w:val="single" w:sz="8" w:space="0" w:color="FFFFFF" w:themeColor="background1"/>
            </w:tcBorders>
            <w:shd w:val="clear" w:color="auto" w:fill="D5DCE4" w:themeFill="text2" w:themeFillTint="33"/>
            <w:vAlign w:val="center"/>
          </w:tcPr>
          <w:p w14:paraId="3E597294" w14:textId="77777777" w:rsidR="00C67F10" w:rsidRPr="00C44843" w:rsidRDefault="00C67F10" w:rsidP="00A20295">
            <w:pPr>
              <w:jc w:val="center"/>
              <w:rPr>
                <w:sz w:val="18"/>
                <w:szCs w:val="18"/>
              </w:rPr>
            </w:pPr>
            <w:r w:rsidRPr="00C44843">
              <w:rPr>
                <w:sz w:val="18"/>
                <w:szCs w:val="18"/>
              </w:rPr>
              <w:t>153</w:t>
            </w:r>
          </w:p>
        </w:tc>
      </w:tr>
      <w:tr w:rsidR="00C67F10" w:rsidRPr="00C44843" w14:paraId="21FD00AA" w14:textId="77777777" w:rsidTr="00A20295">
        <w:trPr>
          <w:trHeight w:val="397"/>
        </w:trPr>
        <w:tc>
          <w:tcPr>
            <w:tcW w:w="4536"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75181B4" w14:textId="77777777" w:rsidR="00C67F10" w:rsidRPr="00C44843" w:rsidRDefault="00C67F10" w:rsidP="00A20295">
            <w:pPr>
              <w:pStyle w:val="Tabletextleft0"/>
            </w:pPr>
            <w:r>
              <w:t>Fixed Assets: Total</w:t>
            </w:r>
          </w:p>
        </w:tc>
        <w:tc>
          <w:tcPr>
            <w:tcW w:w="1276"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4CE9A2E4" w14:textId="77777777" w:rsidR="00C67F10" w:rsidRPr="00C44843" w:rsidRDefault="00C67F10" w:rsidP="00A20295">
            <w:pPr>
              <w:jc w:val="center"/>
              <w:rPr>
                <w:sz w:val="18"/>
                <w:szCs w:val="18"/>
              </w:rPr>
            </w:pPr>
            <w:r>
              <w:rPr>
                <w:sz w:val="18"/>
                <w:szCs w:val="18"/>
              </w:rPr>
              <w:t>None</w:t>
            </w:r>
          </w:p>
        </w:tc>
        <w:tc>
          <w:tcPr>
            <w:tcW w:w="1418"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A1AF020" w14:textId="77777777" w:rsidR="00C67F10" w:rsidRPr="009F6015" w:rsidRDefault="00C67F10" w:rsidP="00A20295">
            <w:pPr>
              <w:jc w:val="center"/>
              <w:rPr>
                <w:sz w:val="18"/>
                <w:szCs w:val="18"/>
              </w:rPr>
            </w:pPr>
            <w:r w:rsidRPr="009F6015">
              <w:rPr>
                <w:sz w:val="18"/>
                <w:szCs w:val="18"/>
              </w:rPr>
              <w:t>216,</w:t>
            </w:r>
            <w:r>
              <w:rPr>
                <w:sz w:val="18"/>
                <w:szCs w:val="18"/>
              </w:rPr>
              <w:t>80</w:t>
            </w:r>
            <w:r w:rsidRPr="009F6015">
              <w:rPr>
                <w:sz w:val="18"/>
                <w:szCs w:val="18"/>
              </w:rPr>
              <w:t>0</w:t>
            </w:r>
          </w:p>
        </w:tc>
        <w:tc>
          <w:tcPr>
            <w:tcW w:w="1984"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67AD9A9" w14:textId="77777777" w:rsidR="00C67F10" w:rsidRPr="00C44843" w:rsidRDefault="00C67F10" w:rsidP="00A20295">
            <w:pPr>
              <w:jc w:val="center"/>
              <w:rPr>
                <w:sz w:val="18"/>
                <w:szCs w:val="18"/>
              </w:rPr>
            </w:pPr>
            <w:r w:rsidRPr="00C44843">
              <w:rPr>
                <w:sz w:val="18"/>
                <w:szCs w:val="18"/>
              </w:rPr>
              <w:t>183,492</w:t>
            </w:r>
          </w:p>
        </w:tc>
      </w:tr>
      <w:tr w:rsidR="00C67F10" w:rsidRPr="00C44843" w14:paraId="761211CF" w14:textId="77777777" w:rsidTr="00A20295">
        <w:trPr>
          <w:trHeight w:val="397"/>
        </w:trPr>
        <w:tc>
          <w:tcPr>
            <w:tcW w:w="4536" w:type="dxa"/>
            <w:tcBorders>
              <w:top w:val="single" w:sz="48" w:space="0" w:color="FFFFFF" w:themeColor="background1"/>
            </w:tcBorders>
            <w:shd w:val="clear" w:color="auto" w:fill="D5DCE4" w:themeFill="text2" w:themeFillTint="33"/>
            <w:vAlign w:val="center"/>
          </w:tcPr>
          <w:p w14:paraId="020F2C30" w14:textId="77777777" w:rsidR="00C67F10" w:rsidRPr="00C44843" w:rsidRDefault="00C67F10" w:rsidP="00A20295">
            <w:pPr>
              <w:pStyle w:val="Tabletextleft0"/>
            </w:pPr>
            <w:r w:rsidRPr="00C44843">
              <w:t>Current Assets</w:t>
            </w:r>
            <w:r>
              <w:t xml:space="preserve">: </w:t>
            </w:r>
            <w:r w:rsidRPr="00C44843">
              <w:t xml:space="preserve"> Stock</w:t>
            </w:r>
          </w:p>
        </w:tc>
        <w:tc>
          <w:tcPr>
            <w:tcW w:w="1276" w:type="dxa"/>
            <w:tcBorders>
              <w:top w:val="single" w:sz="48" w:space="0" w:color="FFFFFF" w:themeColor="background1"/>
            </w:tcBorders>
            <w:shd w:val="clear" w:color="auto" w:fill="D5DCE4" w:themeFill="text2" w:themeFillTint="33"/>
            <w:vAlign w:val="center"/>
          </w:tcPr>
          <w:p w14:paraId="1B1EEA48" w14:textId="77777777" w:rsidR="00C67F10" w:rsidRPr="009F6015" w:rsidRDefault="00C67F10" w:rsidP="00A20295">
            <w:pPr>
              <w:jc w:val="center"/>
              <w:rPr>
                <w:sz w:val="18"/>
                <w:szCs w:val="18"/>
              </w:rPr>
            </w:pPr>
            <w:r>
              <w:rPr>
                <w:sz w:val="18"/>
                <w:szCs w:val="18"/>
              </w:rPr>
              <w:t>None</w:t>
            </w:r>
          </w:p>
        </w:tc>
        <w:tc>
          <w:tcPr>
            <w:tcW w:w="1418" w:type="dxa"/>
            <w:tcBorders>
              <w:top w:val="single" w:sz="48" w:space="0" w:color="FFFFFF" w:themeColor="background1"/>
            </w:tcBorders>
            <w:shd w:val="clear" w:color="auto" w:fill="D5DCE4" w:themeFill="text2" w:themeFillTint="33"/>
            <w:vAlign w:val="center"/>
          </w:tcPr>
          <w:p w14:paraId="0C0E9285" w14:textId="77777777" w:rsidR="00C67F10" w:rsidRPr="009F6015" w:rsidRDefault="00C67F10" w:rsidP="00A20295">
            <w:pPr>
              <w:jc w:val="center"/>
              <w:rPr>
                <w:sz w:val="18"/>
                <w:szCs w:val="18"/>
              </w:rPr>
            </w:pPr>
            <w:r w:rsidRPr="009F6015">
              <w:rPr>
                <w:sz w:val="18"/>
                <w:szCs w:val="18"/>
              </w:rPr>
              <w:t>85</w:t>
            </w:r>
          </w:p>
        </w:tc>
        <w:tc>
          <w:tcPr>
            <w:tcW w:w="1984" w:type="dxa"/>
            <w:tcBorders>
              <w:top w:val="single" w:sz="48" w:space="0" w:color="FFFFFF" w:themeColor="background1"/>
            </w:tcBorders>
            <w:shd w:val="clear" w:color="auto" w:fill="D5DCE4" w:themeFill="text2" w:themeFillTint="33"/>
            <w:vAlign w:val="center"/>
          </w:tcPr>
          <w:p w14:paraId="2617B1F0" w14:textId="77777777" w:rsidR="00C67F10" w:rsidRPr="00C44843" w:rsidRDefault="00C67F10" w:rsidP="00A20295">
            <w:pPr>
              <w:jc w:val="center"/>
              <w:rPr>
                <w:sz w:val="18"/>
                <w:szCs w:val="18"/>
              </w:rPr>
            </w:pPr>
            <w:r w:rsidRPr="00C44843">
              <w:rPr>
                <w:sz w:val="18"/>
                <w:szCs w:val="18"/>
              </w:rPr>
              <w:t>80</w:t>
            </w:r>
          </w:p>
        </w:tc>
      </w:tr>
      <w:tr w:rsidR="00C67F10" w:rsidRPr="00C44843" w14:paraId="14209BF1" w14:textId="77777777" w:rsidTr="00A20295">
        <w:trPr>
          <w:trHeight w:val="397"/>
        </w:trPr>
        <w:tc>
          <w:tcPr>
            <w:tcW w:w="4536" w:type="dxa"/>
            <w:shd w:val="clear" w:color="auto" w:fill="D5DCE4" w:themeFill="text2" w:themeFillTint="33"/>
            <w:vAlign w:val="center"/>
          </w:tcPr>
          <w:p w14:paraId="2E42394C" w14:textId="77777777" w:rsidR="00C67F10" w:rsidRPr="00C44843" w:rsidRDefault="00C67F10" w:rsidP="00A20295">
            <w:pPr>
              <w:pStyle w:val="Tabletextleft0"/>
            </w:pPr>
            <w:r w:rsidRPr="00C44843">
              <w:t>Current Assets</w:t>
            </w:r>
            <w:r>
              <w:t xml:space="preserve">: </w:t>
            </w:r>
            <w:r w:rsidRPr="00C44843">
              <w:t xml:space="preserve"> Debtors</w:t>
            </w:r>
          </w:p>
        </w:tc>
        <w:tc>
          <w:tcPr>
            <w:tcW w:w="1276" w:type="dxa"/>
            <w:shd w:val="clear" w:color="auto" w:fill="D5DCE4" w:themeFill="text2" w:themeFillTint="33"/>
            <w:vAlign w:val="center"/>
          </w:tcPr>
          <w:p w14:paraId="3D9CDF44" w14:textId="77777777" w:rsidR="00C67F10" w:rsidRPr="009F6015" w:rsidRDefault="00C67F10" w:rsidP="00A20295">
            <w:pPr>
              <w:jc w:val="center"/>
              <w:rPr>
                <w:sz w:val="18"/>
                <w:szCs w:val="18"/>
              </w:rPr>
            </w:pPr>
            <w:r w:rsidRPr="009F6015">
              <w:rPr>
                <w:sz w:val="18"/>
                <w:szCs w:val="18"/>
              </w:rPr>
              <w:t>14</w:t>
            </w:r>
          </w:p>
        </w:tc>
        <w:tc>
          <w:tcPr>
            <w:tcW w:w="1418" w:type="dxa"/>
            <w:shd w:val="clear" w:color="auto" w:fill="D5DCE4" w:themeFill="text2" w:themeFillTint="33"/>
            <w:vAlign w:val="center"/>
          </w:tcPr>
          <w:p w14:paraId="462E188E" w14:textId="77777777" w:rsidR="00C67F10" w:rsidRPr="009F6015" w:rsidRDefault="00C67F10" w:rsidP="00A20295">
            <w:pPr>
              <w:jc w:val="center"/>
              <w:rPr>
                <w:sz w:val="18"/>
                <w:szCs w:val="18"/>
              </w:rPr>
            </w:pPr>
            <w:r w:rsidRPr="009F6015">
              <w:rPr>
                <w:sz w:val="18"/>
                <w:szCs w:val="18"/>
              </w:rPr>
              <w:t>1,796</w:t>
            </w:r>
          </w:p>
        </w:tc>
        <w:tc>
          <w:tcPr>
            <w:tcW w:w="1984" w:type="dxa"/>
            <w:shd w:val="clear" w:color="auto" w:fill="D5DCE4" w:themeFill="text2" w:themeFillTint="33"/>
            <w:vAlign w:val="center"/>
          </w:tcPr>
          <w:p w14:paraId="7170EC28" w14:textId="77777777" w:rsidR="00C67F10" w:rsidRPr="00C44843" w:rsidRDefault="00C67F10" w:rsidP="00A20295">
            <w:pPr>
              <w:jc w:val="center"/>
              <w:rPr>
                <w:sz w:val="18"/>
                <w:szCs w:val="18"/>
              </w:rPr>
            </w:pPr>
            <w:r w:rsidRPr="00C44843">
              <w:rPr>
                <w:sz w:val="18"/>
                <w:szCs w:val="18"/>
              </w:rPr>
              <w:t>783</w:t>
            </w:r>
          </w:p>
        </w:tc>
      </w:tr>
      <w:tr w:rsidR="00C67F10" w:rsidRPr="00C44843" w14:paraId="74657A80" w14:textId="77777777" w:rsidTr="00A20295">
        <w:trPr>
          <w:trHeight w:val="397"/>
        </w:trPr>
        <w:tc>
          <w:tcPr>
            <w:tcW w:w="4536" w:type="dxa"/>
            <w:tcBorders>
              <w:bottom w:val="single" w:sz="8" w:space="0" w:color="FFFFFF" w:themeColor="background1"/>
            </w:tcBorders>
            <w:shd w:val="clear" w:color="auto" w:fill="D5DCE4" w:themeFill="text2" w:themeFillTint="33"/>
            <w:vAlign w:val="center"/>
          </w:tcPr>
          <w:p w14:paraId="420B251F" w14:textId="77777777" w:rsidR="00C67F10" w:rsidRPr="00C44843" w:rsidRDefault="00C67F10" w:rsidP="00A20295">
            <w:pPr>
              <w:pStyle w:val="Tabletextleft0"/>
            </w:pPr>
            <w:r w:rsidRPr="00C44843">
              <w:t>Cash and cash equivalents</w:t>
            </w:r>
          </w:p>
        </w:tc>
        <w:tc>
          <w:tcPr>
            <w:tcW w:w="1276" w:type="dxa"/>
            <w:tcBorders>
              <w:bottom w:val="single" w:sz="8" w:space="0" w:color="FFFFFF" w:themeColor="background1"/>
            </w:tcBorders>
            <w:shd w:val="clear" w:color="auto" w:fill="D5DCE4" w:themeFill="text2" w:themeFillTint="33"/>
            <w:vAlign w:val="center"/>
          </w:tcPr>
          <w:p w14:paraId="409BF56C" w14:textId="77777777" w:rsidR="00C67F10" w:rsidRPr="009F6015" w:rsidRDefault="00C67F10" w:rsidP="00A20295">
            <w:pPr>
              <w:jc w:val="center"/>
              <w:rPr>
                <w:sz w:val="18"/>
                <w:szCs w:val="18"/>
              </w:rPr>
            </w:pPr>
            <w:r>
              <w:rPr>
                <w:sz w:val="18"/>
                <w:szCs w:val="18"/>
              </w:rPr>
              <w:t>None</w:t>
            </w:r>
          </w:p>
        </w:tc>
        <w:tc>
          <w:tcPr>
            <w:tcW w:w="1418" w:type="dxa"/>
            <w:tcBorders>
              <w:bottom w:val="single" w:sz="8" w:space="0" w:color="FFFFFF" w:themeColor="background1"/>
            </w:tcBorders>
            <w:shd w:val="clear" w:color="auto" w:fill="D5DCE4" w:themeFill="text2" w:themeFillTint="33"/>
            <w:vAlign w:val="center"/>
          </w:tcPr>
          <w:p w14:paraId="3A22FDF0" w14:textId="77777777" w:rsidR="00C67F10" w:rsidRPr="009F6015" w:rsidRDefault="00C67F10" w:rsidP="00A20295">
            <w:pPr>
              <w:jc w:val="center"/>
              <w:rPr>
                <w:sz w:val="18"/>
                <w:szCs w:val="18"/>
              </w:rPr>
            </w:pPr>
            <w:r w:rsidRPr="009F6015">
              <w:rPr>
                <w:sz w:val="18"/>
                <w:szCs w:val="18"/>
              </w:rPr>
              <w:t>2,192</w:t>
            </w:r>
          </w:p>
        </w:tc>
        <w:tc>
          <w:tcPr>
            <w:tcW w:w="1984" w:type="dxa"/>
            <w:tcBorders>
              <w:bottom w:val="single" w:sz="8" w:space="0" w:color="FFFFFF" w:themeColor="background1"/>
            </w:tcBorders>
            <w:shd w:val="clear" w:color="auto" w:fill="D5DCE4" w:themeFill="text2" w:themeFillTint="33"/>
            <w:vAlign w:val="center"/>
          </w:tcPr>
          <w:p w14:paraId="6B74A186" w14:textId="77777777" w:rsidR="00C67F10" w:rsidRPr="00C44843" w:rsidRDefault="00C67F10" w:rsidP="00A20295">
            <w:pPr>
              <w:jc w:val="center"/>
              <w:rPr>
                <w:sz w:val="18"/>
                <w:szCs w:val="18"/>
              </w:rPr>
            </w:pPr>
            <w:r w:rsidRPr="00C44843">
              <w:rPr>
                <w:sz w:val="18"/>
                <w:szCs w:val="18"/>
              </w:rPr>
              <w:t>4,185</w:t>
            </w:r>
          </w:p>
        </w:tc>
      </w:tr>
      <w:tr w:rsidR="00C67F10" w:rsidRPr="00C44843" w14:paraId="7BB401E1" w14:textId="77777777" w:rsidTr="00A20295">
        <w:trPr>
          <w:trHeight w:val="397"/>
        </w:trPr>
        <w:tc>
          <w:tcPr>
            <w:tcW w:w="4536"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74198532" w14:textId="77777777" w:rsidR="00C67F10" w:rsidRPr="00C44843" w:rsidRDefault="00C67F10" w:rsidP="00A20295">
            <w:pPr>
              <w:pStyle w:val="Tabletextleft0"/>
            </w:pPr>
            <w:r>
              <w:t>Current Assets: Total</w:t>
            </w:r>
          </w:p>
        </w:tc>
        <w:tc>
          <w:tcPr>
            <w:tcW w:w="1276"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1217C362" w14:textId="77777777" w:rsidR="00C67F10" w:rsidRPr="009F6015" w:rsidRDefault="00C67F10" w:rsidP="00A20295">
            <w:pPr>
              <w:jc w:val="center"/>
              <w:rPr>
                <w:sz w:val="18"/>
                <w:szCs w:val="18"/>
              </w:rPr>
            </w:pPr>
            <w:r>
              <w:rPr>
                <w:sz w:val="18"/>
                <w:szCs w:val="18"/>
              </w:rPr>
              <w:t>None</w:t>
            </w:r>
          </w:p>
        </w:tc>
        <w:tc>
          <w:tcPr>
            <w:tcW w:w="1418"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4AF2F97" w14:textId="77777777" w:rsidR="00C67F10" w:rsidRPr="009F6015" w:rsidRDefault="00C67F10" w:rsidP="00A20295">
            <w:pPr>
              <w:jc w:val="center"/>
              <w:rPr>
                <w:sz w:val="18"/>
                <w:szCs w:val="18"/>
              </w:rPr>
            </w:pPr>
            <w:r w:rsidRPr="009F6015">
              <w:rPr>
                <w:sz w:val="18"/>
                <w:szCs w:val="18"/>
              </w:rPr>
              <w:t>4,073</w:t>
            </w:r>
          </w:p>
        </w:tc>
        <w:tc>
          <w:tcPr>
            <w:tcW w:w="1984"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FC1750B" w14:textId="77777777" w:rsidR="00C67F10" w:rsidRPr="00C44843" w:rsidRDefault="00C67F10" w:rsidP="00A20295">
            <w:pPr>
              <w:jc w:val="center"/>
              <w:rPr>
                <w:sz w:val="18"/>
                <w:szCs w:val="18"/>
              </w:rPr>
            </w:pPr>
            <w:r w:rsidRPr="00C44843">
              <w:rPr>
                <w:sz w:val="18"/>
                <w:szCs w:val="18"/>
              </w:rPr>
              <w:t>5,048</w:t>
            </w:r>
          </w:p>
        </w:tc>
      </w:tr>
      <w:tr w:rsidR="00C67F10" w:rsidRPr="00C44843" w14:paraId="70A98BCF" w14:textId="77777777" w:rsidTr="00A20295">
        <w:trPr>
          <w:trHeight w:val="397"/>
        </w:trPr>
        <w:tc>
          <w:tcPr>
            <w:tcW w:w="4536" w:type="dxa"/>
            <w:tcBorders>
              <w:top w:val="single" w:sz="48" w:space="0" w:color="FFFFFF" w:themeColor="background1"/>
              <w:bottom w:val="single" w:sz="8" w:space="0" w:color="FFFFFF" w:themeColor="background1"/>
            </w:tcBorders>
            <w:shd w:val="clear" w:color="auto" w:fill="D5DCE4" w:themeFill="text2" w:themeFillTint="33"/>
            <w:vAlign w:val="center"/>
          </w:tcPr>
          <w:p w14:paraId="43B9219B" w14:textId="77777777" w:rsidR="00C67F10" w:rsidRPr="00C44843" w:rsidRDefault="00C67F10" w:rsidP="00A20295">
            <w:pPr>
              <w:pStyle w:val="Tabletextleft0"/>
            </w:pPr>
            <w:r>
              <w:t xml:space="preserve">Current Liabilities: </w:t>
            </w:r>
            <w:r w:rsidRPr="00C44843">
              <w:t>Less: Creditors – amounts falling due within one year</w:t>
            </w:r>
          </w:p>
        </w:tc>
        <w:tc>
          <w:tcPr>
            <w:tcW w:w="1276" w:type="dxa"/>
            <w:tcBorders>
              <w:top w:val="single" w:sz="48" w:space="0" w:color="FFFFFF" w:themeColor="background1"/>
              <w:bottom w:val="single" w:sz="8" w:space="0" w:color="FFFFFF" w:themeColor="background1"/>
            </w:tcBorders>
            <w:shd w:val="clear" w:color="auto" w:fill="D5DCE4" w:themeFill="text2" w:themeFillTint="33"/>
            <w:vAlign w:val="center"/>
          </w:tcPr>
          <w:p w14:paraId="304AFD5E" w14:textId="77777777" w:rsidR="00C67F10" w:rsidRPr="009F6015" w:rsidRDefault="00C67F10" w:rsidP="00A20295">
            <w:pPr>
              <w:jc w:val="center"/>
              <w:rPr>
                <w:sz w:val="18"/>
                <w:szCs w:val="18"/>
              </w:rPr>
            </w:pPr>
            <w:r w:rsidRPr="009F6015">
              <w:rPr>
                <w:sz w:val="18"/>
                <w:szCs w:val="18"/>
              </w:rPr>
              <w:t>15</w:t>
            </w:r>
          </w:p>
        </w:tc>
        <w:tc>
          <w:tcPr>
            <w:tcW w:w="1418" w:type="dxa"/>
            <w:tcBorders>
              <w:top w:val="single" w:sz="48" w:space="0" w:color="FFFFFF" w:themeColor="background1"/>
              <w:bottom w:val="single" w:sz="8" w:space="0" w:color="FFFFFF" w:themeColor="background1"/>
            </w:tcBorders>
            <w:shd w:val="clear" w:color="auto" w:fill="D5DCE4" w:themeFill="text2" w:themeFillTint="33"/>
            <w:vAlign w:val="center"/>
          </w:tcPr>
          <w:p w14:paraId="47E6D29E" w14:textId="77777777" w:rsidR="00C67F10" w:rsidRPr="009F6015" w:rsidRDefault="00C67F10" w:rsidP="00A20295">
            <w:pPr>
              <w:jc w:val="center"/>
              <w:rPr>
                <w:sz w:val="18"/>
                <w:szCs w:val="18"/>
              </w:rPr>
            </w:pPr>
            <w:r w:rsidRPr="009F6015">
              <w:rPr>
                <w:sz w:val="18"/>
                <w:szCs w:val="18"/>
              </w:rPr>
              <w:t>(9,943)</w:t>
            </w:r>
          </w:p>
        </w:tc>
        <w:tc>
          <w:tcPr>
            <w:tcW w:w="1984" w:type="dxa"/>
            <w:tcBorders>
              <w:top w:val="single" w:sz="48" w:space="0" w:color="FFFFFF" w:themeColor="background1"/>
              <w:bottom w:val="single" w:sz="8" w:space="0" w:color="FFFFFF" w:themeColor="background1"/>
            </w:tcBorders>
            <w:shd w:val="clear" w:color="auto" w:fill="D5DCE4" w:themeFill="text2" w:themeFillTint="33"/>
            <w:vAlign w:val="center"/>
          </w:tcPr>
          <w:p w14:paraId="7D2ADE92" w14:textId="77777777" w:rsidR="00C67F10" w:rsidRPr="00C44843" w:rsidRDefault="00C67F10" w:rsidP="00A20295">
            <w:pPr>
              <w:jc w:val="center"/>
              <w:rPr>
                <w:sz w:val="18"/>
                <w:szCs w:val="18"/>
              </w:rPr>
            </w:pPr>
            <w:r w:rsidRPr="00C44843">
              <w:rPr>
                <w:sz w:val="18"/>
                <w:szCs w:val="18"/>
              </w:rPr>
              <w:t>(10,957)</w:t>
            </w:r>
          </w:p>
        </w:tc>
      </w:tr>
      <w:tr w:rsidR="00C67F10" w:rsidRPr="00C44843" w14:paraId="176DF2E7" w14:textId="77777777" w:rsidTr="00A20295">
        <w:trPr>
          <w:trHeight w:val="397"/>
        </w:trPr>
        <w:tc>
          <w:tcPr>
            <w:tcW w:w="4536"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33657F4F" w14:textId="77777777" w:rsidR="00C67F10" w:rsidRPr="00C44843" w:rsidRDefault="00C67F10" w:rsidP="00A20295">
            <w:pPr>
              <w:pStyle w:val="Tabletextleft0"/>
            </w:pPr>
            <w:r w:rsidRPr="00C44843">
              <w:t xml:space="preserve">Net Current Liabilities </w:t>
            </w:r>
          </w:p>
        </w:tc>
        <w:tc>
          <w:tcPr>
            <w:tcW w:w="1276"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57D1BDF5" w14:textId="77777777" w:rsidR="00C67F10" w:rsidRPr="009F6015" w:rsidRDefault="00C67F10" w:rsidP="00A20295">
            <w:pPr>
              <w:jc w:val="center"/>
              <w:rPr>
                <w:sz w:val="18"/>
                <w:szCs w:val="18"/>
              </w:rPr>
            </w:pPr>
            <w:r>
              <w:rPr>
                <w:sz w:val="18"/>
                <w:szCs w:val="18"/>
              </w:rPr>
              <w:t>None</w:t>
            </w:r>
          </w:p>
        </w:tc>
        <w:tc>
          <w:tcPr>
            <w:tcW w:w="1418"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24714C0D" w14:textId="77777777" w:rsidR="00C67F10" w:rsidRPr="009F6015" w:rsidRDefault="00C67F10" w:rsidP="00A20295">
            <w:pPr>
              <w:jc w:val="center"/>
              <w:rPr>
                <w:sz w:val="18"/>
                <w:szCs w:val="18"/>
              </w:rPr>
            </w:pPr>
            <w:r w:rsidRPr="009F6015">
              <w:rPr>
                <w:sz w:val="18"/>
                <w:szCs w:val="18"/>
              </w:rPr>
              <w:t>(5,870)</w:t>
            </w:r>
          </w:p>
        </w:tc>
        <w:tc>
          <w:tcPr>
            <w:tcW w:w="1984" w:type="dxa"/>
            <w:tcBorders>
              <w:top w:val="single" w:sz="8" w:space="0" w:color="FFFFFF" w:themeColor="background1"/>
              <w:left w:val="single" w:sz="8" w:space="0" w:color="FFFFFF" w:themeColor="background1"/>
              <w:bottom w:val="single" w:sz="48" w:space="0" w:color="FFFFFF" w:themeColor="background1"/>
              <w:right w:val="single" w:sz="8" w:space="0" w:color="FFFFFF" w:themeColor="background1"/>
            </w:tcBorders>
            <w:shd w:val="clear" w:color="auto" w:fill="ACB9CA" w:themeFill="text2" w:themeFillTint="66"/>
            <w:vAlign w:val="center"/>
          </w:tcPr>
          <w:p w14:paraId="297F65B7" w14:textId="77777777" w:rsidR="00C67F10" w:rsidRPr="00C44843" w:rsidRDefault="00C67F10" w:rsidP="00A20295">
            <w:pPr>
              <w:jc w:val="center"/>
              <w:rPr>
                <w:sz w:val="18"/>
                <w:szCs w:val="18"/>
              </w:rPr>
            </w:pPr>
            <w:r w:rsidRPr="00C44843">
              <w:rPr>
                <w:sz w:val="18"/>
                <w:szCs w:val="18"/>
              </w:rPr>
              <w:t>(5,909)</w:t>
            </w:r>
          </w:p>
        </w:tc>
      </w:tr>
      <w:tr w:rsidR="00C67F10" w:rsidRPr="00C44843" w14:paraId="0BF4B871" w14:textId="77777777" w:rsidTr="00A20295">
        <w:trPr>
          <w:trHeight w:val="397"/>
        </w:trPr>
        <w:tc>
          <w:tcPr>
            <w:tcW w:w="4536" w:type="dxa"/>
            <w:tcBorders>
              <w:top w:val="single" w:sz="48" w:space="0" w:color="FFFFFF" w:themeColor="background1"/>
            </w:tcBorders>
            <w:shd w:val="clear" w:color="auto" w:fill="D5DCE4" w:themeFill="text2" w:themeFillTint="33"/>
            <w:vAlign w:val="center"/>
          </w:tcPr>
          <w:p w14:paraId="700C3E17" w14:textId="77777777" w:rsidR="00C67F10" w:rsidRPr="00C44843" w:rsidRDefault="00C67F10" w:rsidP="00A20295">
            <w:pPr>
              <w:pStyle w:val="Tabletextleft0"/>
            </w:pPr>
            <w:r w:rsidRPr="00C44843">
              <w:t>Total Assets less Current Liabilities</w:t>
            </w:r>
          </w:p>
        </w:tc>
        <w:tc>
          <w:tcPr>
            <w:tcW w:w="1276" w:type="dxa"/>
            <w:tcBorders>
              <w:top w:val="single" w:sz="48" w:space="0" w:color="FFFFFF" w:themeColor="background1"/>
            </w:tcBorders>
            <w:shd w:val="clear" w:color="auto" w:fill="D5DCE4" w:themeFill="text2" w:themeFillTint="33"/>
            <w:vAlign w:val="center"/>
          </w:tcPr>
          <w:p w14:paraId="20B6DEB6" w14:textId="77777777" w:rsidR="00C67F10" w:rsidRPr="009F6015" w:rsidRDefault="00C67F10" w:rsidP="00A20295">
            <w:pPr>
              <w:jc w:val="center"/>
              <w:rPr>
                <w:sz w:val="18"/>
                <w:szCs w:val="18"/>
              </w:rPr>
            </w:pPr>
            <w:r>
              <w:rPr>
                <w:sz w:val="18"/>
                <w:szCs w:val="18"/>
              </w:rPr>
              <w:t>None</w:t>
            </w:r>
          </w:p>
        </w:tc>
        <w:tc>
          <w:tcPr>
            <w:tcW w:w="1418" w:type="dxa"/>
            <w:tcBorders>
              <w:top w:val="single" w:sz="48" w:space="0" w:color="FFFFFF" w:themeColor="background1"/>
            </w:tcBorders>
            <w:shd w:val="clear" w:color="auto" w:fill="D5DCE4" w:themeFill="text2" w:themeFillTint="33"/>
            <w:vAlign w:val="center"/>
          </w:tcPr>
          <w:p w14:paraId="228AA43E" w14:textId="77777777" w:rsidR="00C67F10" w:rsidRPr="009F6015" w:rsidRDefault="00C67F10" w:rsidP="00A20295">
            <w:pPr>
              <w:jc w:val="center"/>
              <w:rPr>
                <w:sz w:val="18"/>
                <w:szCs w:val="18"/>
              </w:rPr>
            </w:pPr>
            <w:r w:rsidRPr="009F6015">
              <w:rPr>
                <w:sz w:val="18"/>
                <w:szCs w:val="18"/>
              </w:rPr>
              <w:t>210,930</w:t>
            </w:r>
          </w:p>
        </w:tc>
        <w:tc>
          <w:tcPr>
            <w:tcW w:w="1984" w:type="dxa"/>
            <w:tcBorders>
              <w:top w:val="single" w:sz="48" w:space="0" w:color="FFFFFF" w:themeColor="background1"/>
            </w:tcBorders>
            <w:shd w:val="clear" w:color="auto" w:fill="D5DCE4" w:themeFill="text2" w:themeFillTint="33"/>
            <w:vAlign w:val="center"/>
          </w:tcPr>
          <w:p w14:paraId="3BCB93DF" w14:textId="77777777" w:rsidR="00C67F10" w:rsidRPr="00C44843" w:rsidRDefault="00C67F10" w:rsidP="00A20295">
            <w:pPr>
              <w:jc w:val="center"/>
              <w:rPr>
                <w:sz w:val="18"/>
                <w:szCs w:val="18"/>
              </w:rPr>
            </w:pPr>
            <w:r w:rsidRPr="00C44843">
              <w:rPr>
                <w:sz w:val="18"/>
                <w:szCs w:val="18"/>
              </w:rPr>
              <w:t>177,583</w:t>
            </w:r>
          </w:p>
        </w:tc>
      </w:tr>
      <w:tr w:rsidR="00C67F10" w:rsidRPr="00C44843" w14:paraId="485B0E1B" w14:textId="77777777" w:rsidTr="00A20295">
        <w:trPr>
          <w:trHeight w:val="397"/>
        </w:trPr>
        <w:tc>
          <w:tcPr>
            <w:tcW w:w="4536" w:type="dxa"/>
            <w:shd w:val="clear" w:color="auto" w:fill="D5DCE4" w:themeFill="text2" w:themeFillTint="33"/>
            <w:vAlign w:val="center"/>
          </w:tcPr>
          <w:p w14:paraId="46548624" w14:textId="77777777" w:rsidR="00C67F10" w:rsidRPr="00C44843" w:rsidRDefault="00C67F10" w:rsidP="00A20295">
            <w:pPr>
              <w:pStyle w:val="Tabletextleft0"/>
            </w:pPr>
            <w:r w:rsidRPr="00C44843">
              <w:t>Less: Creditors – amounts falling due after more than one year</w:t>
            </w:r>
          </w:p>
        </w:tc>
        <w:tc>
          <w:tcPr>
            <w:tcW w:w="1276" w:type="dxa"/>
            <w:shd w:val="clear" w:color="auto" w:fill="D5DCE4" w:themeFill="text2" w:themeFillTint="33"/>
            <w:vAlign w:val="center"/>
          </w:tcPr>
          <w:p w14:paraId="33AAEAAC" w14:textId="77777777" w:rsidR="00C67F10" w:rsidRPr="009F6015" w:rsidRDefault="00C67F10" w:rsidP="00A20295">
            <w:pPr>
              <w:jc w:val="center"/>
              <w:rPr>
                <w:sz w:val="18"/>
                <w:szCs w:val="18"/>
              </w:rPr>
            </w:pPr>
            <w:r w:rsidRPr="009F6015">
              <w:rPr>
                <w:sz w:val="18"/>
                <w:szCs w:val="18"/>
              </w:rPr>
              <w:t>16</w:t>
            </w:r>
          </w:p>
        </w:tc>
        <w:tc>
          <w:tcPr>
            <w:tcW w:w="1418" w:type="dxa"/>
            <w:shd w:val="clear" w:color="auto" w:fill="D5DCE4" w:themeFill="text2" w:themeFillTint="33"/>
            <w:vAlign w:val="center"/>
          </w:tcPr>
          <w:p w14:paraId="3EF988EC" w14:textId="77777777" w:rsidR="00C67F10" w:rsidRPr="009F6015" w:rsidRDefault="00C67F10" w:rsidP="00A20295">
            <w:pPr>
              <w:jc w:val="center"/>
              <w:rPr>
                <w:sz w:val="18"/>
                <w:szCs w:val="18"/>
              </w:rPr>
            </w:pPr>
            <w:r w:rsidRPr="009F6015">
              <w:rPr>
                <w:sz w:val="18"/>
                <w:szCs w:val="18"/>
              </w:rPr>
              <w:t>(57,246)</w:t>
            </w:r>
          </w:p>
        </w:tc>
        <w:tc>
          <w:tcPr>
            <w:tcW w:w="1984" w:type="dxa"/>
            <w:shd w:val="clear" w:color="auto" w:fill="D5DCE4" w:themeFill="text2" w:themeFillTint="33"/>
            <w:vAlign w:val="center"/>
          </w:tcPr>
          <w:p w14:paraId="0606A7AB" w14:textId="77777777" w:rsidR="00C67F10" w:rsidRPr="00C44843" w:rsidRDefault="00C67F10" w:rsidP="00A20295">
            <w:pPr>
              <w:jc w:val="center"/>
              <w:rPr>
                <w:sz w:val="18"/>
                <w:szCs w:val="18"/>
              </w:rPr>
            </w:pPr>
            <w:r w:rsidRPr="00C44843">
              <w:rPr>
                <w:sz w:val="18"/>
                <w:szCs w:val="18"/>
              </w:rPr>
              <w:t>(59,381)</w:t>
            </w:r>
          </w:p>
        </w:tc>
      </w:tr>
      <w:tr w:rsidR="00C67F10" w:rsidRPr="00C44843" w14:paraId="1C42FE28" w14:textId="77777777" w:rsidTr="00A20295">
        <w:trPr>
          <w:trHeight w:val="397"/>
        </w:trPr>
        <w:tc>
          <w:tcPr>
            <w:tcW w:w="4536" w:type="dxa"/>
            <w:shd w:val="clear" w:color="auto" w:fill="D5DCE4" w:themeFill="text2" w:themeFillTint="33"/>
            <w:vAlign w:val="center"/>
          </w:tcPr>
          <w:p w14:paraId="68390A7B" w14:textId="77777777" w:rsidR="00C67F10" w:rsidRPr="00C44843" w:rsidRDefault="00C67F10" w:rsidP="00A20295">
            <w:pPr>
              <w:pStyle w:val="Tabletextleft0"/>
            </w:pPr>
            <w:r w:rsidRPr="00C44843">
              <w:t>Less: Provisions for liabilities and charges</w:t>
            </w:r>
          </w:p>
        </w:tc>
        <w:tc>
          <w:tcPr>
            <w:tcW w:w="1276" w:type="dxa"/>
            <w:shd w:val="clear" w:color="auto" w:fill="D5DCE4" w:themeFill="text2" w:themeFillTint="33"/>
            <w:vAlign w:val="center"/>
          </w:tcPr>
          <w:p w14:paraId="6F54075E" w14:textId="77777777" w:rsidR="00C67F10" w:rsidRPr="009F6015" w:rsidRDefault="00C67F10" w:rsidP="00A20295">
            <w:pPr>
              <w:jc w:val="center"/>
              <w:rPr>
                <w:sz w:val="18"/>
                <w:szCs w:val="18"/>
              </w:rPr>
            </w:pPr>
            <w:r w:rsidRPr="009F6015">
              <w:rPr>
                <w:sz w:val="18"/>
                <w:szCs w:val="18"/>
              </w:rPr>
              <w:t>18</w:t>
            </w:r>
          </w:p>
        </w:tc>
        <w:tc>
          <w:tcPr>
            <w:tcW w:w="1418" w:type="dxa"/>
            <w:shd w:val="clear" w:color="auto" w:fill="D5DCE4" w:themeFill="text2" w:themeFillTint="33"/>
            <w:vAlign w:val="center"/>
          </w:tcPr>
          <w:p w14:paraId="05AB9691" w14:textId="77777777" w:rsidR="00C67F10" w:rsidRPr="009F6015" w:rsidRDefault="00C67F10" w:rsidP="00A20295">
            <w:pPr>
              <w:jc w:val="center"/>
              <w:rPr>
                <w:sz w:val="18"/>
                <w:szCs w:val="18"/>
              </w:rPr>
            </w:pPr>
            <w:r w:rsidRPr="009F6015">
              <w:rPr>
                <w:sz w:val="18"/>
                <w:szCs w:val="18"/>
              </w:rPr>
              <w:t>(10,076)</w:t>
            </w:r>
          </w:p>
        </w:tc>
        <w:tc>
          <w:tcPr>
            <w:tcW w:w="1984" w:type="dxa"/>
            <w:shd w:val="clear" w:color="auto" w:fill="D5DCE4" w:themeFill="text2" w:themeFillTint="33"/>
            <w:vAlign w:val="center"/>
          </w:tcPr>
          <w:p w14:paraId="22BBDE11" w14:textId="77777777" w:rsidR="00C67F10" w:rsidRPr="00C44843" w:rsidRDefault="00C67F10" w:rsidP="00A20295">
            <w:pPr>
              <w:jc w:val="center"/>
              <w:rPr>
                <w:sz w:val="18"/>
                <w:szCs w:val="18"/>
              </w:rPr>
            </w:pPr>
            <w:r w:rsidRPr="00C44843">
              <w:rPr>
                <w:sz w:val="18"/>
                <w:szCs w:val="18"/>
              </w:rPr>
              <w:t>(9,231)</w:t>
            </w:r>
          </w:p>
        </w:tc>
      </w:tr>
      <w:tr w:rsidR="00C67F10" w:rsidRPr="00C44843" w14:paraId="2112AB05" w14:textId="77777777" w:rsidTr="00A20295">
        <w:trPr>
          <w:trHeight w:val="397"/>
        </w:trPr>
        <w:tc>
          <w:tcPr>
            <w:tcW w:w="4536" w:type="dxa"/>
            <w:shd w:val="clear" w:color="auto" w:fill="ACB9CA" w:themeFill="text2" w:themeFillTint="66"/>
            <w:vAlign w:val="center"/>
          </w:tcPr>
          <w:p w14:paraId="511CFF0D" w14:textId="77777777" w:rsidR="00C67F10" w:rsidRPr="00C44843" w:rsidRDefault="00C67F10" w:rsidP="00A20295">
            <w:pPr>
              <w:pStyle w:val="Tabletextleft0"/>
            </w:pPr>
            <w:r w:rsidRPr="00C44843">
              <w:t>Net assets excluding pension asset/(liability)</w:t>
            </w:r>
          </w:p>
        </w:tc>
        <w:tc>
          <w:tcPr>
            <w:tcW w:w="1276" w:type="dxa"/>
            <w:shd w:val="clear" w:color="auto" w:fill="ACB9CA" w:themeFill="text2" w:themeFillTint="66"/>
            <w:vAlign w:val="center"/>
          </w:tcPr>
          <w:p w14:paraId="60716A3D" w14:textId="77777777" w:rsidR="00C67F10" w:rsidRPr="009F6015" w:rsidRDefault="00C67F10" w:rsidP="00A20295">
            <w:pPr>
              <w:jc w:val="center"/>
              <w:rPr>
                <w:sz w:val="18"/>
                <w:szCs w:val="18"/>
              </w:rPr>
            </w:pPr>
            <w:r>
              <w:rPr>
                <w:sz w:val="18"/>
                <w:szCs w:val="18"/>
              </w:rPr>
              <w:t>None</w:t>
            </w:r>
          </w:p>
        </w:tc>
        <w:tc>
          <w:tcPr>
            <w:tcW w:w="1418" w:type="dxa"/>
            <w:shd w:val="clear" w:color="auto" w:fill="ACB9CA" w:themeFill="text2" w:themeFillTint="66"/>
            <w:vAlign w:val="center"/>
          </w:tcPr>
          <w:p w14:paraId="7A05A22A" w14:textId="77777777" w:rsidR="00C67F10" w:rsidRPr="009F6015" w:rsidRDefault="00C67F10" w:rsidP="00A20295">
            <w:pPr>
              <w:jc w:val="center"/>
              <w:rPr>
                <w:sz w:val="18"/>
                <w:szCs w:val="18"/>
              </w:rPr>
            </w:pPr>
            <w:r w:rsidRPr="009F6015">
              <w:rPr>
                <w:sz w:val="18"/>
                <w:szCs w:val="18"/>
              </w:rPr>
              <w:t>143,608</w:t>
            </w:r>
          </w:p>
        </w:tc>
        <w:tc>
          <w:tcPr>
            <w:tcW w:w="1984" w:type="dxa"/>
            <w:shd w:val="clear" w:color="auto" w:fill="ACB9CA" w:themeFill="text2" w:themeFillTint="66"/>
            <w:vAlign w:val="center"/>
          </w:tcPr>
          <w:p w14:paraId="452B16B3" w14:textId="77777777" w:rsidR="00C67F10" w:rsidRPr="00C44843" w:rsidRDefault="00C67F10" w:rsidP="00A20295">
            <w:pPr>
              <w:jc w:val="center"/>
              <w:rPr>
                <w:sz w:val="18"/>
                <w:szCs w:val="18"/>
              </w:rPr>
            </w:pPr>
            <w:r w:rsidRPr="00C44843">
              <w:rPr>
                <w:sz w:val="18"/>
                <w:szCs w:val="18"/>
              </w:rPr>
              <w:t>108,971</w:t>
            </w:r>
          </w:p>
        </w:tc>
      </w:tr>
      <w:tr w:rsidR="00C67F10" w:rsidRPr="00C44843" w14:paraId="42CFB257" w14:textId="77777777" w:rsidTr="00A20295">
        <w:trPr>
          <w:trHeight w:val="397"/>
        </w:trPr>
        <w:tc>
          <w:tcPr>
            <w:tcW w:w="4536" w:type="dxa"/>
            <w:shd w:val="clear" w:color="auto" w:fill="D5DCE4" w:themeFill="text2" w:themeFillTint="33"/>
            <w:vAlign w:val="center"/>
          </w:tcPr>
          <w:p w14:paraId="6437980F" w14:textId="77777777" w:rsidR="00C67F10" w:rsidRPr="00C44843" w:rsidRDefault="00C67F10" w:rsidP="00A20295">
            <w:pPr>
              <w:pStyle w:val="Tabletextleft0"/>
            </w:pPr>
            <w:r w:rsidRPr="00C44843">
              <w:t>Unfunded Pension liability</w:t>
            </w:r>
          </w:p>
        </w:tc>
        <w:tc>
          <w:tcPr>
            <w:tcW w:w="1276" w:type="dxa"/>
            <w:shd w:val="clear" w:color="auto" w:fill="D5DCE4" w:themeFill="text2" w:themeFillTint="33"/>
            <w:vAlign w:val="center"/>
          </w:tcPr>
          <w:p w14:paraId="43D16EF6" w14:textId="77777777" w:rsidR="00C67F10" w:rsidRPr="009F6015" w:rsidRDefault="00C67F10" w:rsidP="00A20295">
            <w:pPr>
              <w:jc w:val="center"/>
              <w:rPr>
                <w:sz w:val="18"/>
                <w:szCs w:val="18"/>
              </w:rPr>
            </w:pPr>
            <w:r>
              <w:rPr>
                <w:sz w:val="18"/>
                <w:szCs w:val="18"/>
              </w:rPr>
              <w:t>None</w:t>
            </w:r>
          </w:p>
        </w:tc>
        <w:tc>
          <w:tcPr>
            <w:tcW w:w="1418" w:type="dxa"/>
            <w:shd w:val="clear" w:color="auto" w:fill="D5DCE4" w:themeFill="text2" w:themeFillTint="33"/>
            <w:vAlign w:val="center"/>
          </w:tcPr>
          <w:p w14:paraId="549AA257" w14:textId="77777777" w:rsidR="00C67F10" w:rsidRPr="009F6015" w:rsidRDefault="00C67F10" w:rsidP="00A20295">
            <w:pPr>
              <w:jc w:val="center"/>
              <w:rPr>
                <w:sz w:val="18"/>
                <w:szCs w:val="18"/>
              </w:rPr>
            </w:pPr>
            <w:r w:rsidRPr="009F6015">
              <w:rPr>
                <w:sz w:val="18"/>
                <w:szCs w:val="18"/>
              </w:rPr>
              <w:t>(331)</w:t>
            </w:r>
          </w:p>
        </w:tc>
        <w:tc>
          <w:tcPr>
            <w:tcW w:w="1984" w:type="dxa"/>
            <w:shd w:val="clear" w:color="auto" w:fill="D5DCE4" w:themeFill="text2" w:themeFillTint="33"/>
            <w:vAlign w:val="center"/>
          </w:tcPr>
          <w:p w14:paraId="4B52CEAD" w14:textId="77777777" w:rsidR="00C67F10" w:rsidRPr="00C44843" w:rsidRDefault="00C67F10" w:rsidP="00A20295">
            <w:pPr>
              <w:jc w:val="center"/>
              <w:rPr>
                <w:sz w:val="18"/>
                <w:szCs w:val="18"/>
              </w:rPr>
            </w:pPr>
            <w:r w:rsidRPr="00C44843">
              <w:rPr>
                <w:sz w:val="18"/>
                <w:szCs w:val="18"/>
              </w:rPr>
              <w:t>(363)</w:t>
            </w:r>
          </w:p>
        </w:tc>
      </w:tr>
      <w:tr w:rsidR="00C67F10" w:rsidRPr="00C44843" w14:paraId="19B2CBE8" w14:textId="77777777" w:rsidTr="00A20295">
        <w:trPr>
          <w:trHeight w:val="397"/>
        </w:trPr>
        <w:tc>
          <w:tcPr>
            <w:tcW w:w="4536" w:type="dxa"/>
            <w:tcBorders>
              <w:bottom w:val="single" w:sz="8" w:space="0" w:color="FFFFFF" w:themeColor="background1"/>
            </w:tcBorders>
            <w:shd w:val="clear" w:color="auto" w:fill="D5DCE4" w:themeFill="text2" w:themeFillTint="33"/>
            <w:vAlign w:val="center"/>
          </w:tcPr>
          <w:p w14:paraId="34F9983C" w14:textId="77777777" w:rsidR="00C67F10" w:rsidRPr="00C44843" w:rsidRDefault="00C67F10" w:rsidP="00A20295">
            <w:pPr>
              <w:pStyle w:val="Tabletextleft0"/>
            </w:pPr>
            <w:r w:rsidRPr="00C44843">
              <w:t>Net pension asset</w:t>
            </w:r>
          </w:p>
        </w:tc>
        <w:tc>
          <w:tcPr>
            <w:tcW w:w="1276" w:type="dxa"/>
            <w:tcBorders>
              <w:bottom w:val="single" w:sz="8" w:space="0" w:color="FFFFFF" w:themeColor="background1"/>
            </w:tcBorders>
            <w:shd w:val="clear" w:color="auto" w:fill="D5DCE4" w:themeFill="text2" w:themeFillTint="33"/>
            <w:vAlign w:val="center"/>
          </w:tcPr>
          <w:p w14:paraId="66520D76" w14:textId="77777777" w:rsidR="00C67F10" w:rsidRPr="009F6015" w:rsidRDefault="00C67F10" w:rsidP="00A20295">
            <w:pPr>
              <w:jc w:val="center"/>
              <w:rPr>
                <w:sz w:val="18"/>
                <w:szCs w:val="18"/>
              </w:rPr>
            </w:pPr>
            <w:r w:rsidRPr="009F6015">
              <w:rPr>
                <w:sz w:val="18"/>
                <w:szCs w:val="18"/>
              </w:rPr>
              <w:t>23</w:t>
            </w:r>
          </w:p>
        </w:tc>
        <w:tc>
          <w:tcPr>
            <w:tcW w:w="1418" w:type="dxa"/>
            <w:tcBorders>
              <w:bottom w:val="single" w:sz="8" w:space="0" w:color="FFFFFF" w:themeColor="background1"/>
            </w:tcBorders>
            <w:shd w:val="clear" w:color="auto" w:fill="D5DCE4" w:themeFill="text2" w:themeFillTint="33"/>
            <w:vAlign w:val="center"/>
          </w:tcPr>
          <w:p w14:paraId="74DB55A2" w14:textId="77777777" w:rsidR="00C67F10" w:rsidRPr="009F6015" w:rsidRDefault="00C67F10" w:rsidP="00A20295">
            <w:pPr>
              <w:jc w:val="center"/>
              <w:rPr>
                <w:sz w:val="18"/>
                <w:szCs w:val="18"/>
              </w:rPr>
            </w:pPr>
            <w:r>
              <w:rPr>
                <w:sz w:val="18"/>
                <w:szCs w:val="18"/>
              </w:rPr>
              <w:t>0</w:t>
            </w:r>
          </w:p>
        </w:tc>
        <w:tc>
          <w:tcPr>
            <w:tcW w:w="1984" w:type="dxa"/>
            <w:tcBorders>
              <w:bottom w:val="single" w:sz="8" w:space="0" w:color="FFFFFF" w:themeColor="background1"/>
            </w:tcBorders>
            <w:shd w:val="clear" w:color="auto" w:fill="D5DCE4" w:themeFill="text2" w:themeFillTint="33"/>
            <w:vAlign w:val="center"/>
          </w:tcPr>
          <w:p w14:paraId="1D712C07" w14:textId="77777777" w:rsidR="00C67F10" w:rsidRPr="00C44843" w:rsidRDefault="00C67F10" w:rsidP="00A20295">
            <w:pPr>
              <w:jc w:val="center"/>
              <w:rPr>
                <w:sz w:val="18"/>
                <w:szCs w:val="18"/>
              </w:rPr>
            </w:pPr>
            <w:r>
              <w:rPr>
                <w:sz w:val="18"/>
                <w:szCs w:val="18"/>
              </w:rPr>
              <w:t>0</w:t>
            </w:r>
          </w:p>
        </w:tc>
      </w:tr>
      <w:tr w:rsidR="00C67F10" w:rsidRPr="00C44843" w14:paraId="5D4383B0" w14:textId="77777777" w:rsidTr="00A20295">
        <w:trPr>
          <w:trHeight w:val="397"/>
        </w:trPr>
        <w:tc>
          <w:tcPr>
            <w:tcW w:w="4536" w:type="dxa"/>
            <w:tcBorders>
              <w:bottom w:val="single" w:sz="48" w:space="0" w:color="FFFFFF" w:themeColor="background1"/>
            </w:tcBorders>
            <w:shd w:val="clear" w:color="auto" w:fill="ACB9CA" w:themeFill="text2" w:themeFillTint="66"/>
            <w:vAlign w:val="center"/>
          </w:tcPr>
          <w:p w14:paraId="7B454211" w14:textId="77777777" w:rsidR="00C67F10" w:rsidRPr="00C44843" w:rsidRDefault="00C67F10" w:rsidP="00A20295">
            <w:pPr>
              <w:pStyle w:val="Tabletextleft0"/>
            </w:pPr>
            <w:r w:rsidRPr="00C44843">
              <w:t>Net Assets including Pension Asset</w:t>
            </w:r>
          </w:p>
        </w:tc>
        <w:tc>
          <w:tcPr>
            <w:tcW w:w="1276" w:type="dxa"/>
            <w:tcBorders>
              <w:bottom w:val="single" w:sz="48" w:space="0" w:color="FFFFFF" w:themeColor="background1"/>
            </w:tcBorders>
            <w:shd w:val="clear" w:color="auto" w:fill="ACB9CA" w:themeFill="text2" w:themeFillTint="66"/>
            <w:vAlign w:val="center"/>
          </w:tcPr>
          <w:p w14:paraId="2B048E9F" w14:textId="77777777" w:rsidR="00C67F10" w:rsidRPr="009F6015" w:rsidRDefault="00C67F10" w:rsidP="00A20295">
            <w:pPr>
              <w:jc w:val="center"/>
              <w:rPr>
                <w:sz w:val="18"/>
                <w:szCs w:val="18"/>
              </w:rPr>
            </w:pPr>
            <w:r>
              <w:rPr>
                <w:sz w:val="18"/>
                <w:szCs w:val="18"/>
              </w:rPr>
              <w:t>None</w:t>
            </w:r>
          </w:p>
        </w:tc>
        <w:tc>
          <w:tcPr>
            <w:tcW w:w="1418" w:type="dxa"/>
            <w:tcBorders>
              <w:bottom w:val="single" w:sz="48" w:space="0" w:color="FFFFFF" w:themeColor="background1"/>
            </w:tcBorders>
            <w:shd w:val="clear" w:color="auto" w:fill="ACB9CA" w:themeFill="text2" w:themeFillTint="66"/>
            <w:vAlign w:val="center"/>
          </w:tcPr>
          <w:p w14:paraId="68E03AC2" w14:textId="77777777" w:rsidR="00C67F10" w:rsidRPr="009F6015" w:rsidRDefault="00C67F10" w:rsidP="00A20295">
            <w:pPr>
              <w:jc w:val="center"/>
              <w:rPr>
                <w:sz w:val="18"/>
                <w:szCs w:val="18"/>
              </w:rPr>
            </w:pPr>
            <w:r w:rsidRPr="009F6015">
              <w:rPr>
                <w:sz w:val="18"/>
                <w:szCs w:val="18"/>
              </w:rPr>
              <w:t>143,277</w:t>
            </w:r>
          </w:p>
        </w:tc>
        <w:tc>
          <w:tcPr>
            <w:tcW w:w="1984" w:type="dxa"/>
            <w:tcBorders>
              <w:bottom w:val="single" w:sz="48" w:space="0" w:color="FFFFFF" w:themeColor="background1"/>
            </w:tcBorders>
            <w:shd w:val="clear" w:color="auto" w:fill="ACB9CA" w:themeFill="text2" w:themeFillTint="66"/>
            <w:vAlign w:val="center"/>
          </w:tcPr>
          <w:p w14:paraId="7D3B0BE0" w14:textId="77777777" w:rsidR="00C67F10" w:rsidRPr="00C44843" w:rsidRDefault="00C67F10" w:rsidP="00A20295">
            <w:pPr>
              <w:jc w:val="center"/>
              <w:rPr>
                <w:sz w:val="18"/>
                <w:szCs w:val="18"/>
              </w:rPr>
            </w:pPr>
            <w:r w:rsidRPr="00C44843">
              <w:rPr>
                <w:sz w:val="18"/>
                <w:szCs w:val="18"/>
              </w:rPr>
              <w:t>108,608</w:t>
            </w:r>
          </w:p>
        </w:tc>
      </w:tr>
      <w:tr w:rsidR="00C67F10" w:rsidRPr="00C44843" w14:paraId="110BD9C8" w14:textId="77777777" w:rsidTr="00A20295">
        <w:trPr>
          <w:trHeight w:val="397"/>
        </w:trPr>
        <w:tc>
          <w:tcPr>
            <w:tcW w:w="4536" w:type="dxa"/>
            <w:tcBorders>
              <w:top w:val="single" w:sz="48" w:space="0" w:color="FFFFFF" w:themeColor="background1"/>
            </w:tcBorders>
            <w:shd w:val="clear" w:color="auto" w:fill="D5DCE4" w:themeFill="text2" w:themeFillTint="33"/>
            <w:vAlign w:val="center"/>
          </w:tcPr>
          <w:p w14:paraId="021FE5C3" w14:textId="77777777" w:rsidR="00C67F10" w:rsidRPr="00C44843" w:rsidRDefault="00C67F10" w:rsidP="00A20295">
            <w:pPr>
              <w:pStyle w:val="Tabletextleft0"/>
            </w:pPr>
            <w:r>
              <w:t xml:space="preserve">Reserves: </w:t>
            </w:r>
            <w:r w:rsidRPr="00C44843">
              <w:t xml:space="preserve">Income and Expenditure Account </w:t>
            </w:r>
          </w:p>
        </w:tc>
        <w:tc>
          <w:tcPr>
            <w:tcW w:w="1276" w:type="dxa"/>
            <w:tcBorders>
              <w:top w:val="single" w:sz="48" w:space="0" w:color="FFFFFF" w:themeColor="background1"/>
            </w:tcBorders>
            <w:shd w:val="clear" w:color="auto" w:fill="D5DCE4" w:themeFill="text2" w:themeFillTint="33"/>
            <w:vAlign w:val="center"/>
          </w:tcPr>
          <w:p w14:paraId="1CBE0FC2" w14:textId="77777777" w:rsidR="00C67F10" w:rsidRPr="009F6015" w:rsidRDefault="00C67F10" w:rsidP="00A20295">
            <w:pPr>
              <w:jc w:val="center"/>
              <w:rPr>
                <w:sz w:val="18"/>
                <w:szCs w:val="18"/>
              </w:rPr>
            </w:pPr>
            <w:r>
              <w:rPr>
                <w:sz w:val="18"/>
                <w:szCs w:val="18"/>
              </w:rPr>
              <w:t>None</w:t>
            </w:r>
          </w:p>
        </w:tc>
        <w:tc>
          <w:tcPr>
            <w:tcW w:w="1418" w:type="dxa"/>
            <w:tcBorders>
              <w:top w:val="single" w:sz="48" w:space="0" w:color="FFFFFF" w:themeColor="background1"/>
            </w:tcBorders>
            <w:shd w:val="clear" w:color="auto" w:fill="D5DCE4" w:themeFill="text2" w:themeFillTint="33"/>
            <w:vAlign w:val="center"/>
          </w:tcPr>
          <w:p w14:paraId="426F3582" w14:textId="77777777" w:rsidR="00C67F10" w:rsidRPr="009F6015" w:rsidRDefault="00C67F10" w:rsidP="00A20295">
            <w:pPr>
              <w:jc w:val="center"/>
              <w:rPr>
                <w:sz w:val="18"/>
                <w:szCs w:val="18"/>
              </w:rPr>
            </w:pPr>
            <w:r w:rsidRPr="009F6015">
              <w:rPr>
                <w:sz w:val="18"/>
                <w:szCs w:val="18"/>
              </w:rPr>
              <w:t>31,49</w:t>
            </w:r>
            <w:r>
              <w:rPr>
                <w:sz w:val="18"/>
                <w:szCs w:val="18"/>
              </w:rPr>
              <w:t>5</w:t>
            </w:r>
          </w:p>
        </w:tc>
        <w:tc>
          <w:tcPr>
            <w:tcW w:w="1984" w:type="dxa"/>
            <w:tcBorders>
              <w:top w:val="single" w:sz="48" w:space="0" w:color="FFFFFF" w:themeColor="background1"/>
            </w:tcBorders>
            <w:shd w:val="clear" w:color="auto" w:fill="D5DCE4" w:themeFill="text2" w:themeFillTint="33"/>
            <w:vAlign w:val="center"/>
          </w:tcPr>
          <w:p w14:paraId="3F649744" w14:textId="77777777" w:rsidR="00C67F10" w:rsidRPr="00C44843" w:rsidRDefault="00C67F10" w:rsidP="00A20295">
            <w:pPr>
              <w:jc w:val="center"/>
              <w:rPr>
                <w:sz w:val="18"/>
                <w:szCs w:val="18"/>
              </w:rPr>
            </w:pPr>
            <w:r w:rsidRPr="00C44843">
              <w:rPr>
                <w:sz w:val="18"/>
                <w:szCs w:val="18"/>
              </w:rPr>
              <w:t>33,550</w:t>
            </w:r>
          </w:p>
        </w:tc>
      </w:tr>
      <w:tr w:rsidR="00C67F10" w:rsidRPr="00C44843" w14:paraId="4AB48260" w14:textId="77777777" w:rsidTr="00A20295">
        <w:trPr>
          <w:trHeight w:val="397"/>
        </w:trPr>
        <w:tc>
          <w:tcPr>
            <w:tcW w:w="4536" w:type="dxa"/>
            <w:shd w:val="clear" w:color="auto" w:fill="D5DCE4" w:themeFill="text2" w:themeFillTint="33"/>
            <w:vAlign w:val="center"/>
          </w:tcPr>
          <w:p w14:paraId="0EAE8B7A" w14:textId="77777777" w:rsidR="00C67F10" w:rsidRPr="00C44843" w:rsidRDefault="00C67F10" w:rsidP="00A20295">
            <w:pPr>
              <w:pStyle w:val="Tabletextleft0"/>
            </w:pPr>
            <w:r>
              <w:t xml:space="preserve">Reserves: </w:t>
            </w:r>
            <w:r w:rsidRPr="00C44843">
              <w:t>Revaluation Reserve</w:t>
            </w:r>
          </w:p>
        </w:tc>
        <w:tc>
          <w:tcPr>
            <w:tcW w:w="1276" w:type="dxa"/>
            <w:shd w:val="clear" w:color="auto" w:fill="D5DCE4" w:themeFill="text2" w:themeFillTint="33"/>
            <w:vAlign w:val="center"/>
          </w:tcPr>
          <w:p w14:paraId="5929752D" w14:textId="77777777" w:rsidR="00C67F10" w:rsidRPr="009F6015" w:rsidRDefault="00C67F10" w:rsidP="00A20295">
            <w:pPr>
              <w:jc w:val="center"/>
              <w:rPr>
                <w:sz w:val="18"/>
                <w:szCs w:val="18"/>
              </w:rPr>
            </w:pPr>
            <w:r w:rsidRPr="009F6015">
              <w:rPr>
                <w:sz w:val="18"/>
                <w:szCs w:val="18"/>
              </w:rPr>
              <w:t>20</w:t>
            </w:r>
          </w:p>
        </w:tc>
        <w:tc>
          <w:tcPr>
            <w:tcW w:w="1418" w:type="dxa"/>
            <w:shd w:val="clear" w:color="auto" w:fill="D5DCE4" w:themeFill="text2" w:themeFillTint="33"/>
            <w:vAlign w:val="center"/>
          </w:tcPr>
          <w:p w14:paraId="26811F7C" w14:textId="77777777" w:rsidR="00C67F10" w:rsidRPr="009F6015" w:rsidRDefault="00C67F10" w:rsidP="00A20295">
            <w:pPr>
              <w:jc w:val="center"/>
              <w:rPr>
                <w:sz w:val="18"/>
                <w:szCs w:val="18"/>
              </w:rPr>
            </w:pPr>
            <w:r w:rsidRPr="009F6015">
              <w:rPr>
                <w:sz w:val="18"/>
                <w:szCs w:val="18"/>
              </w:rPr>
              <w:t>111,78</w:t>
            </w:r>
            <w:r>
              <w:rPr>
                <w:sz w:val="18"/>
                <w:szCs w:val="18"/>
              </w:rPr>
              <w:t>2</w:t>
            </w:r>
          </w:p>
        </w:tc>
        <w:tc>
          <w:tcPr>
            <w:tcW w:w="1984" w:type="dxa"/>
            <w:shd w:val="clear" w:color="auto" w:fill="D5DCE4" w:themeFill="text2" w:themeFillTint="33"/>
            <w:vAlign w:val="center"/>
          </w:tcPr>
          <w:p w14:paraId="42A18D3F" w14:textId="77777777" w:rsidR="00C67F10" w:rsidRPr="00C44843" w:rsidRDefault="00C67F10" w:rsidP="00A20295">
            <w:pPr>
              <w:jc w:val="center"/>
              <w:rPr>
                <w:sz w:val="18"/>
                <w:szCs w:val="18"/>
              </w:rPr>
            </w:pPr>
            <w:r w:rsidRPr="00C44843">
              <w:rPr>
                <w:sz w:val="18"/>
                <w:szCs w:val="18"/>
              </w:rPr>
              <w:t>75,058</w:t>
            </w:r>
          </w:p>
        </w:tc>
      </w:tr>
      <w:tr w:rsidR="00C67F10" w:rsidRPr="00C44843" w14:paraId="4271CBE2" w14:textId="77777777" w:rsidTr="00A20295">
        <w:trPr>
          <w:trHeight w:val="397"/>
        </w:trPr>
        <w:tc>
          <w:tcPr>
            <w:tcW w:w="4536" w:type="dxa"/>
            <w:shd w:val="clear" w:color="auto" w:fill="ACB9CA" w:themeFill="text2" w:themeFillTint="66"/>
            <w:vAlign w:val="center"/>
          </w:tcPr>
          <w:p w14:paraId="09FA8A93" w14:textId="77777777" w:rsidR="00C67F10" w:rsidRPr="00C44843" w:rsidRDefault="00C67F10" w:rsidP="00A20295">
            <w:pPr>
              <w:pStyle w:val="Tabletextleft0"/>
            </w:pPr>
            <w:r w:rsidRPr="00C44843">
              <w:t>Total Reserves</w:t>
            </w:r>
          </w:p>
        </w:tc>
        <w:tc>
          <w:tcPr>
            <w:tcW w:w="1276" w:type="dxa"/>
            <w:shd w:val="clear" w:color="auto" w:fill="ACB9CA" w:themeFill="text2" w:themeFillTint="66"/>
            <w:vAlign w:val="center"/>
          </w:tcPr>
          <w:p w14:paraId="6BA2D9E1" w14:textId="77777777" w:rsidR="00C67F10" w:rsidRPr="009F6015" w:rsidRDefault="00C67F10" w:rsidP="00A20295">
            <w:pPr>
              <w:jc w:val="center"/>
              <w:rPr>
                <w:sz w:val="18"/>
                <w:szCs w:val="18"/>
              </w:rPr>
            </w:pPr>
            <w:r>
              <w:rPr>
                <w:sz w:val="18"/>
                <w:szCs w:val="18"/>
              </w:rPr>
              <w:t>None</w:t>
            </w:r>
          </w:p>
        </w:tc>
        <w:tc>
          <w:tcPr>
            <w:tcW w:w="1418" w:type="dxa"/>
            <w:shd w:val="clear" w:color="auto" w:fill="ACB9CA" w:themeFill="text2" w:themeFillTint="66"/>
            <w:vAlign w:val="center"/>
          </w:tcPr>
          <w:p w14:paraId="618D7A95" w14:textId="77777777" w:rsidR="00C67F10" w:rsidRPr="009F6015" w:rsidRDefault="00C67F10" w:rsidP="00A20295">
            <w:pPr>
              <w:jc w:val="center"/>
              <w:rPr>
                <w:sz w:val="18"/>
                <w:szCs w:val="18"/>
              </w:rPr>
            </w:pPr>
            <w:r w:rsidRPr="009F6015">
              <w:rPr>
                <w:sz w:val="18"/>
                <w:szCs w:val="18"/>
              </w:rPr>
              <w:t>143,277</w:t>
            </w:r>
          </w:p>
        </w:tc>
        <w:tc>
          <w:tcPr>
            <w:tcW w:w="1984" w:type="dxa"/>
            <w:shd w:val="clear" w:color="auto" w:fill="ACB9CA" w:themeFill="text2" w:themeFillTint="66"/>
            <w:vAlign w:val="center"/>
          </w:tcPr>
          <w:p w14:paraId="0BA48AE9" w14:textId="77777777" w:rsidR="00C67F10" w:rsidRPr="00C44843" w:rsidRDefault="00C67F10" w:rsidP="00A20295">
            <w:pPr>
              <w:jc w:val="center"/>
              <w:rPr>
                <w:sz w:val="18"/>
                <w:szCs w:val="18"/>
              </w:rPr>
            </w:pPr>
            <w:r w:rsidRPr="00C44843">
              <w:rPr>
                <w:sz w:val="18"/>
                <w:szCs w:val="18"/>
              </w:rPr>
              <w:t>108,608</w:t>
            </w:r>
          </w:p>
        </w:tc>
      </w:tr>
    </w:tbl>
    <w:p w14:paraId="73E6D3B5" w14:textId="77777777" w:rsidR="00C67F10" w:rsidRDefault="00C67F10" w:rsidP="00FE4B88">
      <w:pPr>
        <w:pStyle w:val="Heading1"/>
      </w:pPr>
    </w:p>
    <w:p w14:paraId="3F8021AD" w14:textId="44044C10" w:rsidR="00FA36F7" w:rsidRPr="008A6F6C" w:rsidRDefault="004D154F" w:rsidP="00332161">
      <w:pPr>
        <w:pStyle w:val="BodyText"/>
      </w:pPr>
      <w:r w:rsidRPr="008A6F6C">
        <w:t xml:space="preserve">The </w:t>
      </w:r>
      <w:r w:rsidR="004F073E" w:rsidRPr="008A6F6C">
        <w:t>financ</w:t>
      </w:r>
      <w:r w:rsidR="0072449D" w:rsidRPr="008A6F6C">
        <w:t>ial statements on</w:t>
      </w:r>
      <w:r w:rsidR="00767E42" w:rsidRPr="008A6F6C">
        <w:t xml:space="preserve"> page</w:t>
      </w:r>
      <w:r w:rsidR="00C44843" w:rsidRPr="008A6F6C">
        <w:t>s</w:t>
      </w:r>
      <w:r w:rsidR="0072449D" w:rsidRPr="008A6F6C">
        <w:t xml:space="preserve"> </w:t>
      </w:r>
      <w:r w:rsidR="00DD3A43" w:rsidRPr="008A6F6C">
        <w:fldChar w:fldCharType="begin"/>
      </w:r>
      <w:r w:rsidR="00DD3A43" w:rsidRPr="008A6F6C">
        <w:instrText xml:space="preserve"> PAGEREF financialstatementsstart \h </w:instrText>
      </w:r>
      <w:r w:rsidR="00DD3A43" w:rsidRPr="008A6F6C">
        <w:fldChar w:fldCharType="separate"/>
      </w:r>
      <w:r w:rsidR="00135791" w:rsidRPr="008A6F6C">
        <w:rPr>
          <w:noProof/>
        </w:rPr>
        <w:t>4</w:t>
      </w:r>
      <w:r w:rsidR="00DD3A43" w:rsidRPr="008A6F6C">
        <w:fldChar w:fldCharType="end"/>
      </w:r>
      <w:r w:rsidR="008A6F6C" w:rsidRPr="008A6F6C">
        <w:t>1</w:t>
      </w:r>
      <w:r w:rsidR="00D51F49" w:rsidRPr="008A6F6C">
        <w:t>-</w:t>
      </w:r>
      <w:r w:rsidR="00C711D9" w:rsidRPr="008A6F6C">
        <w:t>6</w:t>
      </w:r>
      <w:r w:rsidR="008A6F6C">
        <w:t>6</w:t>
      </w:r>
      <w:r w:rsidR="00767E42" w:rsidRPr="008A6F6C">
        <w:t xml:space="preserve"> </w:t>
      </w:r>
      <w:r w:rsidRPr="008A6F6C">
        <w:t xml:space="preserve">were approved and authorised for issue </w:t>
      </w:r>
      <w:r w:rsidR="00303E8A" w:rsidRPr="008A6F6C">
        <w:t xml:space="preserve">by the Board of Management </w:t>
      </w:r>
      <w:r w:rsidRPr="008A6F6C">
        <w:t>and signed on its behalf by</w:t>
      </w:r>
      <w:r w:rsidR="000C1ED0" w:rsidRPr="008A6F6C">
        <w:t>:</w:t>
      </w:r>
    </w:p>
    <w:p w14:paraId="35BCB265" w14:textId="77777777" w:rsidR="00DD3A43" w:rsidRPr="0009054F" w:rsidRDefault="00DD3A43" w:rsidP="00332161">
      <w:pPr>
        <w:pStyle w:val="BodyText"/>
        <w:rPr>
          <w:highlight w:val="yellow"/>
        </w:rPr>
      </w:pPr>
    </w:p>
    <w:p w14:paraId="6814FA4B" w14:textId="77777777" w:rsidR="00DD3A43" w:rsidRPr="00C44843" w:rsidRDefault="00DD3A43" w:rsidP="00332161">
      <w:pPr>
        <w:pStyle w:val="BodyText"/>
      </w:pPr>
    </w:p>
    <w:p w14:paraId="641F5AAD" w14:textId="4FC70808" w:rsidR="00E067D9" w:rsidRDefault="00E82783" w:rsidP="00332161">
      <w:pPr>
        <w:pStyle w:val="BodyText"/>
      </w:pPr>
      <w:r w:rsidRPr="00C44843">
        <w:rPr>
          <w:b/>
        </w:rPr>
        <w:t xml:space="preserve">Nora Senior </w:t>
      </w:r>
      <w:r w:rsidR="00716DB3" w:rsidRPr="00C44843">
        <w:rPr>
          <w:b/>
        </w:rPr>
        <w:t>CBE</w:t>
      </w:r>
      <w:r w:rsidR="00EE1CE7" w:rsidRPr="00C44843">
        <w:rPr>
          <w:b/>
        </w:rPr>
        <w:t>.</w:t>
      </w:r>
      <w:r w:rsidR="00EE1CE7" w:rsidRPr="00C44843">
        <w:tab/>
      </w:r>
      <w:r w:rsidR="00C711D9" w:rsidRPr="00C44843">
        <w:tab/>
      </w:r>
      <w:r w:rsidR="009F7D11" w:rsidRPr="00C44843">
        <w:br/>
      </w:r>
      <w:r w:rsidR="004D154F" w:rsidRPr="00C44843">
        <w:t>Chair of Board of Management</w:t>
      </w:r>
    </w:p>
    <w:p w14:paraId="31B3B2FB" w14:textId="77777777" w:rsidR="00E067D9" w:rsidRDefault="00E067D9" w:rsidP="00332161">
      <w:pPr>
        <w:pStyle w:val="BodyText"/>
      </w:pPr>
    </w:p>
    <w:p w14:paraId="3198C2CA" w14:textId="5BFBBD59" w:rsidR="00B51AF2" w:rsidRDefault="00E067D9" w:rsidP="00332161">
      <w:pPr>
        <w:pStyle w:val="BodyText"/>
      </w:pPr>
      <w:r w:rsidRPr="00C44843">
        <w:rPr>
          <w:b/>
        </w:rPr>
        <w:t>Audrey Cumberford MBE FRSE</w:t>
      </w:r>
      <w:r>
        <w:rPr>
          <w:b/>
        </w:rPr>
        <w:t xml:space="preserve"> </w:t>
      </w:r>
    </w:p>
    <w:p w14:paraId="142412DD" w14:textId="1028441A" w:rsidR="00E067D9" w:rsidRPr="00C44843" w:rsidRDefault="00E067D9" w:rsidP="00332161">
      <w:pPr>
        <w:pStyle w:val="BodyText"/>
      </w:pPr>
      <w:r w:rsidRPr="00C44843">
        <w:t>Principal and Chief Executive</w:t>
      </w:r>
    </w:p>
    <w:p w14:paraId="2013E1F4" w14:textId="769E98D0" w:rsidR="00EE1CE7" w:rsidRDefault="00EE1CE7" w:rsidP="00332161">
      <w:pPr>
        <w:pStyle w:val="BodyText"/>
        <w:rPr>
          <w:highlight w:val="yellow"/>
        </w:rPr>
      </w:pPr>
      <w:r w:rsidRPr="0009054F">
        <w:rPr>
          <w:highlight w:val="yellow"/>
        </w:rPr>
        <w:br w:type="page"/>
      </w:r>
    </w:p>
    <w:p w14:paraId="6ECD5B20" w14:textId="18912B9F" w:rsidR="00E24259" w:rsidRDefault="00E24259">
      <w:pPr>
        <w:pStyle w:val="Heading2"/>
      </w:pPr>
      <w:r w:rsidRPr="00B62D42">
        <w:t>STATEMENT OF CASH FLOWS FOR THE YEAR ENDED 31 July 2025</w:t>
      </w:r>
    </w:p>
    <w:p w14:paraId="1AEF14B3" w14:textId="61594CBA" w:rsidR="00B13145" w:rsidRPr="00B13145" w:rsidRDefault="001B5361" w:rsidP="00FE4B88">
      <w:pPr>
        <w:pStyle w:val="Heading3"/>
        <w:rPr>
          <w:highlight w:val="yellow"/>
        </w:rPr>
      </w:pPr>
      <w:r w:rsidRPr="001B5361">
        <w:t>Cash Flow from operating activities</w:t>
      </w:r>
    </w:p>
    <w:tbl>
      <w:tblPr>
        <w:tblW w:w="10123"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20" w:firstRow="1" w:lastRow="0" w:firstColumn="0" w:lastColumn="0" w:noHBand="0" w:noVBand="0"/>
      </w:tblPr>
      <w:tblGrid>
        <w:gridCol w:w="5954"/>
        <w:gridCol w:w="1144"/>
        <w:gridCol w:w="1407"/>
        <w:gridCol w:w="1618"/>
      </w:tblGrid>
      <w:tr w:rsidR="00100E19" w:rsidRPr="00100E19" w14:paraId="4828CBE9" w14:textId="77777777" w:rsidTr="00100E19">
        <w:trPr>
          <w:trHeight w:hRule="exact" w:val="567"/>
        </w:trPr>
        <w:tc>
          <w:tcPr>
            <w:tcW w:w="5954" w:type="dxa"/>
            <w:shd w:val="clear" w:color="auto" w:fill="21333A"/>
            <w:vAlign w:val="center"/>
          </w:tcPr>
          <w:p w14:paraId="0986CB9C" w14:textId="55D67056" w:rsidR="002C5E34" w:rsidRPr="00FE4B88" w:rsidRDefault="001B5361" w:rsidP="008D225E">
            <w:pPr>
              <w:rPr>
                <w:color w:val="FFFFFF" w:themeColor="background1"/>
              </w:rPr>
            </w:pPr>
            <w:r>
              <w:rPr>
                <w:color w:val="FFFFFF" w:themeColor="background1"/>
                <w:sz w:val="22"/>
                <w:szCs w:val="22"/>
              </w:rPr>
              <w:t>Entry</w:t>
            </w:r>
          </w:p>
        </w:tc>
        <w:tc>
          <w:tcPr>
            <w:tcW w:w="1144" w:type="dxa"/>
            <w:shd w:val="clear" w:color="auto" w:fill="21333A"/>
            <w:vAlign w:val="center"/>
          </w:tcPr>
          <w:p w14:paraId="133DC8F6" w14:textId="77777777" w:rsidR="002C5E34" w:rsidRPr="00FE4B88" w:rsidRDefault="002C5E34" w:rsidP="003C3E3F">
            <w:pPr>
              <w:jc w:val="center"/>
              <w:rPr>
                <w:b/>
                <w:bCs w:val="0"/>
                <w:color w:val="FFFFFF" w:themeColor="background1"/>
                <w:sz w:val="18"/>
                <w:szCs w:val="18"/>
              </w:rPr>
            </w:pPr>
            <w:r w:rsidRPr="00FE4B88">
              <w:rPr>
                <w:b/>
                <w:bCs w:val="0"/>
                <w:color w:val="FFFFFF" w:themeColor="background1"/>
                <w:sz w:val="18"/>
                <w:szCs w:val="18"/>
              </w:rPr>
              <w:t>Notes</w:t>
            </w:r>
          </w:p>
        </w:tc>
        <w:tc>
          <w:tcPr>
            <w:tcW w:w="1407" w:type="dxa"/>
            <w:shd w:val="clear" w:color="auto" w:fill="21333A"/>
            <w:vAlign w:val="center"/>
          </w:tcPr>
          <w:p w14:paraId="44533C11" w14:textId="1B61AC01" w:rsidR="002C5E34" w:rsidRPr="00FE4B88" w:rsidRDefault="00213F47" w:rsidP="003C3E3F">
            <w:pPr>
              <w:jc w:val="center"/>
              <w:rPr>
                <w:b/>
                <w:bCs w:val="0"/>
                <w:color w:val="FFFFFF" w:themeColor="background1"/>
                <w:sz w:val="18"/>
                <w:szCs w:val="18"/>
              </w:rPr>
            </w:pPr>
            <w:r w:rsidRPr="00FE4B88">
              <w:rPr>
                <w:b/>
                <w:bCs w:val="0"/>
                <w:color w:val="FFFFFF" w:themeColor="background1"/>
                <w:sz w:val="18"/>
                <w:szCs w:val="18"/>
              </w:rPr>
              <w:t>2024/25</w:t>
            </w:r>
          </w:p>
          <w:p w14:paraId="48342294" w14:textId="77777777" w:rsidR="002C5E34" w:rsidRPr="00FE4B88" w:rsidRDefault="002C5E34" w:rsidP="003C3E3F">
            <w:pPr>
              <w:jc w:val="center"/>
              <w:rPr>
                <w:b/>
                <w:bCs w:val="0"/>
                <w:color w:val="FFFFFF" w:themeColor="background1"/>
                <w:sz w:val="18"/>
                <w:szCs w:val="18"/>
              </w:rPr>
            </w:pPr>
            <w:r w:rsidRPr="00FE4B88">
              <w:rPr>
                <w:b/>
                <w:bCs w:val="0"/>
                <w:color w:val="FFFFFF" w:themeColor="background1"/>
                <w:sz w:val="18"/>
                <w:szCs w:val="18"/>
              </w:rPr>
              <w:t>£000</w:t>
            </w:r>
          </w:p>
        </w:tc>
        <w:tc>
          <w:tcPr>
            <w:tcW w:w="1618" w:type="dxa"/>
            <w:shd w:val="clear" w:color="auto" w:fill="21333A"/>
            <w:vAlign w:val="center"/>
          </w:tcPr>
          <w:p w14:paraId="131F6FC5" w14:textId="3C121DC6" w:rsidR="002C5E34" w:rsidRPr="00FE4B88" w:rsidRDefault="00213F47" w:rsidP="003C3E3F">
            <w:pPr>
              <w:jc w:val="center"/>
              <w:rPr>
                <w:b/>
                <w:bCs w:val="0"/>
                <w:color w:val="FFFFFF" w:themeColor="background1"/>
                <w:sz w:val="18"/>
                <w:szCs w:val="18"/>
              </w:rPr>
            </w:pPr>
            <w:r w:rsidRPr="00FE4B88">
              <w:rPr>
                <w:b/>
                <w:bCs w:val="0"/>
                <w:color w:val="FFFFFF" w:themeColor="background1"/>
                <w:sz w:val="18"/>
                <w:szCs w:val="18"/>
              </w:rPr>
              <w:t>2023/24</w:t>
            </w:r>
          </w:p>
          <w:p w14:paraId="380F908A" w14:textId="77777777" w:rsidR="002C5E34" w:rsidRPr="00FE4B88" w:rsidRDefault="002C5E34" w:rsidP="003C3E3F">
            <w:pPr>
              <w:jc w:val="center"/>
              <w:rPr>
                <w:b/>
                <w:bCs w:val="0"/>
                <w:color w:val="FFFFFF" w:themeColor="background1"/>
                <w:sz w:val="18"/>
                <w:szCs w:val="18"/>
              </w:rPr>
            </w:pPr>
            <w:r w:rsidRPr="00FE4B88">
              <w:rPr>
                <w:b/>
                <w:bCs w:val="0"/>
                <w:color w:val="FFFFFF" w:themeColor="background1"/>
                <w:sz w:val="18"/>
                <w:szCs w:val="18"/>
              </w:rPr>
              <w:t>£000</w:t>
            </w:r>
          </w:p>
        </w:tc>
      </w:tr>
      <w:tr w:rsidR="00B62D42" w:rsidRPr="0009054F" w14:paraId="4DF240FA" w14:textId="77777777" w:rsidTr="00FE4B88">
        <w:trPr>
          <w:trHeight w:val="397"/>
        </w:trPr>
        <w:tc>
          <w:tcPr>
            <w:tcW w:w="5954" w:type="dxa"/>
            <w:shd w:val="clear" w:color="auto" w:fill="D5DCE4" w:themeFill="text2" w:themeFillTint="33"/>
            <w:vAlign w:val="center"/>
          </w:tcPr>
          <w:p w14:paraId="1F9A96B2" w14:textId="77777777" w:rsidR="00B62D42" w:rsidRPr="00B62D42" w:rsidRDefault="00B62D42" w:rsidP="00B62D42">
            <w:pPr>
              <w:pStyle w:val="Tabletextleft0"/>
            </w:pPr>
            <w:r w:rsidRPr="00B62D42">
              <w:t>Deficit for the year</w:t>
            </w:r>
          </w:p>
        </w:tc>
        <w:tc>
          <w:tcPr>
            <w:tcW w:w="1144" w:type="dxa"/>
            <w:shd w:val="clear" w:color="auto" w:fill="D5DCE4" w:themeFill="text2" w:themeFillTint="33"/>
            <w:vAlign w:val="center"/>
          </w:tcPr>
          <w:p w14:paraId="0893FB37" w14:textId="1FD1A79B" w:rsidR="00B62D42" w:rsidRPr="00B62D42" w:rsidRDefault="00E24259" w:rsidP="00B62D42">
            <w:pPr>
              <w:jc w:val="center"/>
              <w:rPr>
                <w:sz w:val="18"/>
                <w:szCs w:val="18"/>
              </w:rPr>
            </w:pPr>
            <w:r>
              <w:rPr>
                <w:sz w:val="18"/>
                <w:szCs w:val="18"/>
              </w:rPr>
              <w:t>None</w:t>
            </w:r>
          </w:p>
        </w:tc>
        <w:tc>
          <w:tcPr>
            <w:tcW w:w="1407" w:type="dxa"/>
            <w:shd w:val="clear" w:color="auto" w:fill="D5DCE4" w:themeFill="text2" w:themeFillTint="33"/>
            <w:vAlign w:val="center"/>
          </w:tcPr>
          <w:p w14:paraId="30192A93" w14:textId="530FD6CB" w:rsidR="00B62D42" w:rsidRPr="00784DB0" w:rsidRDefault="00B62D42" w:rsidP="00B62D42">
            <w:pPr>
              <w:jc w:val="center"/>
              <w:rPr>
                <w:sz w:val="18"/>
                <w:szCs w:val="18"/>
              </w:rPr>
            </w:pPr>
            <w:r w:rsidRPr="00784DB0">
              <w:rPr>
                <w:sz w:val="18"/>
                <w:szCs w:val="18"/>
              </w:rPr>
              <w:t>(</w:t>
            </w:r>
            <w:r w:rsidR="00180AD1" w:rsidRPr="00784DB0">
              <w:rPr>
                <w:sz w:val="18"/>
                <w:szCs w:val="18"/>
              </w:rPr>
              <w:t>1,771</w:t>
            </w:r>
            <w:r w:rsidRPr="00784DB0">
              <w:rPr>
                <w:sz w:val="18"/>
                <w:szCs w:val="18"/>
              </w:rPr>
              <w:t>)</w:t>
            </w:r>
          </w:p>
        </w:tc>
        <w:tc>
          <w:tcPr>
            <w:tcW w:w="1618" w:type="dxa"/>
            <w:shd w:val="clear" w:color="auto" w:fill="D5DCE4" w:themeFill="text2" w:themeFillTint="33"/>
            <w:vAlign w:val="center"/>
          </w:tcPr>
          <w:p w14:paraId="508308B7" w14:textId="5340C9C3" w:rsidR="00B62D42" w:rsidRPr="00B62D42" w:rsidRDefault="00B62D42" w:rsidP="00B62D42">
            <w:pPr>
              <w:jc w:val="center"/>
              <w:rPr>
                <w:sz w:val="18"/>
                <w:szCs w:val="18"/>
              </w:rPr>
            </w:pPr>
            <w:r w:rsidRPr="00B62D42">
              <w:rPr>
                <w:sz w:val="18"/>
                <w:szCs w:val="18"/>
              </w:rPr>
              <w:t>(7,080)</w:t>
            </w:r>
          </w:p>
        </w:tc>
      </w:tr>
      <w:tr w:rsidR="00B62D42" w:rsidRPr="0009054F" w14:paraId="19C822A0" w14:textId="77777777" w:rsidTr="00FE4B88">
        <w:trPr>
          <w:trHeight w:val="397"/>
        </w:trPr>
        <w:tc>
          <w:tcPr>
            <w:tcW w:w="5954" w:type="dxa"/>
            <w:shd w:val="clear" w:color="auto" w:fill="D5DCE4" w:themeFill="text2" w:themeFillTint="33"/>
            <w:vAlign w:val="center"/>
          </w:tcPr>
          <w:p w14:paraId="61B39142" w14:textId="77777777" w:rsidR="00B62D42" w:rsidRPr="00B62D42" w:rsidRDefault="00B62D42" w:rsidP="00B62D42">
            <w:pPr>
              <w:pStyle w:val="Tabletextleft0"/>
            </w:pPr>
            <w:r w:rsidRPr="00B62D42">
              <w:t>Adjustment for non-cash items</w:t>
            </w:r>
          </w:p>
        </w:tc>
        <w:tc>
          <w:tcPr>
            <w:tcW w:w="1144" w:type="dxa"/>
            <w:shd w:val="clear" w:color="auto" w:fill="D5DCE4" w:themeFill="text2" w:themeFillTint="33"/>
            <w:vAlign w:val="center"/>
          </w:tcPr>
          <w:p w14:paraId="40D87408" w14:textId="3EF1DAE7" w:rsidR="00B62D42" w:rsidRPr="00B62D42" w:rsidRDefault="00E24259" w:rsidP="00B62D42">
            <w:pPr>
              <w:jc w:val="center"/>
              <w:rPr>
                <w:sz w:val="18"/>
                <w:szCs w:val="18"/>
              </w:rPr>
            </w:pPr>
            <w:r>
              <w:rPr>
                <w:sz w:val="18"/>
                <w:szCs w:val="18"/>
              </w:rPr>
              <w:t>None</w:t>
            </w:r>
          </w:p>
        </w:tc>
        <w:tc>
          <w:tcPr>
            <w:tcW w:w="1407" w:type="dxa"/>
            <w:shd w:val="clear" w:color="auto" w:fill="D5DCE4" w:themeFill="text2" w:themeFillTint="33"/>
            <w:vAlign w:val="center"/>
          </w:tcPr>
          <w:p w14:paraId="4AE835B1" w14:textId="38641953" w:rsidR="00B62D42" w:rsidRPr="00784DB0" w:rsidRDefault="00E24259" w:rsidP="00B62D42">
            <w:pPr>
              <w:jc w:val="center"/>
              <w:rPr>
                <w:sz w:val="18"/>
                <w:szCs w:val="18"/>
              </w:rPr>
            </w:pPr>
            <w:r>
              <w:rPr>
                <w:sz w:val="18"/>
                <w:szCs w:val="18"/>
              </w:rPr>
              <w:t>0</w:t>
            </w:r>
          </w:p>
        </w:tc>
        <w:tc>
          <w:tcPr>
            <w:tcW w:w="1618" w:type="dxa"/>
            <w:shd w:val="clear" w:color="auto" w:fill="D5DCE4" w:themeFill="text2" w:themeFillTint="33"/>
            <w:vAlign w:val="center"/>
          </w:tcPr>
          <w:p w14:paraId="49609886" w14:textId="74740866" w:rsidR="00B62D42" w:rsidRPr="00B62D42" w:rsidRDefault="00E24259" w:rsidP="00B62D42">
            <w:pPr>
              <w:jc w:val="center"/>
              <w:rPr>
                <w:sz w:val="18"/>
                <w:szCs w:val="18"/>
              </w:rPr>
            </w:pPr>
            <w:r>
              <w:rPr>
                <w:sz w:val="18"/>
                <w:szCs w:val="18"/>
              </w:rPr>
              <w:t>0</w:t>
            </w:r>
          </w:p>
        </w:tc>
      </w:tr>
      <w:tr w:rsidR="00B62D42" w:rsidRPr="0009054F" w14:paraId="7691B2FF" w14:textId="77777777" w:rsidTr="00FE4B88">
        <w:trPr>
          <w:trHeight w:val="397"/>
        </w:trPr>
        <w:tc>
          <w:tcPr>
            <w:tcW w:w="5954" w:type="dxa"/>
            <w:shd w:val="clear" w:color="auto" w:fill="D5DCE4" w:themeFill="text2" w:themeFillTint="33"/>
            <w:vAlign w:val="center"/>
          </w:tcPr>
          <w:p w14:paraId="2DE514B7" w14:textId="77777777" w:rsidR="00B62D42" w:rsidRPr="00B62D42" w:rsidRDefault="00B62D42" w:rsidP="00B62D42">
            <w:pPr>
              <w:pStyle w:val="Tabletextleft0"/>
            </w:pPr>
            <w:r w:rsidRPr="00B62D42">
              <w:t>Depreciation</w:t>
            </w:r>
          </w:p>
        </w:tc>
        <w:tc>
          <w:tcPr>
            <w:tcW w:w="1144" w:type="dxa"/>
            <w:shd w:val="clear" w:color="auto" w:fill="D5DCE4" w:themeFill="text2" w:themeFillTint="33"/>
            <w:vAlign w:val="center"/>
          </w:tcPr>
          <w:p w14:paraId="485879FC" w14:textId="41B19CD2" w:rsidR="00B62D42" w:rsidRPr="00B62D42" w:rsidRDefault="00E24259" w:rsidP="00B62D42">
            <w:pPr>
              <w:jc w:val="center"/>
              <w:rPr>
                <w:sz w:val="18"/>
                <w:szCs w:val="18"/>
              </w:rPr>
            </w:pPr>
            <w:r>
              <w:rPr>
                <w:sz w:val="18"/>
                <w:szCs w:val="18"/>
              </w:rPr>
              <w:t>None</w:t>
            </w:r>
          </w:p>
        </w:tc>
        <w:tc>
          <w:tcPr>
            <w:tcW w:w="1407" w:type="dxa"/>
            <w:shd w:val="clear" w:color="auto" w:fill="D5DCE4" w:themeFill="text2" w:themeFillTint="33"/>
            <w:vAlign w:val="center"/>
          </w:tcPr>
          <w:p w14:paraId="054C99A8" w14:textId="7330E3C2" w:rsidR="00B62D42" w:rsidRPr="00784DB0" w:rsidRDefault="00B62D42" w:rsidP="00B62D42">
            <w:pPr>
              <w:jc w:val="center"/>
              <w:rPr>
                <w:sz w:val="18"/>
                <w:szCs w:val="18"/>
              </w:rPr>
            </w:pPr>
            <w:r w:rsidRPr="00784DB0">
              <w:rPr>
                <w:sz w:val="18"/>
                <w:szCs w:val="18"/>
              </w:rPr>
              <w:t>6,</w:t>
            </w:r>
            <w:r w:rsidR="00180AD1" w:rsidRPr="00784DB0">
              <w:rPr>
                <w:sz w:val="18"/>
                <w:szCs w:val="18"/>
              </w:rPr>
              <w:t>962</w:t>
            </w:r>
          </w:p>
        </w:tc>
        <w:tc>
          <w:tcPr>
            <w:tcW w:w="1618" w:type="dxa"/>
            <w:shd w:val="clear" w:color="auto" w:fill="D5DCE4" w:themeFill="text2" w:themeFillTint="33"/>
            <w:vAlign w:val="center"/>
          </w:tcPr>
          <w:p w14:paraId="66AF8517" w14:textId="63C28456" w:rsidR="00B62D42" w:rsidRPr="00B62D42" w:rsidRDefault="00B62D42" w:rsidP="00B62D42">
            <w:pPr>
              <w:jc w:val="center"/>
              <w:rPr>
                <w:sz w:val="18"/>
                <w:szCs w:val="18"/>
              </w:rPr>
            </w:pPr>
            <w:r w:rsidRPr="00B62D42">
              <w:rPr>
                <w:sz w:val="18"/>
                <w:szCs w:val="18"/>
              </w:rPr>
              <w:t>6,584</w:t>
            </w:r>
          </w:p>
        </w:tc>
      </w:tr>
      <w:tr w:rsidR="00B62D42" w:rsidRPr="0009054F" w14:paraId="6B219245" w14:textId="77777777" w:rsidTr="00FE4B88">
        <w:trPr>
          <w:trHeight w:val="397"/>
        </w:trPr>
        <w:tc>
          <w:tcPr>
            <w:tcW w:w="5954" w:type="dxa"/>
            <w:shd w:val="clear" w:color="auto" w:fill="D5DCE4" w:themeFill="text2" w:themeFillTint="33"/>
            <w:vAlign w:val="center"/>
          </w:tcPr>
          <w:p w14:paraId="4E8CD334" w14:textId="77777777" w:rsidR="00B62D42" w:rsidRPr="00B62D42" w:rsidRDefault="00B62D42" w:rsidP="00B62D42">
            <w:pPr>
              <w:pStyle w:val="Tabletextleft0"/>
            </w:pPr>
            <w:r w:rsidRPr="00B62D42">
              <w:t>Deferred capital grants released to income</w:t>
            </w:r>
          </w:p>
        </w:tc>
        <w:tc>
          <w:tcPr>
            <w:tcW w:w="1144" w:type="dxa"/>
            <w:shd w:val="clear" w:color="auto" w:fill="D5DCE4" w:themeFill="text2" w:themeFillTint="33"/>
            <w:vAlign w:val="center"/>
          </w:tcPr>
          <w:p w14:paraId="0B8F4165" w14:textId="77777777" w:rsidR="00B62D42" w:rsidRPr="00B62D42" w:rsidRDefault="00B62D42" w:rsidP="00B62D42">
            <w:pPr>
              <w:jc w:val="center"/>
              <w:rPr>
                <w:sz w:val="18"/>
                <w:szCs w:val="18"/>
              </w:rPr>
            </w:pPr>
            <w:r w:rsidRPr="00B62D42">
              <w:rPr>
                <w:sz w:val="18"/>
                <w:szCs w:val="18"/>
              </w:rPr>
              <w:t>2</w:t>
            </w:r>
          </w:p>
        </w:tc>
        <w:tc>
          <w:tcPr>
            <w:tcW w:w="1407" w:type="dxa"/>
            <w:shd w:val="clear" w:color="auto" w:fill="D5DCE4" w:themeFill="text2" w:themeFillTint="33"/>
            <w:vAlign w:val="center"/>
          </w:tcPr>
          <w:p w14:paraId="11CC6875" w14:textId="15D92542" w:rsidR="00B62D42" w:rsidRPr="00784DB0" w:rsidRDefault="00B62D42" w:rsidP="00B62D42">
            <w:pPr>
              <w:jc w:val="center"/>
              <w:rPr>
                <w:sz w:val="18"/>
                <w:szCs w:val="18"/>
              </w:rPr>
            </w:pPr>
            <w:r w:rsidRPr="00784DB0">
              <w:rPr>
                <w:sz w:val="18"/>
                <w:szCs w:val="18"/>
              </w:rPr>
              <w:t>(3,</w:t>
            </w:r>
            <w:r w:rsidR="00180AD1" w:rsidRPr="00784DB0">
              <w:rPr>
                <w:sz w:val="18"/>
                <w:szCs w:val="18"/>
              </w:rPr>
              <w:t>425</w:t>
            </w:r>
            <w:r w:rsidRPr="00784DB0">
              <w:rPr>
                <w:sz w:val="18"/>
                <w:szCs w:val="18"/>
              </w:rPr>
              <w:t>)</w:t>
            </w:r>
          </w:p>
        </w:tc>
        <w:tc>
          <w:tcPr>
            <w:tcW w:w="1618" w:type="dxa"/>
            <w:shd w:val="clear" w:color="auto" w:fill="D5DCE4" w:themeFill="text2" w:themeFillTint="33"/>
            <w:vAlign w:val="center"/>
          </w:tcPr>
          <w:p w14:paraId="69CFFCC9" w14:textId="31463D0F" w:rsidR="00B62D42" w:rsidRPr="00B62D42" w:rsidRDefault="00B62D42" w:rsidP="00B62D42">
            <w:pPr>
              <w:jc w:val="center"/>
              <w:rPr>
                <w:sz w:val="18"/>
                <w:szCs w:val="18"/>
              </w:rPr>
            </w:pPr>
            <w:r w:rsidRPr="00B62D42">
              <w:rPr>
                <w:sz w:val="18"/>
                <w:szCs w:val="18"/>
              </w:rPr>
              <w:t>(3,166)</w:t>
            </w:r>
          </w:p>
        </w:tc>
      </w:tr>
      <w:tr w:rsidR="00B62D42" w:rsidRPr="0009054F" w14:paraId="78BD156D" w14:textId="77777777" w:rsidTr="00FE4B88">
        <w:trPr>
          <w:trHeight w:val="397"/>
        </w:trPr>
        <w:tc>
          <w:tcPr>
            <w:tcW w:w="5954" w:type="dxa"/>
            <w:shd w:val="clear" w:color="auto" w:fill="D5DCE4" w:themeFill="text2" w:themeFillTint="33"/>
            <w:vAlign w:val="center"/>
          </w:tcPr>
          <w:p w14:paraId="01F54673" w14:textId="09CDFD42" w:rsidR="00B62D42" w:rsidRPr="00B62D42" w:rsidRDefault="00B62D42" w:rsidP="00B62D42">
            <w:pPr>
              <w:pStyle w:val="Tabletextleft0"/>
            </w:pPr>
            <w:r w:rsidRPr="00B62D42">
              <w:t>(Increase)/Decrease in stock</w:t>
            </w:r>
          </w:p>
        </w:tc>
        <w:tc>
          <w:tcPr>
            <w:tcW w:w="1144" w:type="dxa"/>
            <w:shd w:val="clear" w:color="auto" w:fill="D5DCE4" w:themeFill="text2" w:themeFillTint="33"/>
            <w:vAlign w:val="center"/>
          </w:tcPr>
          <w:p w14:paraId="399C541D" w14:textId="49D3F620" w:rsidR="00B62D42" w:rsidRPr="00B62D42" w:rsidRDefault="00E24259" w:rsidP="00B62D42">
            <w:pPr>
              <w:jc w:val="center"/>
              <w:rPr>
                <w:sz w:val="18"/>
                <w:szCs w:val="18"/>
              </w:rPr>
            </w:pPr>
            <w:r>
              <w:rPr>
                <w:sz w:val="18"/>
                <w:szCs w:val="18"/>
              </w:rPr>
              <w:t>None</w:t>
            </w:r>
          </w:p>
        </w:tc>
        <w:tc>
          <w:tcPr>
            <w:tcW w:w="1407" w:type="dxa"/>
            <w:shd w:val="clear" w:color="auto" w:fill="D5DCE4" w:themeFill="text2" w:themeFillTint="33"/>
            <w:vAlign w:val="center"/>
          </w:tcPr>
          <w:p w14:paraId="3D53A811" w14:textId="423EE7EA" w:rsidR="00B62D42" w:rsidRPr="00784DB0" w:rsidRDefault="00180AD1" w:rsidP="00B62D42">
            <w:pPr>
              <w:jc w:val="center"/>
              <w:rPr>
                <w:sz w:val="18"/>
                <w:szCs w:val="18"/>
              </w:rPr>
            </w:pPr>
            <w:r w:rsidRPr="00784DB0">
              <w:rPr>
                <w:sz w:val="18"/>
                <w:szCs w:val="18"/>
              </w:rPr>
              <w:t>(5)</w:t>
            </w:r>
          </w:p>
        </w:tc>
        <w:tc>
          <w:tcPr>
            <w:tcW w:w="1618" w:type="dxa"/>
            <w:shd w:val="clear" w:color="auto" w:fill="D5DCE4" w:themeFill="text2" w:themeFillTint="33"/>
            <w:vAlign w:val="center"/>
          </w:tcPr>
          <w:p w14:paraId="4D636240" w14:textId="3B50A45E" w:rsidR="00B62D42" w:rsidRPr="00B62D42" w:rsidRDefault="00B62D42" w:rsidP="00B62D42">
            <w:pPr>
              <w:jc w:val="center"/>
              <w:rPr>
                <w:sz w:val="18"/>
                <w:szCs w:val="18"/>
              </w:rPr>
            </w:pPr>
            <w:r w:rsidRPr="00B62D42">
              <w:rPr>
                <w:sz w:val="18"/>
                <w:szCs w:val="18"/>
              </w:rPr>
              <w:t>7</w:t>
            </w:r>
          </w:p>
        </w:tc>
      </w:tr>
      <w:tr w:rsidR="00B62D42" w:rsidRPr="0009054F" w14:paraId="60462E63" w14:textId="77777777" w:rsidTr="00FE4B88">
        <w:trPr>
          <w:trHeight w:val="397"/>
        </w:trPr>
        <w:tc>
          <w:tcPr>
            <w:tcW w:w="5954" w:type="dxa"/>
            <w:shd w:val="clear" w:color="auto" w:fill="D5DCE4" w:themeFill="text2" w:themeFillTint="33"/>
            <w:vAlign w:val="center"/>
          </w:tcPr>
          <w:p w14:paraId="08EBF12F" w14:textId="14C80170" w:rsidR="00B62D42" w:rsidRPr="00B62D42" w:rsidRDefault="00B62D42" w:rsidP="00B62D42">
            <w:pPr>
              <w:pStyle w:val="Tabletextleft0"/>
            </w:pPr>
            <w:r w:rsidRPr="00B62D42">
              <w:t>(Increase)/Decrease in debtors</w:t>
            </w:r>
          </w:p>
        </w:tc>
        <w:tc>
          <w:tcPr>
            <w:tcW w:w="1144" w:type="dxa"/>
            <w:shd w:val="clear" w:color="auto" w:fill="D5DCE4" w:themeFill="text2" w:themeFillTint="33"/>
            <w:vAlign w:val="center"/>
          </w:tcPr>
          <w:p w14:paraId="5E9051D8" w14:textId="77777777" w:rsidR="00B62D42" w:rsidRPr="00B62D42" w:rsidRDefault="00B62D42" w:rsidP="00B62D42">
            <w:pPr>
              <w:jc w:val="center"/>
              <w:rPr>
                <w:sz w:val="18"/>
                <w:szCs w:val="18"/>
              </w:rPr>
            </w:pPr>
            <w:r w:rsidRPr="00B62D42">
              <w:rPr>
                <w:sz w:val="18"/>
                <w:szCs w:val="18"/>
              </w:rPr>
              <w:t>14</w:t>
            </w:r>
          </w:p>
        </w:tc>
        <w:tc>
          <w:tcPr>
            <w:tcW w:w="1407" w:type="dxa"/>
            <w:shd w:val="clear" w:color="auto" w:fill="D5DCE4" w:themeFill="text2" w:themeFillTint="33"/>
            <w:vAlign w:val="center"/>
          </w:tcPr>
          <w:p w14:paraId="61A0A708" w14:textId="497FAAF8" w:rsidR="00B62D42" w:rsidRPr="00784DB0" w:rsidRDefault="00180AD1" w:rsidP="00B62D42">
            <w:pPr>
              <w:jc w:val="center"/>
              <w:rPr>
                <w:sz w:val="18"/>
                <w:szCs w:val="18"/>
              </w:rPr>
            </w:pPr>
            <w:r w:rsidRPr="00784DB0">
              <w:rPr>
                <w:sz w:val="18"/>
                <w:szCs w:val="18"/>
              </w:rPr>
              <w:t>(</w:t>
            </w:r>
            <w:r w:rsidR="00B62D42" w:rsidRPr="00784DB0">
              <w:rPr>
                <w:sz w:val="18"/>
                <w:szCs w:val="18"/>
              </w:rPr>
              <w:t>1,0</w:t>
            </w:r>
            <w:r w:rsidRPr="00784DB0">
              <w:rPr>
                <w:sz w:val="18"/>
                <w:szCs w:val="18"/>
              </w:rPr>
              <w:t>13)</w:t>
            </w:r>
          </w:p>
        </w:tc>
        <w:tc>
          <w:tcPr>
            <w:tcW w:w="1618" w:type="dxa"/>
            <w:shd w:val="clear" w:color="auto" w:fill="D5DCE4" w:themeFill="text2" w:themeFillTint="33"/>
            <w:vAlign w:val="center"/>
          </w:tcPr>
          <w:p w14:paraId="6B34B665" w14:textId="67EEF434" w:rsidR="00B62D42" w:rsidRPr="00B62D42" w:rsidRDefault="00B62D42" w:rsidP="00B62D42">
            <w:pPr>
              <w:jc w:val="center"/>
              <w:rPr>
                <w:sz w:val="18"/>
                <w:szCs w:val="18"/>
              </w:rPr>
            </w:pPr>
            <w:r w:rsidRPr="00B62D42">
              <w:rPr>
                <w:sz w:val="18"/>
                <w:szCs w:val="18"/>
              </w:rPr>
              <w:t>1,031</w:t>
            </w:r>
          </w:p>
        </w:tc>
      </w:tr>
      <w:tr w:rsidR="00B62D42" w:rsidRPr="0009054F" w14:paraId="58967AE6" w14:textId="77777777" w:rsidTr="00FE4B88">
        <w:trPr>
          <w:trHeight w:val="397"/>
        </w:trPr>
        <w:tc>
          <w:tcPr>
            <w:tcW w:w="5954" w:type="dxa"/>
            <w:shd w:val="clear" w:color="auto" w:fill="D5DCE4" w:themeFill="text2" w:themeFillTint="33"/>
            <w:vAlign w:val="center"/>
          </w:tcPr>
          <w:p w14:paraId="7F6E62CE" w14:textId="57EBED18" w:rsidR="00B62D42" w:rsidRPr="00B62D42" w:rsidRDefault="00B62D42" w:rsidP="00B62D42">
            <w:pPr>
              <w:pStyle w:val="Tabletextleft0"/>
            </w:pPr>
            <w:r w:rsidRPr="00B62D42">
              <w:t>Increase/(Decrease) in creditors</w:t>
            </w:r>
          </w:p>
        </w:tc>
        <w:tc>
          <w:tcPr>
            <w:tcW w:w="1144" w:type="dxa"/>
            <w:shd w:val="clear" w:color="auto" w:fill="D5DCE4" w:themeFill="text2" w:themeFillTint="33"/>
            <w:vAlign w:val="center"/>
          </w:tcPr>
          <w:p w14:paraId="48D166AE" w14:textId="77777777" w:rsidR="00B62D42" w:rsidRPr="00B62D42" w:rsidRDefault="00B62D42" w:rsidP="00B62D42">
            <w:pPr>
              <w:jc w:val="center"/>
              <w:rPr>
                <w:sz w:val="18"/>
                <w:szCs w:val="18"/>
              </w:rPr>
            </w:pPr>
            <w:r w:rsidRPr="00B62D42">
              <w:rPr>
                <w:sz w:val="18"/>
                <w:szCs w:val="18"/>
              </w:rPr>
              <w:t>15</w:t>
            </w:r>
          </w:p>
        </w:tc>
        <w:tc>
          <w:tcPr>
            <w:tcW w:w="1407" w:type="dxa"/>
            <w:shd w:val="clear" w:color="auto" w:fill="D5DCE4" w:themeFill="text2" w:themeFillTint="33"/>
            <w:vAlign w:val="center"/>
          </w:tcPr>
          <w:p w14:paraId="245D0624" w14:textId="34BB2CCA" w:rsidR="00B62D42" w:rsidRPr="00784DB0" w:rsidRDefault="00B62D42" w:rsidP="00B62D42">
            <w:pPr>
              <w:jc w:val="center"/>
              <w:rPr>
                <w:sz w:val="18"/>
                <w:szCs w:val="18"/>
              </w:rPr>
            </w:pPr>
            <w:r w:rsidRPr="00784DB0">
              <w:rPr>
                <w:sz w:val="18"/>
                <w:szCs w:val="18"/>
              </w:rPr>
              <w:t>(1,</w:t>
            </w:r>
            <w:r w:rsidR="00180AD1" w:rsidRPr="00784DB0">
              <w:rPr>
                <w:sz w:val="18"/>
                <w:szCs w:val="18"/>
              </w:rPr>
              <w:t>652</w:t>
            </w:r>
            <w:r w:rsidRPr="00784DB0">
              <w:rPr>
                <w:sz w:val="18"/>
                <w:szCs w:val="18"/>
              </w:rPr>
              <w:t>)</w:t>
            </w:r>
          </w:p>
        </w:tc>
        <w:tc>
          <w:tcPr>
            <w:tcW w:w="1618" w:type="dxa"/>
            <w:shd w:val="clear" w:color="auto" w:fill="D5DCE4" w:themeFill="text2" w:themeFillTint="33"/>
            <w:vAlign w:val="center"/>
          </w:tcPr>
          <w:p w14:paraId="1FC16042" w14:textId="180902D3" w:rsidR="00B62D42" w:rsidRPr="00B62D42" w:rsidRDefault="00B62D42" w:rsidP="00B62D42">
            <w:pPr>
              <w:jc w:val="center"/>
              <w:rPr>
                <w:sz w:val="18"/>
                <w:szCs w:val="18"/>
              </w:rPr>
            </w:pPr>
            <w:r w:rsidRPr="00B62D42">
              <w:rPr>
                <w:sz w:val="18"/>
                <w:szCs w:val="18"/>
              </w:rPr>
              <w:t>(1,253)</w:t>
            </w:r>
          </w:p>
        </w:tc>
      </w:tr>
      <w:tr w:rsidR="00B62D42" w:rsidRPr="0009054F" w14:paraId="0799C118" w14:textId="77777777" w:rsidTr="00FE4B88">
        <w:trPr>
          <w:trHeight w:val="397"/>
        </w:trPr>
        <w:tc>
          <w:tcPr>
            <w:tcW w:w="5954" w:type="dxa"/>
            <w:shd w:val="clear" w:color="auto" w:fill="D5DCE4" w:themeFill="text2" w:themeFillTint="33"/>
            <w:vAlign w:val="center"/>
          </w:tcPr>
          <w:p w14:paraId="1FF5A8DE" w14:textId="09502B53" w:rsidR="00B62D42" w:rsidRPr="00B62D42" w:rsidRDefault="00B62D42" w:rsidP="00B62D42">
            <w:pPr>
              <w:pStyle w:val="Tabletextleft0"/>
            </w:pPr>
            <w:r w:rsidRPr="00B62D42">
              <w:t>Increase/(Decrease) in provisions</w:t>
            </w:r>
          </w:p>
        </w:tc>
        <w:tc>
          <w:tcPr>
            <w:tcW w:w="1144" w:type="dxa"/>
            <w:shd w:val="clear" w:color="auto" w:fill="D5DCE4" w:themeFill="text2" w:themeFillTint="33"/>
            <w:vAlign w:val="center"/>
          </w:tcPr>
          <w:p w14:paraId="2E5C01ED" w14:textId="77777777" w:rsidR="00B62D42" w:rsidRPr="00B62D42" w:rsidRDefault="00B62D42" w:rsidP="00B62D42">
            <w:pPr>
              <w:jc w:val="center"/>
              <w:rPr>
                <w:sz w:val="18"/>
                <w:szCs w:val="18"/>
              </w:rPr>
            </w:pPr>
            <w:r w:rsidRPr="00B62D42">
              <w:rPr>
                <w:sz w:val="18"/>
                <w:szCs w:val="18"/>
              </w:rPr>
              <w:t>18</w:t>
            </w:r>
          </w:p>
        </w:tc>
        <w:tc>
          <w:tcPr>
            <w:tcW w:w="1407" w:type="dxa"/>
            <w:shd w:val="clear" w:color="auto" w:fill="D5DCE4" w:themeFill="text2" w:themeFillTint="33"/>
            <w:vAlign w:val="center"/>
          </w:tcPr>
          <w:p w14:paraId="1AC29A32" w14:textId="339841FB" w:rsidR="00B62D42" w:rsidRPr="00784DB0" w:rsidRDefault="00180AD1" w:rsidP="00B62D42">
            <w:pPr>
              <w:jc w:val="center"/>
              <w:rPr>
                <w:sz w:val="18"/>
                <w:szCs w:val="18"/>
              </w:rPr>
            </w:pPr>
            <w:r w:rsidRPr="00784DB0">
              <w:rPr>
                <w:sz w:val="18"/>
                <w:szCs w:val="18"/>
              </w:rPr>
              <w:t>845</w:t>
            </w:r>
          </w:p>
        </w:tc>
        <w:tc>
          <w:tcPr>
            <w:tcW w:w="1618" w:type="dxa"/>
            <w:shd w:val="clear" w:color="auto" w:fill="D5DCE4" w:themeFill="text2" w:themeFillTint="33"/>
            <w:vAlign w:val="center"/>
          </w:tcPr>
          <w:p w14:paraId="36A23360" w14:textId="14C3FE8E" w:rsidR="00B62D42" w:rsidRPr="00B62D42" w:rsidRDefault="00B62D42" w:rsidP="00B62D42">
            <w:pPr>
              <w:jc w:val="center"/>
              <w:rPr>
                <w:sz w:val="18"/>
                <w:szCs w:val="18"/>
              </w:rPr>
            </w:pPr>
            <w:r w:rsidRPr="00B62D42">
              <w:rPr>
                <w:sz w:val="18"/>
                <w:szCs w:val="18"/>
              </w:rPr>
              <w:t>6,514</w:t>
            </w:r>
          </w:p>
        </w:tc>
      </w:tr>
      <w:tr w:rsidR="00B62D42" w:rsidRPr="0009054F" w14:paraId="69D763B2" w14:textId="77777777" w:rsidTr="00FE4B88">
        <w:trPr>
          <w:trHeight w:val="397"/>
        </w:trPr>
        <w:tc>
          <w:tcPr>
            <w:tcW w:w="5954" w:type="dxa"/>
            <w:shd w:val="clear" w:color="auto" w:fill="D5DCE4" w:themeFill="text2" w:themeFillTint="33"/>
            <w:vAlign w:val="center"/>
          </w:tcPr>
          <w:p w14:paraId="309179AE" w14:textId="77777777" w:rsidR="00B62D42" w:rsidRPr="00B62D42" w:rsidRDefault="00B62D42" w:rsidP="00B62D42">
            <w:pPr>
              <w:pStyle w:val="Tabletextleft0"/>
            </w:pPr>
            <w:r w:rsidRPr="00B62D42">
              <w:t>Pension costs less contributions payable</w:t>
            </w:r>
          </w:p>
        </w:tc>
        <w:tc>
          <w:tcPr>
            <w:tcW w:w="1144" w:type="dxa"/>
            <w:shd w:val="clear" w:color="auto" w:fill="D5DCE4" w:themeFill="text2" w:themeFillTint="33"/>
            <w:vAlign w:val="center"/>
          </w:tcPr>
          <w:p w14:paraId="57F5D862" w14:textId="77777777" w:rsidR="00B62D42" w:rsidRPr="00B62D42" w:rsidRDefault="00B62D42" w:rsidP="00B62D42">
            <w:pPr>
              <w:jc w:val="center"/>
              <w:rPr>
                <w:sz w:val="18"/>
                <w:szCs w:val="18"/>
              </w:rPr>
            </w:pPr>
            <w:r w:rsidRPr="00B62D42">
              <w:rPr>
                <w:sz w:val="18"/>
                <w:szCs w:val="18"/>
              </w:rPr>
              <w:t>23</w:t>
            </w:r>
          </w:p>
        </w:tc>
        <w:tc>
          <w:tcPr>
            <w:tcW w:w="1407" w:type="dxa"/>
            <w:shd w:val="clear" w:color="auto" w:fill="D5DCE4" w:themeFill="text2" w:themeFillTint="33"/>
            <w:vAlign w:val="center"/>
          </w:tcPr>
          <w:p w14:paraId="0D7B0F15" w14:textId="030EF98D" w:rsidR="00B62D42" w:rsidRPr="00784DB0" w:rsidRDefault="00180AD1" w:rsidP="00B62D42">
            <w:pPr>
              <w:jc w:val="center"/>
              <w:rPr>
                <w:sz w:val="18"/>
                <w:szCs w:val="18"/>
              </w:rPr>
            </w:pPr>
            <w:r w:rsidRPr="00784DB0">
              <w:rPr>
                <w:sz w:val="18"/>
                <w:szCs w:val="18"/>
              </w:rPr>
              <w:t>24</w:t>
            </w:r>
          </w:p>
        </w:tc>
        <w:tc>
          <w:tcPr>
            <w:tcW w:w="1618" w:type="dxa"/>
            <w:shd w:val="clear" w:color="auto" w:fill="D5DCE4" w:themeFill="text2" w:themeFillTint="33"/>
            <w:vAlign w:val="center"/>
          </w:tcPr>
          <w:p w14:paraId="44FE462F" w14:textId="06E07428" w:rsidR="00B62D42" w:rsidRPr="00B62D42" w:rsidRDefault="00B62D42" w:rsidP="00B62D42">
            <w:pPr>
              <w:jc w:val="center"/>
              <w:rPr>
                <w:sz w:val="18"/>
                <w:szCs w:val="18"/>
              </w:rPr>
            </w:pPr>
            <w:r w:rsidRPr="00B62D42">
              <w:rPr>
                <w:sz w:val="18"/>
                <w:szCs w:val="18"/>
              </w:rPr>
              <w:t>(278)</w:t>
            </w:r>
          </w:p>
        </w:tc>
      </w:tr>
      <w:tr w:rsidR="00B62D42" w:rsidRPr="0009054F" w14:paraId="191E1AAF" w14:textId="77777777" w:rsidTr="00FE4B88">
        <w:trPr>
          <w:trHeight w:val="397"/>
        </w:trPr>
        <w:tc>
          <w:tcPr>
            <w:tcW w:w="5954" w:type="dxa"/>
            <w:shd w:val="clear" w:color="auto" w:fill="D5DCE4" w:themeFill="text2" w:themeFillTint="33"/>
            <w:vAlign w:val="center"/>
          </w:tcPr>
          <w:p w14:paraId="07188FB7" w14:textId="4696F226" w:rsidR="00B62D42" w:rsidRPr="00B62D42" w:rsidRDefault="00B62D42" w:rsidP="00B62D42">
            <w:pPr>
              <w:pStyle w:val="Tabletextleft0"/>
            </w:pPr>
            <w:r w:rsidRPr="00B62D42">
              <w:t>Loss on sale of assets</w:t>
            </w:r>
          </w:p>
        </w:tc>
        <w:tc>
          <w:tcPr>
            <w:tcW w:w="1144" w:type="dxa"/>
            <w:shd w:val="clear" w:color="auto" w:fill="D5DCE4" w:themeFill="text2" w:themeFillTint="33"/>
            <w:vAlign w:val="center"/>
          </w:tcPr>
          <w:p w14:paraId="544E101C" w14:textId="22203454" w:rsidR="00B62D42" w:rsidRPr="00B62D42" w:rsidRDefault="00E24259" w:rsidP="00B62D42">
            <w:pPr>
              <w:jc w:val="center"/>
              <w:rPr>
                <w:sz w:val="18"/>
                <w:szCs w:val="18"/>
              </w:rPr>
            </w:pPr>
            <w:r>
              <w:rPr>
                <w:sz w:val="18"/>
                <w:szCs w:val="18"/>
              </w:rPr>
              <w:t>None</w:t>
            </w:r>
          </w:p>
        </w:tc>
        <w:tc>
          <w:tcPr>
            <w:tcW w:w="1407" w:type="dxa"/>
            <w:shd w:val="clear" w:color="auto" w:fill="D5DCE4" w:themeFill="text2" w:themeFillTint="33"/>
            <w:vAlign w:val="center"/>
          </w:tcPr>
          <w:p w14:paraId="51CCD797" w14:textId="38F8B8C3" w:rsidR="00B62D42" w:rsidRPr="00784DB0" w:rsidRDefault="00180AD1" w:rsidP="00B62D42">
            <w:pPr>
              <w:jc w:val="center"/>
              <w:rPr>
                <w:sz w:val="18"/>
                <w:szCs w:val="18"/>
              </w:rPr>
            </w:pPr>
            <w:r w:rsidRPr="00784DB0">
              <w:rPr>
                <w:sz w:val="18"/>
                <w:szCs w:val="18"/>
              </w:rPr>
              <w:t>5</w:t>
            </w:r>
          </w:p>
        </w:tc>
        <w:tc>
          <w:tcPr>
            <w:tcW w:w="1618" w:type="dxa"/>
            <w:shd w:val="clear" w:color="auto" w:fill="D5DCE4" w:themeFill="text2" w:themeFillTint="33"/>
            <w:vAlign w:val="center"/>
          </w:tcPr>
          <w:p w14:paraId="3A779864" w14:textId="639BF9B0" w:rsidR="00B62D42" w:rsidRPr="00B62D42" w:rsidRDefault="00E24259" w:rsidP="00B62D42">
            <w:pPr>
              <w:jc w:val="center"/>
              <w:rPr>
                <w:sz w:val="18"/>
                <w:szCs w:val="18"/>
              </w:rPr>
            </w:pPr>
            <w:r>
              <w:rPr>
                <w:sz w:val="18"/>
                <w:szCs w:val="18"/>
              </w:rPr>
              <w:t>0</w:t>
            </w:r>
          </w:p>
        </w:tc>
      </w:tr>
      <w:tr w:rsidR="00B62D42" w:rsidRPr="0009054F" w14:paraId="77864C30" w14:textId="77777777" w:rsidTr="00FE4B88">
        <w:trPr>
          <w:trHeight w:val="397"/>
        </w:trPr>
        <w:tc>
          <w:tcPr>
            <w:tcW w:w="5954" w:type="dxa"/>
            <w:shd w:val="clear" w:color="auto" w:fill="D5DCE4" w:themeFill="text2" w:themeFillTint="33"/>
            <w:vAlign w:val="center"/>
          </w:tcPr>
          <w:p w14:paraId="32F263B2" w14:textId="77777777" w:rsidR="00B62D42" w:rsidRPr="00B62D42" w:rsidRDefault="00B62D42" w:rsidP="00B62D42">
            <w:pPr>
              <w:pStyle w:val="Tabletextleft0"/>
            </w:pPr>
            <w:r w:rsidRPr="00B62D42">
              <w:t>Adjustment for investing or financing activities</w:t>
            </w:r>
          </w:p>
        </w:tc>
        <w:tc>
          <w:tcPr>
            <w:tcW w:w="1144" w:type="dxa"/>
            <w:shd w:val="clear" w:color="auto" w:fill="D5DCE4" w:themeFill="text2" w:themeFillTint="33"/>
            <w:vAlign w:val="center"/>
          </w:tcPr>
          <w:p w14:paraId="17E77F61" w14:textId="39AB0B7F" w:rsidR="00B62D42" w:rsidRPr="00B62D42" w:rsidRDefault="00E24259" w:rsidP="00B62D42">
            <w:pPr>
              <w:jc w:val="center"/>
              <w:rPr>
                <w:sz w:val="18"/>
                <w:szCs w:val="18"/>
              </w:rPr>
            </w:pPr>
            <w:r>
              <w:rPr>
                <w:sz w:val="18"/>
                <w:szCs w:val="18"/>
              </w:rPr>
              <w:t>None</w:t>
            </w:r>
          </w:p>
        </w:tc>
        <w:tc>
          <w:tcPr>
            <w:tcW w:w="1407" w:type="dxa"/>
            <w:shd w:val="clear" w:color="auto" w:fill="D5DCE4" w:themeFill="text2" w:themeFillTint="33"/>
            <w:vAlign w:val="center"/>
          </w:tcPr>
          <w:p w14:paraId="270E6C4E" w14:textId="71C6C687" w:rsidR="00B62D42" w:rsidRPr="00784DB0" w:rsidRDefault="00E24259" w:rsidP="00B62D42">
            <w:pPr>
              <w:jc w:val="center"/>
              <w:rPr>
                <w:sz w:val="18"/>
                <w:szCs w:val="18"/>
              </w:rPr>
            </w:pPr>
            <w:r>
              <w:rPr>
                <w:sz w:val="18"/>
                <w:szCs w:val="18"/>
              </w:rPr>
              <w:t>0</w:t>
            </w:r>
          </w:p>
        </w:tc>
        <w:tc>
          <w:tcPr>
            <w:tcW w:w="1618" w:type="dxa"/>
            <w:shd w:val="clear" w:color="auto" w:fill="D5DCE4" w:themeFill="text2" w:themeFillTint="33"/>
            <w:vAlign w:val="center"/>
          </w:tcPr>
          <w:p w14:paraId="6F5DAB6C" w14:textId="71BB10F7" w:rsidR="00B62D42" w:rsidRPr="00B62D42" w:rsidRDefault="00E24259" w:rsidP="00B62D42">
            <w:pPr>
              <w:jc w:val="center"/>
              <w:rPr>
                <w:sz w:val="18"/>
                <w:szCs w:val="18"/>
              </w:rPr>
            </w:pPr>
            <w:r>
              <w:rPr>
                <w:sz w:val="18"/>
                <w:szCs w:val="18"/>
              </w:rPr>
              <w:t>0</w:t>
            </w:r>
          </w:p>
        </w:tc>
      </w:tr>
      <w:tr w:rsidR="00B62D42" w:rsidRPr="0009054F" w14:paraId="62A48CF6" w14:textId="77777777" w:rsidTr="00FE4B88">
        <w:trPr>
          <w:trHeight w:val="397"/>
        </w:trPr>
        <w:tc>
          <w:tcPr>
            <w:tcW w:w="5954" w:type="dxa"/>
            <w:shd w:val="clear" w:color="auto" w:fill="D5DCE4" w:themeFill="text2" w:themeFillTint="33"/>
            <w:vAlign w:val="center"/>
          </w:tcPr>
          <w:p w14:paraId="7625B450" w14:textId="77777777" w:rsidR="00B62D42" w:rsidRPr="00B62D42" w:rsidRDefault="00B62D42" w:rsidP="00B62D42">
            <w:pPr>
              <w:pStyle w:val="Tabletextleft0"/>
            </w:pPr>
            <w:r w:rsidRPr="00B62D42">
              <w:t>Investment income</w:t>
            </w:r>
          </w:p>
        </w:tc>
        <w:tc>
          <w:tcPr>
            <w:tcW w:w="1144" w:type="dxa"/>
            <w:shd w:val="clear" w:color="auto" w:fill="D5DCE4" w:themeFill="text2" w:themeFillTint="33"/>
            <w:vAlign w:val="center"/>
          </w:tcPr>
          <w:p w14:paraId="1F834A0A" w14:textId="77777777" w:rsidR="00B62D42" w:rsidRPr="00B62D42" w:rsidRDefault="00B62D42" w:rsidP="00B62D42">
            <w:pPr>
              <w:jc w:val="center"/>
              <w:rPr>
                <w:sz w:val="18"/>
                <w:szCs w:val="18"/>
              </w:rPr>
            </w:pPr>
            <w:r w:rsidRPr="00B62D42">
              <w:rPr>
                <w:sz w:val="18"/>
                <w:szCs w:val="18"/>
              </w:rPr>
              <w:t>6</w:t>
            </w:r>
          </w:p>
        </w:tc>
        <w:tc>
          <w:tcPr>
            <w:tcW w:w="1407" w:type="dxa"/>
            <w:shd w:val="clear" w:color="auto" w:fill="D5DCE4" w:themeFill="text2" w:themeFillTint="33"/>
            <w:vAlign w:val="center"/>
          </w:tcPr>
          <w:p w14:paraId="0ABC278B" w14:textId="2D2A0EB7" w:rsidR="00B62D42" w:rsidRPr="00784DB0" w:rsidRDefault="00B62D42" w:rsidP="00B62D42">
            <w:pPr>
              <w:jc w:val="center"/>
              <w:rPr>
                <w:sz w:val="18"/>
                <w:szCs w:val="18"/>
              </w:rPr>
            </w:pPr>
            <w:r w:rsidRPr="00784DB0">
              <w:rPr>
                <w:sz w:val="18"/>
                <w:szCs w:val="18"/>
              </w:rPr>
              <w:t>(2,6</w:t>
            </w:r>
            <w:r w:rsidR="00180AD1" w:rsidRPr="00784DB0">
              <w:rPr>
                <w:sz w:val="18"/>
                <w:szCs w:val="18"/>
              </w:rPr>
              <w:t>16</w:t>
            </w:r>
            <w:r w:rsidRPr="00784DB0">
              <w:rPr>
                <w:sz w:val="18"/>
                <w:szCs w:val="18"/>
              </w:rPr>
              <w:t>)</w:t>
            </w:r>
          </w:p>
        </w:tc>
        <w:tc>
          <w:tcPr>
            <w:tcW w:w="1618" w:type="dxa"/>
            <w:shd w:val="clear" w:color="auto" w:fill="D5DCE4" w:themeFill="text2" w:themeFillTint="33"/>
            <w:vAlign w:val="center"/>
          </w:tcPr>
          <w:p w14:paraId="6F45C507" w14:textId="37ADF2E7" w:rsidR="00B62D42" w:rsidRPr="00B62D42" w:rsidRDefault="00B62D42" w:rsidP="00B62D42">
            <w:pPr>
              <w:jc w:val="center"/>
              <w:rPr>
                <w:sz w:val="18"/>
                <w:szCs w:val="18"/>
              </w:rPr>
            </w:pPr>
            <w:r w:rsidRPr="00B62D42">
              <w:rPr>
                <w:sz w:val="18"/>
                <w:szCs w:val="18"/>
              </w:rPr>
              <w:t>(2,641)</w:t>
            </w:r>
          </w:p>
        </w:tc>
      </w:tr>
      <w:tr w:rsidR="00B62D42" w:rsidRPr="0009054F" w14:paraId="77928F27" w14:textId="77777777" w:rsidTr="00FE4B88">
        <w:trPr>
          <w:trHeight w:val="397"/>
        </w:trPr>
        <w:tc>
          <w:tcPr>
            <w:tcW w:w="5954" w:type="dxa"/>
            <w:shd w:val="clear" w:color="auto" w:fill="D5DCE4" w:themeFill="text2" w:themeFillTint="33"/>
            <w:vAlign w:val="center"/>
          </w:tcPr>
          <w:p w14:paraId="5DC0971A" w14:textId="77777777" w:rsidR="00B62D42" w:rsidRPr="00B62D42" w:rsidRDefault="00B62D42" w:rsidP="00B62D42">
            <w:pPr>
              <w:pStyle w:val="Tabletextleft0"/>
            </w:pPr>
            <w:r w:rsidRPr="00B62D42">
              <w:t>Interest payable</w:t>
            </w:r>
          </w:p>
        </w:tc>
        <w:tc>
          <w:tcPr>
            <w:tcW w:w="1144" w:type="dxa"/>
            <w:shd w:val="clear" w:color="auto" w:fill="D5DCE4" w:themeFill="text2" w:themeFillTint="33"/>
            <w:vAlign w:val="center"/>
          </w:tcPr>
          <w:p w14:paraId="4071A333" w14:textId="77777777" w:rsidR="00B62D42" w:rsidRPr="00B62D42" w:rsidRDefault="00B62D42" w:rsidP="00B62D42">
            <w:pPr>
              <w:jc w:val="center"/>
              <w:rPr>
                <w:sz w:val="18"/>
                <w:szCs w:val="18"/>
              </w:rPr>
            </w:pPr>
            <w:r w:rsidRPr="00B62D42">
              <w:rPr>
                <w:sz w:val="18"/>
                <w:szCs w:val="18"/>
              </w:rPr>
              <w:t>10</w:t>
            </w:r>
          </w:p>
        </w:tc>
        <w:tc>
          <w:tcPr>
            <w:tcW w:w="1407" w:type="dxa"/>
            <w:shd w:val="clear" w:color="auto" w:fill="D5DCE4" w:themeFill="text2" w:themeFillTint="33"/>
            <w:vAlign w:val="center"/>
          </w:tcPr>
          <w:p w14:paraId="628EC4CD" w14:textId="727825BB" w:rsidR="00B62D42" w:rsidRPr="00784DB0" w:rsidRDefault="00180AD1" w:rsidP="00B62D42">
            <w:pPr>
              <w:jc w:val="center"/>
              <w:rPr>
                <w:sz w:val="18"/>
                <w:szCs w:val="18"/>
              </w:rPr>
            </w:pPr>
            <w:r w:rsidRPr="00784DB0">
              <w:rPr>
                <w:sz w:val="18"/>
                <w:szCs w:val="18"/>
              </w:rPr>
              <w:t>578</w:t>
            </w:r>
          </w:p>
        </w:tc>
        <w:tc>
          <w:tcPr>
            <w:tcW w:w="1618" w:type="dxa"/>
            <w:shd w:val="clear" w:color="auto" w:fill="D5DCE4" w:themeFill="text2" w:themeFillTint="33"/>
            <w:vAlign w:val="center"/>
          </w:tcPr>
          <w:p w14:paraId="1A20CE2F" w14:textId="3466CE28" w:rsidR="00B62D42" w:rsidRPr="00B62D42" w:rsidRDefault="00B62D42" w:rsidP="00B62D42">
            <w:pPr>
              <w:jc w:val="center"/>
              <w:rPr>
                <w:sz w:val="18"/>
                <w:szCs w:val="18"/>
              </w:rPr>
            </w:pPr>
            <w:r w:rsidRPr="00B62D42">
              <w:rPr>
                <w:sz w:val="18"/>
                <w:szCs w:val="18"/>
              </w:rPr>
              <w:t>630</w:t>
            </w:r>
          </w:p>
        </w:tc>
      </w:tr>
      <w:tr w:rsidR="00B62D42" w:rsidRPr="0009054F" w14:paraId="23D2EDB0" w14:textId="77777777" w:rsidTr="00FE4B88">
        <w:trPr>
          <w:trHeight w:val="397"/>
        </w:trPr>
        <w:tc>
          <w:tcPr>
            <w:tcW w:w="5954" w:type="dxa"/>
            <w:shd w:val="clear" w:color="auto" w:fill="ACB9CA" w:themeFill="text2" w:themeFillTint="66"/>
            <w:vAlign w:val="center"/>
          </w:tcPr>
          <w:p w14:paraId="4C8AC035" w14:textId="2C491B2F" w:rsidR="00B62D42" w:rsidRPr="00B62D42" w:rsidRDefault="00B62D42" w:rsidP="00B62D42">
            <w:pPr>
              <w:pStyle w:val="Tabletextleft0"/>
            </w:pPr>
            <w:r w:rsidRPr="00B62D42">
              <w:t>Net cash inflow</w:t>
            </w:r>
            <w:r w:rsidR="00B605A9">
              <w:t>/(outflow)</w:t>
            </w:r>
            <w:r w:rsidRPr="00B62D42">
              <w:t xml:space="preserve"> from operating activities</w:t>
            </w:r>
          </w:p>
        </w:tc>
        <w:tc>
          <w:tcPr>
            <w:tcW w:w="1144" w:type="dxa"/>
            <w:shd w:val="clear" w:color="auto" w:fill="ACB9CA" w:themeFill="text2" w:themeFillTint="66"/>
            <w:vAlign w:val="center"/>
          </w:tcPr>
          <w:p w14:paraId="01FC809B" w14:textId="79355581" w:rsidR="00B62D42" w:rsidRPr="00B62D42" w:rsidRDefault="00E24259" w:rsidP="00B62D42">
            <w:pPr>
              <w:jc w:val="center"/>
              <w:rPr>
                <w:sz w:val="18"/>
                <w:szCs w:val="18"/>
              </w:rPr>
            </w:pPr>
            <w:r>
              <w:rPr>
                <w:sz w:val="18"/>
                <w:szCs w:val="18"/>
              </w:rPr>
              <w:t>None</w:t>
            </w:r>
          </w:p>
        </w:tc>
        <w:tc>
          <w:tcPr>
            <w:tcW w:w="1407" w:type="dxa"/>
            <w:shd w:val="clear" w:color="auto" w:fill="ACB9CA" w:themeFill="text2" w:themeFillTint="66"/>
            <w:vAlign w:val="center"/>
          </w:tcPr>
          <w:p w14:paraId="4EDE7B7F" w14:textId="6F19F87B" w:rsidR="00B62D42" w:rsidRPr="00784DB0" w:rsidRDefault="00180AD1" w:rsidP="00B62D42">
            <w:pPr>
              <w:jc w:val="center"/>
              <w:rPr>
                <w:sz w:val="18"/>
                <w:szCs w:val="18"/>
              </w:rPr>
            </w:pPr>
            <w:r w:rsidRPr="00784DB0">
              <w:rPr>
                <w:sz w:val="18"/>
                <w:szCs w:val="18"/>
              </w:rPr>
              <w:t>(2,068)</w:t>
            </w:r>
          </w:p>
        </w:tc>
        <w:tc>
          <w:tcPr>
            <w:tcW w:w="1618" w:type="dxa"/>
            <w:shd w:val="clear" w:color="auto" w:fill="ACB9CA" w:themeFill="text2" w:themeFillTint="66"/>
            <w:vAlign w:val="center"/>
          </w:tcPr>
          <w:p w14:paraId="48349207" w14:textId="7633ADD3" w:rsidR="00B62D42" w:rsidRPr="00B62D42" w:rsidRDefault="00B62D42" w:rsidP="00B62D42">
            <w:pPr>
              <w:jc w:val="center"/>
              <w:rPr>
                <w:sz w:val="18"/>
                <w:szCs w:val="18"/>
              </w:rPr>
            </w:pPr>
            <w:r w:rsidRPr="00B62D42">
              <w:rPr>
                <w:sz w:val="18"/>
                <w:szCs w:val="18"/>
              </w:rPr>
              <w:t>348</w:t>
            </w:r>
          </w:p>
        </w:tc>
      </w:tr>
    </w:tbl>
    <w:p w14:paraId="7C264F79" w14:textId="7C9AFD73" w:rsidR="00B13145" w:rsidRDefault="001B5361" w:rsidP="00FE4B88">
      <w:pPr>
        <w:pStyle w:val="Heading3"/>
      </w:pPr>
      <w:r w:rsidRPr="001B5361">
        <w:t>Cash flows from investing activities</w:t>
      </w:r>
    </w:p>
    <w:tbl>
      <w:tblPr>
        <w:tblW w:w="10123"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20" w:firstRow="1" w:lastRow="0" w:firstColumn="0" w:lastColumn="0" w:noHBand="0" w:noVBand="0"/>
      </w:tblPr>
      <w:tblGrid>
        <w:gridCol w:w="5954"/>
        <w:gridCol w:w="1144"/>
        <w:gridCol w:w="1407"/>
        <w:gridCol w:w="1618"/>
      </w:tblGrid>
      <w:tr w:rsidR="00B13145" w:rsidRPr="0009054F" w14:paraId="4124F9DC" w14:textId="77777777" w:rsidTr="00FE4B88">
        <w:trPr>
          <w:trHeight w:val="488"/>
        </w:trPr>
        <w:tc>
          <w:tcPr>
            <w:tcW w:w="5954" w:type="dxa"/>
            <w:shd w:val="clear" w:color="auto" w:fill="21333A"/>
            <w:vAlign w:val="center"/>
          </w:tcPr>
          <w:p w14:paraId="1723364B" w14:textId="3086D189" w:rsidR="00B13145" w:rsidRPr="00B62D42" w:rsidRDefault="001B5361" w:rsidP="00B13145">
            <w:pPr>
              <w:pStyle w:val="Tabletextleft0"/>
            </w:pPr>
            <w:r>
              <w:rPr>
                <w:color w:val="FFFFFF" w:themeColor="background1"/>
                <w:sz w:val="22"/>
                <w:szCs w:val="22"/>
              </w:rPr>
              <w:t>Entry</w:t>
            </w:r>
            <w:r w:rsidRPr="00B62D42" w:rsidDel="00B13145">
              <w:t xml:space="preserve"> </w:t>
            </w:r>
          </w:p>
        </w:tc>
        <w:tc>
          <w:tcPr>
            <w:tcW w:w="1144" w:type="dxa"/>
            <w:shd w:val="clear" w:color="auto" w:fill="21333A"/>
            <w:vAlign w:val="center"/>
          </w:tcPr>
          <w:p w14:paraId="3CE6935E" w14:textId="4DD18FA4" w:rsidR="00B13145" w:rsidRPr="00B62D42" w:rsidRDefault="00B13145" w:rsidP="00B13145">
            <w:pPr>
              <w:jc w:val="center"/>
              <w:rPr>
                <w:sz w:val="18"/>
                <w:szCs w:val="18"/>
              </w:rPr>
            </w:pPr>
            <w:r w:rsidRPr="007F731D">
              <w:rPr>
                <w:b/>
                <w:bCs w:val="0"/>
                <w:color w:val="FFFFFF" w:themeColor="background1"/>
                <w:sz w:val="18"/>
                <w:szCs w:val="18"/>
              </w:rPr>
              <w:t>Notes</w:t>
            </w:r>
          </w:p>
        </w:tc>
        <w:tc>
          <w:tcPr>
            <w:tcW w:w="1407" w:type="dxa"/>
            <w:shd w:val="clear" w:color="auto" w:fill="21333A"/>
            <w:vAlign w:val="center"/>
          </w:tcPr>
          <w:p w14:paraId="7B80776B" w14:textId="77777777" w:rsidR="00B13145" w:rsidRPr="007F731D" w:rsidRDefault="00B13145" w:rsidP="00B13145">
            <w:pPr>
              <w:jc w:val="center"/>
              <w:rPr>
                <w:b/>
                <w:bCs w:val="0"/>
                <w:color w:val="FFFFFF" w:themeColor="background1"/>
                <w:sz w:val="18"/>
                <w:szCs w:val="18"/>
              </w:rPr>
            </w:pPr>
            <w:r w:rsidRPr="007F731D">
              <w:rPr>
                <w:b/>
                <w:bCs w:val="0"/>
                <w:color w:val="FFFFFF" w:themeColor="background1"/>
                <w:sz w:val="18"/>
                <w:szCs w:val="18"/>
              </w:rPr>
              <w:t>2024/25</w:t>
            </w:r>
          </w:p>
          <w:p w14:paraId="74B058DC" w14:textId="0A7232D8" w:rsidR="00B13145" w:rsidRPr="00784DB0" w:rsidRDefault="00B13145" w:rsidP="00B13145">
            <w:pPr>
              <w:jc w:val="center"/>
              <w:rPr>
                <w:sz w:val="18"/>
                <w:szCs w:val="18"/>
              </w:rPr>
            </w:pPr>
            <w:r w:rsidRPr="007F731D">
              <w:rPr>
                <w:b/>
                <w:bCs w:val="0"/>
                <w:color w:val="FFFFFF" w:themeColor="background1"/>
                <w:sz w:val="18"/>
                <w:szCs w:val="18"/>
              </w:rPr>
              <w:t>£000</w:t>
            </w:r>
          </w:p>
        </w:tc>
        <w:tc>
          <w:tcPr>
            <w:tcW w:w="1618" w:type="dxa"/>
            <w:shd w:val="clear" w:color="auto" w:fill="21333A"/>
            <w:vAlign w:val="center"/>
          </w:tcPr>
          <w:p w14:paraId="5A153C65" w14:textId="77777777" w:rsidR="00B13145" w:rsidRPr="007F731D" w:rsidRDefault="00B13145" w:rsidP="00B13145">
            <w:pPr>
              <w:jc w:val="center"/>
              <w:rPr>
                <w:b/>
                <w:bCs w:val="0"/>
                <w:color w:val="FFFFFF" w:themeColor="background1"/>
                <w:sz w:val="18"/>
                <w:szCs w:val="18"/>
              </w:rPr>
            </w:pPr>
            <w:r w:rsidRPr="007F731D">
              <w:rPr>
                <w:b/>
                <w:bCs w:val="0"/>
                <w:color w:val="FFFFFF" w:themeColor="background1"/>
                <w:sz w:val="18"/>
                <w:szCs w:val="18"/>
              </w:rPr>
              <w:t>2023/24</w:t>
            </w:r>
          </w:p>
          <w:p w14:paraId="2C4DD65A" w14:textId="7BBAC3CE" w:rsidR="00B13145" w:rsidRPr="0009054F" w:rsidRDefault="00B13145" w:rsidP="00B13145">
            <w:pPr>
              <w:jc w:val="center"/>
              <w:rPr>
                <w:sz w:val="18"/>
                <w:szCs w:val="18"/>
                <w:highlight w:val="yellow"/>
              </w:rPr>
            </w:pPr>
            <w:r w:rsidRPr="007F731D">
              <w:rPr>
                <w:b/>
                <w:bCs w:val="0"/>
                <w:color w:val="FFFFFF" w:themeColor="background1"/>
                <w:sz w:val="18"/>
                <w:szCs w:val="18"/>
              </w:rPr>
              <w:t>£000</w:t>
            </w:r>
          </w:p>
        </w:tc>
      </w:tr>
      <w:tr w:rsidR="00B62D42" w:rsidRPr="0009054F" w14:paraId="77AD949B" w14:textId="77777777" w:rsidTr="00FE4B88">
        <w:trPr>
          <w:trHeight w:val="397"/>
        </w:trPr>
        <w:tc>
          <w:tcPr>
            <w:tcW w:w="5954" w:type="dxa"/>
            <w:shd w:val="clear" w:color="auto" w:fill="D5DCE4" w:themeFill="text2" w:themeFillTint="33"/>
            <w:vAlign w:val="center"/>
          </w:tcPr>
          <w:p w14:paraId="42924B7B" w14:textId="77777777" w:rsidR="00B62D42" w:rsidRPr="00B62D42" w:rsidRDefault="00B62D42" w:rsidP="00B62D42">
            <w:pPr>
              <w:pStyle w:val="Tabletextleft0"/>
            </w:pPr>
            <w:r w:rsidRPr="00B62D42">
              <w:t>Investment income</w:t>
            </w:r>
          </w:p>
        </w:tc>
        <w:tc>
          <w:tcPr>
            <w:tcW w:w="1144" w:type="dxa"/>
            <w:shd w:val="clear" w:color="auto" w:fill="D5DCE4" w:themeFill="text2" w:themeFillTint="33"/>
            <w:vAlign w:val="center"/>
          </w:tcPr>
          <w:p w14:paraId="0166905E" w14:textId="77777777" w:rsidR="00B62D42" w:rsidRPr="00B62D42" w:rsidRDefault="00B62D42" w:rsidP="00B62D42">
            <w:pPr>
              <w:jc w:val="center"/>
              <w:rPr>
                <w:sz w:val="18"/>
                <w:szCs w:val="18"/>
              </w:rPr>
            </w:pPr>
            <w:r w:rsidRPr="00B62D42">
              <w:rPr>
                <w:sz w:val="18"/>
                <w:szCs w:val="18"/>
              </w:rPr>
              <w:t>6</w:t>
            </w:r>
          </w:p>
        </w:tc>
        <w:tc>
          <w:tcPr>
            <w:tcW w:w="1407" w:type="dxa"/>
            <w:shd w:val="clear" w:color="auto" w:fill="D5DCE4" w:themeFill="text2" w:themeFillTint="33"/>
            <w:vAlign w:val="center"/>
          </w:tcPr>
          <w:p w14:paraId="56BD2217" w14:textId="7D399B96" w:rsidR="00B62D42" w:rsidRPr="00784DB0" w:rsidRDefault="00180AD1" w:rsidP="00B62D42">
            <w:pPr>
              <w:jc w:val="center"/>
              <w:rPr>
                <w:sz w:val="18"/>
                <w:szCs w:val="18"/>
              </w:rPr>
            </w:pPr>
            <w:r w:rsidRPr="00784DB0">
              <w:rPr>
                <w:sz w:val="18"/>
                <w:szCs w:val="18"/>
              </w:rPr>
              <w:t>114</w:t>
            </w:r>
          </w:p>
        </w:tc>
        <w:tc>
          <w:tcPr>
            <w:tcW w:w="1618" w:type="dxa"/>
            <w:shd w:val="clear" w:color="auto" w:fill="D5DCE4" w:themeFill="text2" w:themeFillTint="33"/>
            <w:vAlign w:val="center"/>
          </w:tcPr>
          <w:p w14:paraId="30D1B22F" w14:textId="391AEB6E" w:rsidR="00B62D42" w:rsidRPr="00B62D42" w:rsidRDefault="00B62D42" w:rsidP="00B62D42">
            <w:pPr>
              <w:jc w:val="center"/>
              <w:rPr>
                <w:sz w:val="18"/>
                <w:szCs w:val="18"/>
              </w:rPr>
            </w:pPr>
            <w:r w:rsidRPr="00B62D42">
              <w:rPr>
                <w:sz w:val="18"/>
                <w:szCs w:val="18"/>
              </w:rPr>
              <w:t>173</w:t>
            </w:r>
          </w:p>
        </w:tc>
      </w:tr>
      <w:tr w:rsidR="00B62D42" w:rsidRPr="0009054F" w14:paraId="2FFD98F0" w14:textId="77777777" w:rsidTr="00FE4B88">
        <w:trPr>
          <w:trHeight w:val="397"/>
        </w:trPr>
        <w:tc>
          <w:tcPr>
            <w:tcW w:w="5954" w:type="dxa"/>
            <w:shd w:val="clear" w:color="auto" w:fill="D5DCE4" w:themeFill="text2" w:themeFillTint="33"/>
            <w:vAlign w:val="center"/>
          </w:tcPr>
          <w:p w14:paraId="592AEEDA" w14:textId="77777777" w:rsidR="00B62D42" w:rsidRPr="00B62D42" w:rsidRDefault="00B62D42" w:rsidP="00B62D42">
            <w:pPr>
              <w:pStyle w:val="Tabletextleft0"/>
            </w:pPr>
            <w:r w:rsidRPr="00B62D42">
              <w:t>Payments made to acquire fixed assets</w:t>
            </w:r>
          </w:p>
        </w:tc>
        <w:tc>
          <w:tcPr>
            <w:tcW w:w="1144" w:type="dxa"/>
            <w:shd w:val="clear" w:color="auto" w:fill="D5DCE4" w:themeFill="text2" w:themeFillTint="33"/>
            <w:vAlign w:val="center"/>
          </w:tcPr>
          <w:p w14:paraId="5F19F470" w14:textId="0F407F17" w:rsidR="00B62D42" w:rsidRPr="00B62D42" w:rsidRDefault="007977C7" w:rsidP="00B62D42">
            <w:pPr>
              <w:jc w:val="center"/>
              <w:rPr>
                <w:sz w:val="18"/>
                <w:szCs w:val="18"/>
              </w:rPr>
            </w:pPr>
            <w:r>
              <w:rPr>
                <w:sz w:val="18"/>
                <w:szCs w:val="18"/>
              </w:rPr>
              <w:t>None</w:t>
            </w:r>
          </w:p>
        </w:tc>
        <w:tc>
          <w:tcPr>
            <w:tcW w:w="1407" w:type="dxa"/>
            <w:shd w:val="clear" w:color="auto" w:fill="D5DCE4" w:themeFill="text2" w:themeFillTint="33"/>
            <w:vAlign w:val="center"/>
          </w:tcPr>
          <w:p w14:paraId="01C36553" w14:textId="03AB8D93" w:rsidR="00B62D42" w:rsidRPr="00784DB0" w:rsidRDefault="00B62D42" w:rsidP="00B62D42">
            <w:pPr>
              <w:jc w:val="center"/>
              <w:rPr>
                <w:sz w:val="18"/>
                <w:szCs w:val="18"/>
              </w:rPr>
            </w:pPr>
            <w:r w:rsidRPr="00784DB0">
              <w:rPr>
                <w:sz w:val="18"/>
                <w:szCs w:val="18"/>
              </w:rPr>
              <w:t>(</w:t>
            </w:r>
            <w:r w:rsidR="00180AD1" w:rsidRPr="00784DB0">
              <w:rPr>
                <w:sz w:val="18"/>
                <w:szCs w:val="18"/>
              </w:rPr>
              <w:t>1,011</w:t>
            </w:r>
            <w:r w:rsidRPr="00784DB0">
              <w:rPr>
                <w:sz w:val="18"/>
                <w:szCs w:val="18"/>
              </w:rPr>
              <w:t>)</w:t>
            </w:r>
          </w:p>
        </w:tc>
        <w:tc>
          <w:tcPr>
            <w:tcW w:w="1618" w:type="dxa"/>
            <w:shd w:val="clear" w:color="auto" w:fill="D5DCE4" w:themeFill="text2" w:themeFillTint="33"/>
            <w:vAlign w:val="center"/>
          </w:tcPr>
          <w:p w14:paraId="4012E590" w14:textId="5A498BB0" w:rsidR="00B62D42" w:rsidRPr="00B62D42" w:rsidRDefault="00B62D42" w:rsidP="00B62D42">
            <w:pPr>
              <w:jc w:val="center"/>
              <w:rPr>
                <w:sz w:val="18"/>
                <w:szCs w:val="18"/>
              </w:rPr>
            </w:pPr>
            <w:r w:rsidRPr="00B62D42">
              <w:rPr>
                <w:sz w:val="18"/>
                <w:szCs w:val="18"/>
              </w:rPr>
              <w:t>(5,761)</w:t>
            </w:r>
          </w:p>
        </w:tc>
      </w:tr>
      <w:tr w:rsidR="00B62D42" w:rsidRPr="0009054F" w14:paraId="19458529" w14:textId="77777777" w:rsidTr="00FE4B88">
        <w:trPr>
          <w:trHeight w:val="397"/>
        </w:trPr>
        <w:tc>
          <w:tcPr>
            <w:tcW w:w="5954" w:type="dxa"/>
            <w:shd w:val="clear" w:color="auto" w:fill="D5DCE4" w:themeFill="text2" w:themeFillTint="33"/>
            <w:vAlign w:val="center"/>
          </w:tcPr>
          <w:p w14:paraId="2EE0EE94" w14:textId="77777777" w:rsidR="00B62D42" w:rsidRPr="00B62D42" w:rsidRDefault="00B62D42" w:rsidP="00B62D42">
            <w:pPr>
              <w:pStyle w:val="Tabletextleft0"/>
            </w:pPr>
            <w:r w:rsidRPr="00B62D42">
              <w:t>Deferred capital grant received</w:t>
            </w:r>
          </w:p>
        </w:tc>
        <w:tc>
          <w:tcPr>
            <w:tcW w:w="1144" w:type="dxa"/>
            <w:shd w:val="clear" w:color="auto" w:fill="D5DCE4" w:themeFill="text2" w:themeFillTint="33"/>
            <w:vAlign w:val="center"/>
          </w:tcPr>
          <w:p w14:paraId="062D70DF" w14:textId="77777777" w:rsidR="00B62D42" w:rsidRPr="00B62D42" w:rsidRDefault="00B62D42" w:rsidP="00B62D42">
            <w:pPr>
              <w:jc w:val="center"/>
              <w:rPr>
                <w:sz w:val="18"/>
                <w:szCs w:val="18"/>
              </w:rPr>
            </w:pPr>
            <w:r w:rsidRPr="00B62D42">
              <w:rPr>
                <w:sz w:val="18"/>
                <w:szCs w:val="18"/>
              </w:rPr>
              <w:t>19</w:t>
            </w:r>
          </w:p>
        </w:tc>
        <w:tc>
          <w:tcPr>
            <w:tcW w:w="1407" w:type="dxa"/>
            <w:shd w:val="clear" w:color="auto" w:fill="D5DCE4" w:themeFill="text2" w:themeFillTint="33"/>
            <w:vAlign w:val="center"/>
          </w:tcPr>
          <w:p w14:paraId="184FCAF8" w14:textId="5A9B9545" w:rsidR="00B62D42" w:rsidRPr="00784DB0" w:rsidRDefault="00180AD1" w:rsidP="00B62D42">
            <w:pPr>
              <w:jc w:val="center"/>
              <w:rPr>
                <w:sz w:val="18"/>
                <w:szCs w:val="18"/>
              </w:rPr>
            </w:pPr>
            <w:r w:rsidRPr="00784DB0">
              <w:rPr>
                <w:sz w:val="18"/>
                <w:szCs w:val="18"/>
              </w:rPr>
              <w:t>2,182</w:t>
            </w:r>
          </w:p>
        </w:tc>
        <w:tc>
          <w:tcPr>
            <w:tcW w:w="1618" w:type="dxa"/>
            <w:shd w:val="clear" w:color="auto" w:fill="D5DCE4" w:themeFill="text2" w:themeFillTint="33"/>
            <w:vAlign w:val="center"/>
          </w:tcPr>
          <w:p w14:paraId="482A4929" w14:textId="2EEFDF75" w:rsidR="00B62D42" w:rsidRPr="00B62D42" w:rsidRDefault="00B62D42" w:rsidP="00B62D42">
            <w:pPr>
              <w:jc w:val="center"/>
              <w:rPr>
                <w:sz w:val="18"/>
                <w:szCs w:val="18"/>
              </w:rPr>
            </w:pPr>
            <w:r w:rsidRPr="00B62D42">
              <w:rPr>
                <w:sz w:val="18"/>
                <w:szCs w:val="18"/>
              </w:rPr>
              <w:t>4,950</w:t>
            </w:r>
          </w:p>
        </w:tc>
      </w:tr>
      <w:tr w:rsidR="00B62D42" w:rsidRPr="0009054F" w14:paraId="74D3F145" w14:textId="77777777" w:rsidTr="00FE4B88">
        <w:trPr>
          <w:trHeight w:val="397"/>
        </w:trPr>
        <w:tc>
          <w:tcPr>
            <w:tcW w:w="5954" w:type="dxa"/>
            <w:shd w:val="clear" w:color="auto" w:fill="ACB9CA" w:themeFill="text2" w:themeFillTint="66"/>
            <w:vAlign w:val="center"/>
          </w:tcPr>
          <w:p w14:paraId="1B123284" w14:textId="42DA5E09" w:rsidR="00B62D42" w:rsidRPr="00B62D42" w:rsidRDefault="00B62D42" w:rsidP="00B62D42">
            <w:pPr>
              <w:pStyle w:val="Tabletextleft0"/>
            </w:pPr>
            <w:r w:rsidRPr="00B62D42">
              <w:t>Net cash inflow/(outflow) from investing activities</w:t>
            </w:r>
          </w:p>
        </w:tc>
        <w:tc>
          <w:tcPr>
            <w:tcW w:w="1144" w:type="dxa"/>
            <w:shd w:val="clear" w:color="auto" w:fill="ACB9CA" w:themeFill="text2" w:themeFillTint="66"/>
            <w:vAlign w:val="center"/>
          </w:tcPr>
          <w:p w14:paraId="2428A368" w14:textId="2B412BAF" w:rsidR="00B62D42" w:rsidRPr="0009054F" w:rsidRDefault="007977C7" w:rsidP="00B62D42">
            <w:pPr>
              <w:jc w:val="center"/>
              <w:rPr>
                <w:sz w:val="18"/>
                <w:szCs w:val="18"/>
                <w:highlight w:val="yellow"/>
              </w:rPr>
            </w:pPr>
            <w:r w:rsidRPr="00FE4B88">
              <w:rPr>
                <w:sz w:val="18"/>
                <w:szCs w:val="18"/>
              </w:rPr>
              <w:t>None</w:t>
            </w:r>
          </w:p>
        </w:tc>
        <w:tc>
          <w:tcPr>
            <w:tcW w:w="1407" w:type="dxa"/>
            <w:shd w:val="clear" w:color="auto" w:fill="ACB9CA" w:themeFill="text2" w:themeFillTint="66"/>
            <w:vAlign w:val="center"/>
          </w:tcPr>
          <w:p w14:paraId="4611A220" w14:textId="4047D17A" w:rsidR="00B62D42" w:rsidRPr="00784DB0" w:rsidRDefault="00180AD1" w:rsidP="00B62D42">
            <w:pPr>
              <w:jc w:val="center"/>
              <w:rPr>
                <w:sz w:val="18"/>
                <w:szCs w:val="18"/>
              </w:rPr>
            </w:pPr>
            <w:r w:rsidRPr="00784DB0">
              <w:rPr>
                <w:sz w:val="18"/>
                <w:szCs w:val="18"/>
              </w:rPr>
              <w:t>1,285</w:t>
            </w:r>
          </w:p>
        </w:tc>
        <w:tc>
          <w:tcPr>
            <w:tcW w:w="1618" w:type="dxa"/>
            <w:shd w:val="clear" w:color="auto" w:fill="ACB9CA" w:themeFill="text2" w:themeFillTint="66"/>
            <w:vAlign w:val="center"/>
          </w:tcPr>
          <w:p w14:paraId="2D857B32" w14:textId="4A04DA03" w:rsidR="00B62D42" w:rsidRPr="00B62D42" w:rsidRDefault="00B62D42" w:rsidP="00B62D42">
            <w:pPr>
              <w:jc w:val="center"/>
              <w:rPr>
                <w:sz w:val="18"/>
                <w:szCs w:val="18"/>
              </w:rPr>
            </w:pPr>
            <w:r w:rsidRPr="00B62D42">
              <w:rPr>
                <w:sz w:val="18"/>
                <w:szCs w:val="18"/>
              </w:rPr>
              <w:t>(638)</w:t>
            </w:r>
          </w:p>
        </w:tc>
      </w:tr>
    </w:tbl>
    <w:p w14:paraId="3E8B717C" w14:textId="51668122" w:rsidR="00B13145" w:rsidRDefault="001B5361" w:rsidP="00FE4B88">
      <w:pPr>
        <w:pStyle w:val="Heading3"/>
      </w:pPr>
      <w:r w:rsidRPr="001B5361">
        <w:t>Cash flows from financing activities</w:t>
      </w:r>
    </w:p>
    <w:tbl>
      <w:tblPr>
        <w:tblW w:w="10123"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20" w:firstRow="1" w:lastRow="0" w:firstColumn="0" w:lastColumn="0" w:noHBand="0" w:noVBand="0"/>
      </w:tblPr>
      <w:tblGrid>
        <w:gridCol w:w="5954"/>
        <w:gridCol w:w="1144"/>
        <w:gridCol w:w="1407"/>
        <w:gridCol w:w="1618"/>
      </w:tblGrid>
      <w:tr w:rsidR="00B13145" w:rsidRPr="0009054F" w14:paraId="770CAA3D" w14:textId="77777777" w:rsidTr="00FE4B88">
        <w:trPr>
          <w:trHeight w:val="397"/>
        </w:trPr>
        <w:tc>
          <w:tcPr>
            <w:tcW w:w="5954" w:type="dxa"/>
            <w:shd w:val="clear" w:color="auto" w:fill="21333A"/>
            <w:vAlign w:val="center"/>
          </w:tcPr>
          <w:p w14:paraId="592A4BD2" w14:textId="7BAF09E4" w:rsidR="00B13145" w:rsidRPr="00B62D42" w:rsidRDefault="001B5361" w:rsidP="00B13145">
            <w:pPr>
              <w:pStyle w:val="Tabletextleft0"/>
            </w:pPr>
            <w:r>
              <w:rPr>
                <w:color w:val="FFFFFF" w:themeColor="background1"/>
                <w:sz w:val="22"/>
                <w:szCs w:val="22"/>
              </w:rPr>
              <w:t>Entry</w:t>
            </w:r>
            <w:r w:rsidRPr="00B62D42" w:rsidDel="00B13145">
              <w:t xml:space="preserve"> </w:t>
            </w:r>
          </w:p>
        </w:tc>
        <w:tc>
          <w:tcPr>
            <w:tcW w:w="1144" w:type="dxa"/>
            <w:shd w:val="clear" w:color="auto" w:fill="21333A"/>
            <w:vAlign w:val="center"/>
          </w:tcPr>
          <w:p w14:paraId="46AB8B95" w14:textId="3FD059F5" w:rsidR="00B13145" w:rsidRPr="0009054F" w:rsidRDefault="00B13145" w:rsidP="00B13145">
            <w:pPr>
              <w:jc w:val="center"/>
              <w:rPr>
                <w:sz w:val="18"/>
                <w:szCs w:val="18"/>
                <w:highlight w:val="yellow"/>
              </w:rPr>
            </w:pPr>
            <w:r w:rsidRPr="007F731D">
              <w:rPr>
                <w:b/>
                <w:bCs w:val="0"/>
                <w:color w:val="FFFFFF" w:themeColor="background1"/>
                <w:sz w:val="18"/>
                <w:szCs w:val="18"/>
              </w:rPr>
              <w:t>Notes</w:t>
            </w:r>
          </w:p>
        </w:tc>
        <w:tc>
          <w:tcPr>
            <w:tcW w:w="1407" w:type="dxa"/>
            <w:shd w:val="clear" w:color="auto" w:fill="21333A"/>
            <w:vAlign w:val="center"/>
          </w:tcPr>
          <w:p w14:paraId="3717D98E" w14:textId="77777777" w:rsidR="00B13145" w:rsidRPr="007F731D" w:rsidRDefault="00B13145" w:rsidP="00B13145">
            <w:pPr>
              <w:jc w:val="center"/>
              <w:rPr>
                <w:b/>
                <w:bCs w:val="0"/>
                <w:color w:val="FFFFFF" w:themeColor="background1"/>
                <w:sz w:val="18"/>
                <w:szCs w:val="18"/>
              </w:rPr>
            </w:pPr>
            <w:r w:rsidRPr="007F731D">
              <w:rPr>
                <w:b/>
                <w:bCs w:val="0"/>
                <w:color w:val="FFFFFF" w:themeColor="background1"/>
                <w:sz w:val="18"/>
                <w:szCs w:val="18"/>
              </w:rPr>
              <w:t>2024/25</w:t>
            </w:r>
          </w:p>
          <w:p w14:paraId="3E16BA3B" w14:textId="2901F65A" w:rsidR="00B13145" w:rsidRPr="00784DB0" w:rsidRDefault="00B13145" w:rsidP="00B13145">
            <w:pPr>
              <w:jc w:val="center"/>
              <w:rPr>
                <w:sz w:val="18"/>
                <w:szCs w:val="18"/>
              </w:rPr>
            </w:pPr>
            <w:r w:rsidRPr="007F731D">
              <w:rPr>
                <w:b/>
                <w:bCs w:val="0"/>
                <w:color w:val="FFFFFF" w:themeColor="background1"/>
                <w:sz w:val="18"/>
                <w:szCs w:val="18"/>
              </w:rPr>
              <w:t>£000</w:t>
            </w:r>
          </w:p>
        </w:tc>
        <w:tc>
          <w:tcPr>
            <w:tcW w:w="1618" w:type="dxa"/>
            <w:shd w:val="clear" w:color="auto" w:fill="21333A"/>
            <w:vAlign w:val="center"/>
          </w:tcPr>
          <w:p w14:paraId="4B54A566" w14:textId="77777777" w:rsidR="00B13145" w:rsidRPr="007F731D" w:rsidRDefault="00B13145" w:rsidP="00B13145">
            <w:pPr>
              <w:jc w:val="center"/>
              <w:rPr>
                <w:b/>
                <w:bCs w:val="0"/>
                <w:color w:val="FFFFFF" w:themeColor="background1"/>
                <w:sz w:val="18"/>
                <w:szCs w:val="18"/>
              </w:rPr>
            </w:pPr>
            <w:r w:rsidRPr="007F731D">
              <w:rPr>
                <w:b/>
                <w:bCs w:val="0"/>
                <w:color w:val="FFFFFF" w:themeColor="background1"/>
                <w:sz w:val="18"/>
                <w:szCs w:val="18"/>
              </w:rPr>
              <w:t>2023/24</w:t>
            </w:r>
          </w:p>
          <w:p w14:paraId="08F340E1" w14:textId="095A1792" w:rsidR="00B13145" w:rsidRPr="0009054F" w:rsidRDefault="00B13145" w:rsidP="00B13145">
            <w:pPr>
              <w:jc w:val="center"/>
              <w:rPr>
                <w:sz w:val="18"/>
                <w:szCs w:val="18"/>
                <w:highlight w:val="yellow"/>
              </w:rPr>
            </w:pPr>
            <w:r w:rsidRPr="007F731D">
              <w:rPr>
                <w:b/>
                <w:bCs w:val="0"/>
                <w:color w:val="FFFFFF" w:themeColor="background1"/>
                <w:sz w:val="18"/>
                <w:szCs w:val="18"/>
              </w:rPr>
              <w:t>£000</w:t>
            </w:r>
          </w:p>
        </w:tc>
      </w:tr>
      <w:tr w:rsidR="00B62D42" w:rsidRPr="0009054F" w14:paraId="0E4FC558" w14:textId="77777777" w:rsidTr="00FE4B88">
        <w:trPr>
          <w:trHeight w:val="397"/>
        </w:trPr>
        <w:tc>
          <w:tcPr>
            <w:tcW w:w="5954" w:type="dxa"/>
            <w:shd w:val="clear" w:color="auto" w:fill="D5DCE4" w:themeFill="text2" w:themeFillTint="33"/>
            <w:vAlign w:val="center"/>
          </w:tcPr>
          <w:p w14:paraId="3BEBD056" w14:textId="77777777" w:rsidR="00B62D42" w:rsidRPr="00B62D42" w:rsidRDefault="00B62D42" w:rsidP="00B62D42">
            <w:pPr>
              <w:pStyle w:val="Tabletextleft0"/>
            </w:pPr>
            <w:r w:rsidRPr="00B62D42">
              <w:t>Interest paid</w:t>
            </w:r>
          </w:p>
        </w:tc>
        <w:tc>
          <w:tcPr>
            <w:tcW w:w="1144" w:type="dxa"/>
            <w:shd w:val="clear" w:color="auto" w:fill="D5DCE4" w:themeFill="text2" w:themeFillTint="33"/>
            <w:vAlign w:val="center"/>
          </w:tcPr>
          <w:p w14:paraId="60A4358D" w14:textId="77777777" w:rsidR="00B62D42" w:rsidRPr="00B62D42" w:rsidRDefault="00B62D42" w:rsidP="00B62D42">
            <w:pPr>
              <w:jc w:val="center"/>
              <w:rPr>
                <w:sz w:val="18"/>
                <w:szCs w:val="18"/>
              </w:rPr>
            </w:pPr>
            <w:r w:rsidRPr="00B62D42">
              <w:rPr>
                <w:sz w:val="18"/>
                <w:szCs w:val="18"/>
              </w:rPr>
              <w:t>10</w:t>
            </w:r>
          </w:p>
        </w:tc>
        <w:tc>
          <w:tcPr>
            <w:tcW w:w="1407" w:type="dxa"/>
            <w:shd w:val="clear" w:color="auto" w:fill="D5DCE4" w:themeFill="text2" w:themeFillTint="33"/>
            <w:vAlign w:val="center"/>
          </w:tcPr>
          <w:p w14:paraId="16A758E9" w14:textId="63B7419D" w:rsidR="00B62D42" w:rsidRPr="00784DB0" w:rsidRDefault="00B62D42" w:rsidP="00B62D42">
            <w:pPr>
              <w:jc w:val="center"/>
              <w:rPr>
                <w:sz w:val="18"/>
                <w:szCs w:val="18"/>
              </w:rPr>
            </w:pPr>
            <w:r w:rsidRPr="00784DB0">
              <w:rPr>
                <w:sz w:val="18"/>
                <w:szCs w:val="18"/>
              </w:rPr>
              <w:t>(</w:t>
            </w:r>
            <w:r w:rsidR="00180AD1" w:rsidRPr="00784DB0">
              <w:rPr>
                <w:sz w:val="18"/>
                <w:szCs w:val="18"/>
              </w:rPr>
              <w:t>578</w:t>
            </w:r>
            <w:r w:rsidRPr="00784DB0">
              <w:rPr>
                <w:sz w:val="18"/>
                <w:szCs w:val="18"/>
              </w:rPr>
              <w:t>)</w:t>
            </w:r>
          </w:p>
        </w:tc>
        <w:tc>
          <w:tcPr>
            <w:tcW w:w="1618" w:type="dxa"/>
            <w:shd w:val="clear" w:color="auto" w:fill="D5DCE4" w:themeFill="text2" w:themeFillTint="33"/>
            <w:vAlign w:val="center"/>
          </w:tcPr>
          <w:p w14:paraId="2D0AB1B2" w14:textId="0D9BF632" w:rsidR="00B62D42" w:rsidRPr="00B62D42" w:rsidRDefault="00B62D42" w:rsidP="00B62D42">
            <w:pPr>
              <w:jc w:val="center"/>
              <w:rPr>
                <w:sz w:val="18"/>
                <w:szCs w:val="18"/>
              </w:rPr>
            </w:pPr>
            <w:r w:rsidRPr="00B62D42">
              <w:rPr>
                <w:sz w:val="18"/>
                <w:szCs w:val="18"/>
              </w:rPr>
              <w:t>(630)</w:t>
            </w:r>
          </w:p>
        </w:tc>
      </w:tr>
      <w:tr w:rsidR="00B62D42" w:rsidRPr="0009054F" w14:paraId="4BC41A43" w14:textId="77777777" w:rsidTr="00FE4B88">
        <w:trPr>
          <w:trHeight w:val="397"/>
        </w:trPr>
        <w:tc>
          <w:tcPr>
            <w:tcW w:w="5954" w:type="dxa"/>
            <w:shd w:val="clear" w:color="auto" w:fill="D5DCE4" w:themeFill="text2" w:themeFillTint="33"/>
            <w:vAlign w:val="center"/>
          </w:tcPr>
          <w:p w14:paraId="255285FB" w14:textId="77777777" w:rsidR="00B62D42" w:rsidRPr="00B62D42" w:rsidRDefault="00B62D42" w:rsidP="00B62D42">
            <w:pPr>
              <w:pStyle w:val="Tabletextleft0"/>
            </w:pPr>
            <w:r w:rsidRPr="00B62D42">
              <w:t>Repayments of amounts borrowed</w:t>
            </w:r>
          </w:p>
        </w:tc>
        <w:tc>
          <w:tcPr>
            <w:tcW w:w="1144" w:type="dxa"/>
            <w:shd w:val="clear" w:color="auto" w:fill="D5DCE4" w:themeFill="text2" w:themeFillTint="33"/>
            <w:vAlign w:val="center"/>
          </w:tcPr>
          <w:p w14:paraId="69EAACD2" w14:textId="77777777" w:rsidR="00B62D42" w:rsidRPr="00B62D42" w:rsidRDefault="00B62D42" w:rsidP="00B62D42">
            <w:pPr>
              <w:jc w:val="center"/>
              <w:rPr>
                <w:sz w:val="18"/>
                <w:szCs w:val="18"/>
              </w:rPr>
            </w:pPr>
            <w:r w:rsidRPr="00B62D42">
              <w:rPr>
                <w:sz w:val="18"/>
                <w:szCs w:val="18"/>
              </w:rPr>
              <w:t>17</w:t>
            </w:r>
          </w:p>
        </w:tc>
        <w:tc>
          <w:tcPr>
            <w:tcW w:w="1407" w:type="dxa"/>
            <w:shd w:val="clear" w:color="auto" w:fill="D5DCE4" w:themeFill="text2" w:themeFillTint="33"/>
            <w:vAlign w:val="center"/>
          </w:tcPr>
          <w:p w14:paraId="6AF4EECB" w14:textId="7B9B33C0" w:rsidR="00B62D42" w:rsidRPr="00784DB0" w:rsidRDefault="00B62D42" w:rsidP="00B62D42">
            <w:pPr>
              <w:jc w:val="center"/>
              <w:rPr>
                <w:sz w:val="18"/>
                <w:szCs w:val="18"/>
              </w:rPr>
            </w:pPr>
            <w:r w:rsidRPr="00784DB0">
              <w:rPr>
                <w:sz w:val="18"/>
                <w:szCs w:val="18"/>
              </w:rPr>
              <w:t>(6</w:t>
            </w:r>
            <w:r w:rsidR="00180AD1" w:rsidRPr="00784DB0">
              <w:rPr>
                <w:sz w:val="18"/>
                <w:szCs w:val="18"/>
              </w:rPr>
              <w:t>32</w:t>
            </w:r>
            <w:r w:rsidRPr="00784DB0">
              <w:rPr>
                <w:sz w:val="18"/>
                <w:szCs w:val="18"/>
              </w:rPr>
              <w:t>)</w:t>
            </w:r>
          </w:p>
        </w:tc>
        <w:tc>
          <w:tcPr>
            <w:tcW w:w="1618" w:type="dxa"/>
            <w:shd w:val="clear" w:color="auto" w:fill="D5DCE4" w:themeFill="text2" w:themeFillTint="33"/>
            <w:vAlign w:val="center"/>
          </w:tcPr>
          <w:p w14:paraId="5179E146" w14:textId="5134BCD5" w:rsidR="00B62D42" w:rsidRPr="00B62D42" w:rsidRDefault="00B62D42" w:rsidP="00B62D42">
            <w:pPr>
              <w:jc w:val="center"/>
              <w:rPr>
                <w:sz w:val="18"/>
                <w:szCs w:val="18"/>
              </w:rPr>
            </w:pPr>
            <w:r w:rsidRPr="00B62D42">
              <w:rPr>
                <w:sz w:val="18"/>
                <w:szCs w:val="18"/>
              </w:rPr>
              <w:t>(601)</w:t>
            </w:r>
          </w:p>
        </w:tc>
      </w:tr>
      <w:tr w:rsidR="00B62D42" w:rsidRPr="0009054F" w14:paraId="6CA04D79" w14:textId="77777777" w:rsidTr="00FE4B88">
        <w:trPr>
          <w:trHeight w:val="397"/>
        </w:trPr>
        <w:tc>
          <w:tcPr>
            <w:tcW w:w="5954" w:type="dxa"/>
            <w:shd w:val="clear" w:color="auto" w:fill="ACB9CA" w:themeFill="text2" w:themeFillTint="66"/>
            <w:vAlign w:val="center"/>
          </w:tcPr>
          <w:p w14:paraId="3D306265" w14:textId="1F938041" w:rsidR="00B62D42" w:rsidRPr="00B62D42" w:rsidRDefault="00B62D42" w:rsidP="00B62D42">
            <w:pPr>
              <w:pStyle w:val="Tabletextleft0"/>
            </w:pPr>
            <w:r w:rsidRPr="00B62D42">
              <w:t xml:space="preserve">Net cash </w:t>
            </w:r>
            <w:r w:rsidR="00B605A9">
              <w:t>inflow/(</w:t>
            </w:r>
            <w:r w:rsidRPr="00B62D42">
              <w:t>outflow</w:t>
            </w:r>
            <w:r w:rsidR="00B605A9">
              <w:t>)</w:t>
            </w:r>
            <w:r w:rsidRPr="00B62D42">
              <w:t xml:space="preserve"> from financing activities</w:t>
            </w:r>
          </w:p>
        </w:tc>
        <w:tc>
          <w:tcPr>
            <w:tcW w:w="1144" w:type="dxa"/>
            <w:shd w:val="clear" w:color="auto" w:fill="ACB9CA" w:themeFill="text2" w:themeFillTint="66"/>
            <w:vAlign w:val="center"/>
          </w:tcPr>
          <w:p w14:paraId="043B7F4E" w14:textId="15A42099" w:rsidR="00B62D42" w:rsidRPr="0009054F" w:rsidRDefault="007977C7" w:rsidP="00B62D42">
            <w:pPr>
              <w:jc w:val="center"/>
              <w:rPr>
                <w:sz w:val="18"/>
                <w:szCs w:val="18"/>
                <w:highlight w:val="yellow"/>
              </w:rPr>
            </w:pPr>
            <w:r w:rsidRPr="00FE4B88">
              <w:rPr>
                <w:sz w:val="18"/>
                <w:szCs w:val="18"/>
              </w:rPr>
              <w:t>None</w:t>
            </w:r>
          </w:p>
        </w:tc>
        <w:tc>
          <w:tcPr>
            <w:tcW w:w="1407" w:type="dxa"/>
            <w:shd w:val="clear" w:color="auto" w:fill="ACB9CA" w:themeFill="text2" w:themeFillTint="66"/>
            <w:vAlign w:val="center"/>
          </w:tcPr>
          <w:p w14:paraId="798F992A" w14:textId="6C80A0FB" w:rsidR="00B62D42" w:rsidRPr="00784DB0" w:rsidRDefault="00B62D42" w:rsidP="00B62D42">
            <w:pPr>
              <w:jc w:val="center"/>
              <w:rPr>
                <w:sz w:val="18"/>
                <w:szCs w:val="18"/>
              </w:rPr>
            </w:pPr>
            <w:r w:rsidRPr="00784DB0">
              <w:rPr>
                <w:sz w:val="18"/>
                <w:szCs w:val="18"/>
              </w:rPr>
              <w:t>(1,2</w:t>
            </w:r>
            <w:r w:rsidR="00180AD1" w:rsidRPr="00784DB0">
              <w:rPr>
                <w:sz w:val="18"/>
                <w:szCs w:val="18"/>
              </w:rPr>
              <w:t>10</w:t>
            </w:r>
            <w:r w:rsidRPr="00784DB0">
              <w:rPr>
                <w:sz w:val="18"/>
                <w:szCs w:val="18"/>
              </w:rPr>
              <w:t>)</w:t>
            </w:r>
          </w:p>
        </w:tc>
        <w:tc>
          <w:tcPr>
            <w:tcW w:w="1618" w:type="dxa"/>
            <w:shd w:val="clear" w:color="auto" w:fill="ACB9CA" w:themeFill="text2" w:themeFillTint="66"/>
            <w:vAlign w:val="center"/>
          </w:tcPr>
          <w:p w14:paraId="14F3EB8D" w14:textId="160694CB" w:rsidR="00B62D42" w:rsidRPr="00B62D42" w:rsidRDefault="00B62D42" w:rsidP="00B62D42">
            <w:pPr>
              <w:jc w:val="center"/>
              <w:rPr>
                <w:sz w:val="18"/>
                <w:szCs w:val="18"/>
              </w:rPr>
            </w:pPr>
            <w:r w:rsidRPr="00B62D42">
              <w:rPr>
                <w:sz w:val="18"/>
                <w:szCs w:val="18"/>
              </w:rPr>
              <w:t>(1,231)</w:t>
            </w:r>
          </w:p>
        </w:tc>
      </w:tr>
    </w:tbl>
    <w:p w14:paraId="3D38AE2B" w14:textId="62E6DFD5" w:rsidR="003A2927" w:rsidRDefault="001B5361" w:rsidP="001B5361">
      <w:pPr>
        <w:pStyle w:val="Heading3"/>
      </w:pPr>
      <w:r w:rsidRPr="001B5361">
        <w:t>Cash movement</w:t>
      </w:r>
    </w:p>
    <w:tbl>
      <w:tblPr>
        <w:tblW w:w="10123"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DCE4" w:themeFill="text2" w:themeFillTint="33"/>
        <w:tblLayout w:type="fixed"/>
        <w:tblLook w:val="0020" w:firstRow="1" w:lastRow="0" w:firstColumn="0" w:lastColumn="0" w:noHBand="0" w:noVBand="0"/>
      </w:tblPr>
      <w:tblGrid>
        <w:gridCol w:w="5954"/>
        <w:gridCol w:w="1144"/>
        <w:gridCol w:w="1407"/>
        <w:gridCol w:w="1618"/>
      </w:tblGrid>
      <w:tr w:rsidR="003A2927" w:rsidRPr="0009054F" w14:paraId="17607D69" w14:textId="77777777" w:rsidTr="00FE4B88">
        <w:trPr>
          <w:trHeight w:val="397"/>
        </w:trPr>
        <w:tc>
          <w:tcPr>
            <w:tcW w:w="5954" w:type="dxa"/>
            <w:shd w:val="clear" w:color="auto" w:fill="21333A"/>
            <w:vAlign w:val="center"/>
          </w:tcPr>
          <w:p w14:paraId="0AB6EDF6" w14:textId="7E5F8030" w:rsidR="003A2927" w:rsidRPr="00B62D42" w:rsidRDefault="001B5361" w:rsidP="003A2927">
            <w:pPr>
              <w:pStyle w:val="Tabletextleft0"/>
            </w:pPr>
            <w:r>
              <w:rPr>
                <w:color w:val="FFFFFF" w:themeColor="background1"/>
                <w:sz w:val="22"/>
                <w:szCs w:val="22"/>
              </w:rPr>
              <w:t>Entry</w:t>
            </w:r>
          </w:p>
        </w:tc>
        <w:tc>
          <w:tcPr>
            <w:tcW w:w="1144" w:type="dxa"/>
            <w:shd w:val="clear" w:color="auto" w:fill="21333A"/>
            <w:vAlign w:val="center"/>
          </w:tcPr>
          <w:p w14:paraId="26D3A426" w14:textId="03DA3C54" w:rsidR="003A2927" w:rsidRPr="0009054F" w:rsidRDefault="003A2927" w:rsidP="003A2927">
            <w:pPr>
              <w:jc w:val="center"/>
              <w:rPr>
                <w:sz w:val="18"/>
                <w:szCs w:val="18"/>
                <w:highlight w:val="yellow"/>
              </w:rPr>
            </w:pPr>
            <w:r w:rsidRPr="007F731D">
              <w:rPr>
                <w:b/>
                <w:bCs w:val="0"/>
                <w:color w:val="FFFFFF" w:themeColor="background1"/>
                <w:sz w:val="18"/>
                <w:szCs w:val="18"/>
              </w:rPr>
              <w:t>Notes</w:t>
            </w:r>
          </w:p>
        </w:tc>
        <w:tc>
          <w:tcPr>
            <w:tcW w:w="1407" w:type="dxa"/>
            <w:shd w:val="clear" w:color="auto" w:fill="21333A"/>
            <w:vAlign w:val="center"/>
          </w:tcPr>
          <w:p w14:paraId="66491B4F" w14:textId="77777777" w:rsidR="003A2927" w:rsidRPr="007F731D" w:rsidRDefault="003A2927" w:rsidP="003A2927">
            <w:pPr>
              <w:jc w:val="center"/>
              <w:rPr>
                <w:b/>
                <w:bCs w:val="0"/>
                <w:color w:val="FFFFFF" w:themeColor="background1"/>
                <w:sz w:val="18"/>
                <w:szCs w:val="18"/>
              </w:rPr>
            </w:pPr>
            <w:r w:rsidRPr="007F731D">
              <w:rPr>
                <w:b/>
                <w:bCs w:val="0"/>
                <w:color w:val="FFFFFF" w:themeColor="background1"/>
                <w:sz w:val="18"/>
                <w:szCs w:val="18"/>
              </w:rPr>
              <w:t>2024/25</w:t>
            </w:r>
          </w:p>
          <w:p w14:paraId="204D1EF9" w14:textId="1DA999C4" w:rsidR="003A2927" w:rsidRPr="00784DB0" w:rsidRDefault="003A2927" w:rsidP="003A2927">
            <w:pPr>
              <w:jc w:val="center"/>
              <w:rPr>
                <w:sz w:val="18"/>
                <w:szCs w:val="18"/>
              </w:rPr>
            </w:pPr>
            <w:r w:rsidRPr="007F731D">
              <w:rPr>
                <w:b/>
                <w:bCs w:val="0"/>
                <w:color w:val="FFFFFF" w:themeColor="background1"/>
                <w:sz w:val="18"/>
                <w:szCs w:val="18"/>
              </w:rPr>
              <w:t>£000</w:t>
            </w:r>
          </w:p>
        </w:tc>
        <w:tc>
          <w:tcPr>
            <w:tcW w:w="1618" w:type="dxa"/>
            <w:shd w:val="clear" w:color="auto" w:fill="21333A"/>
            <w:vAlign w:val="center"/>
          </w:tcPr>
          <w:p w14:paraId="0E7CB58B" w14:textId="77777777" w:rsidR="003A2927" w:rsidRPr="007F731D" w:rsidRDefault="003A2927" w:rsidP="003A2927">
            <w:pPr>
              <w:jc w:val="center"/>
              <w:rPr>
                <w:b/>
                <w:bCs w:val="0"/>
                <w:color w:val="FFFFFF" w:themeColor="background1"/>
                <w:sz w:val="18"/>
                <w:szCs w:val="18"/>
              </w:rPr>
            </w:pPr>
            <w:r w:rsidRPr="007F731D">
              <w:rPr>
                <w:b/>
                <w:bCs w:val="0"/>
                <w:color w:val="FFFFFF" w:themeColor="background1"/>
                <w:sz w:val="18"/>
                <w:szCs w:val="18"/>
              </w:rPr>
              <w:t>2023/24</w:t>
            </w:r>
          </w:p>
          <w:p w14:paraId="49A9EFC7" w14:textId="614D57F5" w:rsidR="003A2927" w:rsidRPr="00B62D42" w:rsidRDefault="003A2927" w:rsidP="003A2927">
            <w:pPr>
              <w:jc w:val="center"/>
              <w:rPr>
                <w:sz w:val="18"/>
                <w:szCs w:val="18"/>
              </w:rPr>
            </w:pPr>
            <w:r w:rsidRPr="007F731D">
              <w:rPr>
                <w:b/>
                <w:bCs w:val="0"/>
                <w:color w:val="FFFFFF" w:themeColor="background1"/>
                <w:sz w:val="18"/>
                <w:szCs w:val="18"/>
              </w:rPr>
              <w:t>£000</w:t>
            </w:r>
          </w:p>
        </w:tc>
      </w:tr>
      <w:tr w:rsidR="00B62D42" w:rsidRPr="0009054F" w14:paraId="25658B87" w14:textId="77777777" w:rsidTr="00FE4B88">
        <w:trPr>
          <w:trHeight w:val="397"/>
        </w:trPr>
        <w:tc>
          <w:tcPr>
            <w:tcW w:w="5954" w:type="dxa"/>
            <w:shd w:val="clear" w:color="auto" w:fill="D5DCE4" w:themeFill="text2" w:themeFillTint="33"/>
            <w:vAlign w:val="center"/>
          </w:tcPr>
          <w:p w14:paraId="0CCC9B98" w14:textId="4DAE7214" w:rsidR="00B62D42" w:rsidRPr="00B62D42" w:rsidRDefault="00B62D42" w:rsidP="00B62D42">
            <w:pPr>
              <w:pStyle w:val="Tabletextleft0"/>
            </w:pPr>
            <w:r w:rsidRPr="00B62D42">
              <w:t xml:space="preserve">Increase/(Decrease) in cash and cash equivalents in the year </w:t>
            </w:r>
          </w:p>
        </w:tc>
        <w:tc>
          <w:tcPr>
            <w:tcW w:w="1144" w:type="dxa"/>
            <w:shd w:val="clear" w:color="auto" w:fill="D5DCE4" w:themeFill="text2" w:themeFillTint="33"/>
            <w:vAlign w:val="center"/>
          </w:tcPr>
          <w:p w14:paraId="2079C38D" w14:textId="453E180A" w:rsidR="00B62D42" w:rsidRPr="00FE4B88" w:rsidRDefault="007977C7" w:rsidP="00B62D42">
            <w:pPr>
              <w:jc w:val="center"/>
              <w:rPr>
                <w:sz w:val="18"/>
                <w:szCs w:val="18"/>
              </w:rPr>
            </w:pPr>
            <w:r w:rsidRPr="00FE4B88">
              <w:rPr>
                <w:sz w:val="18"/>
                <w:szCs w:val="18"/>
              </w:rPr>
              <w:t>None</w:t>
            </w:r>
          </w:p>
        </w:tc>
        <w:tc>
          <w:tcPr>
            <w:tcW w:w="1407" w:type="dxa"/>
            <w:shd w:val="clear" w:color="auto" w:fill="D5DCE4" w:themeFill="text2" w:themeFillTint="33"/>
            <w:vAlign w:val="center"/>
          </w:tcPr>
          <w:p w14:paraId="7A4FCDF0" w14:textId="1AAB0388" w:rsidR="00B62D42" w:rsidRPr="00784DB0" w:rsidRDefault="00B62D42" w:rsidP="00B62D42">
            <w:pPr>
              <w:jc w:val="center"/>
              <w:rPr>
                <w:sz w:val="18"/>
                <w:szCs w:val="18"/>
              </w:rPr>
            </w:pPr>
            <w:r w:rsidRPr="00784DB0">
              <w:rPr>
                <w:sz w:val="18"/>
                <w:szCs w:val="18"/>
              </w:rPr>
              <w:t>(</w:t>
            </w:r>
            <w:r w:rsidR="00180AD1" w:rsidRPr="00784DB0">
              <w:rPr>
                <w:sz w:val="18"/>
                <w:szCs w:val="18"/>
              </w:rPr>
              <w:t>1,993</w:t>
            </w:r>
            <w:r w:rsidRPr="00784DB0">
              <w:rPr>
                <w:sz w:val="18"/>
                <w:szCs w:val="18"/>
              </w:rPr>
              <w:t>)</w:t>
            </w:r>
          </w:p>
        </w:tc>
        <w:tc>
          <w:tcPr>
            <w:tcW w:w="1618" w:type="dxa"/>
            <w:shd w:val="clear" w:color="auto" w:fill="D5DCE4" w:themeFill="text2" w:themeFillTint="33"/>
            <w:vAlign w:val="center"/>
          </w:tcPr>
          <w:p w14:paraId="629C6898" w14:textId="11A481B7" w:rsidR="00B62D42" w:rsidRPr="00B62D42" w:rsidRDefault="00B62D42" w:rsidP="00B62D42">
            <w:pPr>
              <w:jc w:val="center"/>
              <w:rPr>
                <w:sz w:val="18"/>
                <w:szCs w:val="18"/>
              </w:rPr>
            </w:pPr>
            <w:r w:rsidRPr="00B62D42">
              <w:rPr>
                <w:sz w:val="18"/>
                <w:szCs w:val="18"/>
              </w:rPr>
              <w:t>(1,521)</w:t>
            </w:r>
          </w:p>
        </w:tc>
      </w:tr>
      <w:tr w:rsidR="00B62D42" w:rsidRPr="0009054F" w14:paraId="445774DB" w14:textId="77777777" w:rsidTr="00FE4B88">
        <w:trPr>
          <w:trHeight w:val="397"/>
        </w:trPr>
        <w:tc>
          <w:tcPr>
            <w:tcW w:w="5954" w:type="dxa"/>
            <w:shd w:val="clear" w:color="auto" w:fill="D5DCE4" w:themeFill="text2" w:themeFillTint="33"/>
            <w:vAlign w:val="center"/>
          </w:tcPr>
          <w:p w14:paraId="43A67AA2" w14:textId="77777777" w:rsidR="00B62D42" w:rsidRPr="00B62D42" w:rsidRDefault="00B62D42" w:rsidP="00B62D42">
            <w:pPr>
              <w:pStyle w:val="Tabletextleft0"/>
            </w:pPr>
            <w:r w:rsidRPr="00B62D42">
              <w:t>Cash and cash equivalents at beginning of the year</w:t>
            </w:r>
          </w:p>
        </w:tc>
        <w:tc>
          <w:tcPr>
            <w:tcW w:w="1144" w:type="dxa"/>
            <w:shd w:val="clear" w:color="auto" w:fill="D5DCE4" w:themeFill="text2" w:themeFillTint="33"/>
            <w:vAlign w:val="center"/>
          </w:tcPr>
          <w:p w14:paraId="64BB625B" w14:textId="58403402" w:rsidR="00B62D42" w:rsidRPr="00FE4B88" w:rsidRDefault="007977C7" w:rsidP="00B62D42">
            <w:pPr>
              <w:jc w:val="center"/>
              <w:rPr>
                <w:sz w:val="18"/>
                <w:szCs w:val="18"/>
              </w:rPr>
            </w:pPr>
            <w:r w:rsidRPr="00FE4B88">
              <w:rPr>
                <w:sz w:val="18"/>
                <w:szCs w:val="18"/>
              </w:rPr>
              <w:t>None</w:t>
            </w:r>
          </w:p>
        </w:tc>
        <w:tc>
          <w:tcPr>
            <w:tcW w:w="1407" w:type="dxa"/>
            <w:shd w:val="clear" w:color="auto" w:fill="D5DCE4" w:themeFill="text2" w:themeFillTint="33"/>
            <w:vAlign w:val="center"/>
          </w:tcPr>
          <w:p w14:paraId="03B91E2B" w14:textId="4FC2AA9E" w:rsidR="00B62D42" w:rsidRPr="00784DB0" w:rsidRDefault="00180AD1" w:rsidP="00B62D42">
            <w:pPr>
              <w:jc w:val="center"/>
              <w:rPr>
                <w:sz w:val="18"/>
                <w:szCs w:val="18"/>
              </w:rPr>
            </w:pPr>
            <w:r w:rsidRPr="00784DB0">
              <w:rPr>
                <w:sz w:val="18"/>
                <w:szCs w:val="18"/>
              </w:rPr>
              <w:t>4,185</w:t>
            </w:r>
          </w:p>
        </w:tc>
        <w:tc>
          <w:tcPr>
            <w:tcW w:w="1618" w:type="dxa"/>
            <w:shd w:val="clear" w:color="auto" w:fill="D5DCE4" w:themeFill="text2" w:themeFillTint="33"/>
            <w:vAlign w:val="center"/>
          </w:tcPr>
          <w:p w14:paraId="6FC71AAE" w14:textId="789A221F" w:rsidR="00B62D42" w:rsidRPr="00B62D42" w:rsidRDefault="00B62D42" w:rsidP="00B62D42">
            <w:pPr>
              <w:jc w:val="center"/>
              <w:rPr>
                <w:sz w:val="18"/>
                <w:szCs w:val="18"/>
              </w:rPr>
            </w:pPr>
            <w:r w:rsidRPr="00B62D42">
              <w:rPr>
                <w:sz w:val="18"/>
                <w:szCs w:val="18"/>
              </w:rPr>
              <w:t>5,706</w:t>
            </w:r>
          </w:p>
        </w:tc>
      </w:tr>
      <w:tr w:rsidR="00B62D42" w:rsidRPr="0009054F" w14:paraId="0D623C8E" w14:textId="77777777" w:rsidTr="00FE4B88">
        <w:trPr>
          <w:trHeight w:val="397"/>
        </w:trPr>
        <w:tc>
          <w:tcPr>
            <w:tcW w:w="5954" w:type="dxa"/>
            <w:shd w:val="clear" w:color="auto" w:fill="ACB9CA" w:themeFill="text2" w:themeFillTint="66"/>
            <w:vAlign w:val="center"/>
          </w:tcPr>
          <w:p w14:paraId="6A2AC1E9" w14:textId="77777777" w:rsidR="00B62D42" w:rsidRPr="00B62D42" w:rsidRDefault="00B62D42" w:rsidP="00B62D42">
            <w:pPr>
              <w:pStyle w:val="Tabletextleft0"/>
            </w:pPr>
            <w:r w:rsidRPr="00B62D42">
              <w:t>Cash and cash equivalents at end of the year</w:t>
            </w:r>
          </w:p>
        </w:tc>
        <w:tc>
          <w:tcPr>
            <w:tcW w:w="1144" w:type="dxa"/>
            <w:shd w:val="clear" w:color="auto" w:fill="ACB9CA" w:themeFill="text2" w:themeFillTint="66"/>
            <w:vAlign w:val="center"/>
          </w:tcPr>
          <w:p w14:paraId="055DE502" w14:textId="234C1E70" w:rsidR="00B62D42" w:rsidRPr="00FE4B88" w:rsidRDefault="007977C7" w:rsidP="00B62D42">
            <w:pPr>
              <w:jc w:val="center"/>
              <w:rPr>
                <w:sz w:val="18"/>
                <w:szCs w:val="18"/>
              </w:rPr>
            </w:pPr>
            <w:r w:rsidRPr="00FE4B88">
              <w:rPr>
                <w:sz w:val="18"/>
                <w:szCs w:val="18"/>
              </w:rPr>
              <w:t>None</w:t>
            </w:r>
          </w:p>
        </w:tc>
        <w:tc>
          <w:tcPr>
            <w:tcW w:w="1407" w:type="dxa"/>
            <w:shd w:val="clear" w:color="auto" w:fill="ACB9CA" w:themeFill="text2" w:themeFillTint="66"/>
            <w:vAlign w:val="center"/>
          </w:tcPr>
          <w:p w14:paraId="7E273DA3" w14:textId="0F10D504" w:rsidR="00B62D42" w:rsidRPr="00784DB0" w:rsidRDefault="00180AD1" w:rsidP="00B62D42">
            <w:pPr>
              <w:jc w:val="center"/>
              <w:rPr>
                <w:sz w:val="18"/>
                <w:szCs w:val="18"/>
              </w:rPr>
            </w:pPr>
            <w:r w:rsidRPr="00784DB0">
              <w:rPr>
                <w:sz w:val="18"/>
                <w:szCs w:val="18"/>
              </w:rPr>
              <w:t>2,192</w:t>
            </w:r>
          </w:p>
        </w:tc>
        <w:tc>
          <w:tcPr>
            <w:tcW w:w="1618" w:type="dxa"/>
            <w:shd w:val="clear" w:color="auto" w:fill="ACB9CA" w:themeFill="text2" w:themeFillTint="66"/>
            <w:vAlign w:val="center"/>
          </w:tcPr>
          <w:p w14:paraId="42749418" w14:textId="6A15BF1D" w:rsidR="00B62D42" w:rsidRPr="00B62D42" w:rsidRDefault="00B62D42" w:rsidP="00B62D42">
            <w:pPr>
              <w:jc w:val="center"/>
              <w:rPr>
                <w:sz w:val="18"/>
                <w:szCs w:val="18"/>
              </w:rPr>
            </w:pPr>
            <w:r w:rsidRPr="00B62D42">
              <w:rPr>
                <w:sz w:val="18"/>
                <w:szCs w:val="18"/>
              </w:rPr>
              <w:t>4,185</w:t>
            </w:r>
          </w:p>
        </w:tc>
      </w:tr>
    </w:tbl>
    <w:p w14:paraId="4FEB0D67" w14:textId="77777777" w:rsidR="007B56CB" w:rsidRPr="0009054F" w:rsidRDefault="007B56CB" w:rsidP="008D225E">
      <w:pPr>
        <w:rPr>
          <w:highlight w:val="yellow"/>
        </w:rPr>
      </w:pPr>
      <w:r w:rsidRPr="0009054F">
        <w:rPr>
          <w:highlight w:val="yellow"/>
        </w:rPr>
        <w:br w:type="page"/>
      </w:r>
    </w:p>
    <w:p w14:paraId="076E149E" w14:textId="5BAAAD97" w:rsidR="00757374" w:rsidRPr="008620AB" w:rsidRDefault="00DC5099" w:rsidP="00332161">
      <w:pPr>
        <w:pStyle w:val="BodyText"/>
      </w:pPr>
      <w:r w:rsidRPr="008620AB">
        <w:t xml:space="preserve">NOTES TO THE FINANCIAL STATEMENTS FOR THE YEAR ENDED </w:t>
      </w:r>
      <w:r w:rsidR="004D3816" w:rsidRPr="008620AB">
        <w:t xml:space="preserve">31 July </w:t>
      </w:r>
      <w:r w:rsidR="00AE650F" w:rsidRPr="008620AB">
        <w:t>202</w:t>
      </w:r>
      <w:r w:rsidR="008620AB" w:rsidRPr="008620AB">
        <w:t>5</w:t>
      </w:r>
    </w:p>
    <w:p w14:paraId="2519AFF7" w14:textId="2442EED9" w:rsidR="00E76BD0" w:rsidRPr="008620AB" w:rsidRDefault="004C206B" w:rsidP="00FE4B88">
      <w:pPr>
        <w:pStyle w:val="Heading1"/>
      </w:pPr>
      <w:r>
        <w:t xml:space="preserve">1 - </w:t>
      </w:r>
      <w:r w:rsidR="00DC5099" w:rsidRPr="008620AB">
        <w:t xml:space="preserve">STATEMENT OF PRINCIPAL ACCOUNTING POLICIES </w:t>
      </w:r>
      <w:bookmarkStart w:id="125" w:name="_Hlk19090243"/>
    </w:p>
    <w:p w14:paraId="658063E8" w14:textId="77777777" w:rsidR="00DC5099" w:rsidRPr="001632A9" w:rsidRDefault="00DC5099" w:rsidP="00FE4B88">
      <w:pPr>
        <w:pStyle w:val="Heading2"/>
      </w:pPr>
      <w:r w:rsidRPr="001632A9">
        <w:t>Basis of Preparation</w:t>
      </w:r>
    </w:p>
    <w:p w14:paraId="09859892" w14:textId="47D67DF9" w:rsidR="00DA7942" w:rsidRPr="001632A9" w:rsidRDefault="00DC5099" w:rsidP="00332161">
      <w:pPr>
        <w:pStyle w:val="BodyText"/>
      </w:pPr>
      <w:r w:rsidRPr="001632A9">
        <w:t>These financial statements have been prepared in accordance with the Statement of Recommended Practice: Accounting for Further and Higher Education 201</w:t>
      </w:r>
      <w:r w:rsidR="002D0C90" w:rsidRPr="001632A9">
        <w:t>9</w:t>
      </w:r>
      <w:r w:rsidRPr="001632A9">
        <w:t xml:space="preserve"> (the 201</w:t>
      </w:r>
      <w:r w:rsidR="002D0C90" w:rsidRPr="001632A9">
        <w:t>9</w:t>
      </w:r>
      <w:r w:rsidRPr="001632A9">
        <w:t xml:space="preserve"> FE HE SORP), the </w:t>
      </w:r>
      <w:r w:rsidR="00213F47" w:rsidRPr="001632A9">
        <w:t>2024/25</w:t>
      </w:r>
      <w:r w:rsidR="00391570" w:rsidRPr="001632A9">
        <w:t xml:space="preserve"> </w:t>
      </w:r>
      <w:r w:rsidRPr="001632A9">
        <w:t>Government Financial Reporting Manual (</w:t>
      </w:r>
      <w:proofErr w:type="spellStart"/>
      <w:r w:rsidRPr="001632A9">
        <w:t>FReM</w:t>
      </w:r>
      <w:proofErr w:type="spellEnd"/>
      <w:r w:rsidRPr="001632A9">
        <w:t>) issued by HM Treasury and in accordance with applicable Accounting Standards. They have been prepared in a form prescribed by Scottish Ministers and in accordance with paragraph 28 of Schedule 2 of the Further and Higher Education (Scotland) Act 1992, the Charities and Trustee Investment (Scotland) Act 2005 (the 2005 Act), the Charities Accounts (Scotland) Regulations 2006 (the 2006 Regulations) and in accordance with</w:t>
      </w:r>
      <w:r w:rsidR="00874305" w:rsidRPr="001632A9">
        <w:t xml:space="preserve"> the Accounts Direction and other guidance published by the Scottish Funding Council.</w:t>
      </w:r>
    </w:p>
    <w:p w14:paraId="653AD1FC" w14:textId="2CE8E5CC" w:rsidR="00E76BD0" w:rsidRPr="0009054F" w:rsidRDefault="00E85E0A" w:rsidP="00332161">
      <w:pPr>
        <w:pStyle w:val="BodyText"/>
        <w:rPr>
          <w:highlight w:val="yellow"/>
        </w:rPr>
      </w:pPr>
      <w:r w:rsidRPr="001632A9">
        <w:t xml:space="preserve">The annual financial statements have been prepared on a </w:t>
      </w:r>
      <w:r w:rsidR="00E122D3" w:rsidRPr="001632A9">
        <w:t>‘</w:t>
      </w:r>
      <w:r w:rsidRPr="001632A9">
        <w:t>going concern</w:t>
      </w:r>
      <w:r w:rsidR="00653F41" w:rsidRPr="001632A9">
        <w:t>’</w:t>
      </w:r>
      <w:r w:rsidRPr="001632A9">
        <w:t xml:space="preserve"> basis. </w:t>
      </w:r>
      <w:r w:rsidR="00023B19" w:rsidRPr="001632A9">
        <w:t xml:space="preserve">For further information refer to the Going Concern section in the Accountability Report </w:t>
      </w:r>
      <w:r w:rsidR="00023B19" w:rsidRPr="008A6F6C">
        <w:t>on</w:t>
      </w:r>
      <w:r w:rsidR="00D04E91" w:rsidRPr="008A6F6C">
        <w:t xml:space="preserve"> page</w:t>
      </w:r>
      <w:r w:rsidR="00023B19" w:rsidRPr="008A6F6C">
        <w:t xml:space="preserve"> </w:t>
      </w:r>
      <w:bookmarkEnd w:id="125"/>
      <w:r w:rsidR="008A6F6C" w:rsidRPr="008A6F6C">
        <w:t>28</w:t>
      </w:r>
      <w:r w:rsidR="00C711D9" w:rsidRPr="008A6F6C">
        <w:t>.</w:t>
      </w:r>
    </w:p>
    <w:p w14:paraId="1C968C30" w14:textId="77777777" w:rsidR="00051A82" w:rsidRPr="001632A9" w:rsidRDefault="00051A82" w:rsidP="00FE4B88">
      <w:pPr>
        <w:pStyle w:val="Heading2"/>
      </w:pPr>
      <w:r w:rsidRPr="001632A9">
        <w:t>Basis of Accounting</w:t>
      </w:r>
    </w:p>
    <w:p w14:paraId="568CC688" w14:textId="77777777" w:rsidR="00E73321" w:rsidRPr="001632A9" w:rsidRDefault="00051A82" w:rsidP="00332161">
      <w:pPr>
        <w:pStyle w:val="BodyText"/>
      </w:pPr>
      <w:r w:rsidRPr="001632A9">
        <w:t>The financial statements are prepared under the historical cost convention, modified by the revaluation of certain fixed assets.</w:t>
      </w:r>
    </w:p>
    <w:p w14:paraId="71A938FA" w14:textId="77777777" w:rsidR="00E20DA9" w:rsidRPr="001632A9" w:rsidRDefault="00DC5099" w:rsidP="00332161">
      <w:pPr>
        <w:pStyle w:val="BodyText"/>
      </w:pPr>
      <w:r w:rsidRPr="001632A9">
        <w:t xml:space="preserve">The accounting policies contained in the </w:t>
      </w:r>
      <w:proofErr w:type="spellStart"/>
      <w:r w:rsidRPr="001632A9">
        <w:t>FReM</w:t>
      </w:r>
      <w:proofErr w:type="spellEnd"/>
      <w:r w:rsidRPr="001632A9">
        <w:t xml:space="preserve"> apply International Reporting Standards as adapted or interpreted for the public sector context. Where the </w:t>
      </w:r>
      <w:proofErr w:type="spellStart"/>
      <w:r w:rsidRPr="001632A9">
        <w:t>FReM</w:t>
      </w:r>
      <w:proofErr w:type="spellEnd"/>
      <w:r w:rsidRPr="001632A9">
        <w:t xml:space="preserve"> permits a choice of accounting policy, the accounting policy which is judged to be most appropriate to the College for the purposes of giving a true and fair view has been selected. The particular policies adopted by the College in dealing with items that are considered material to the financial statements are set out below.</w:t>
      </w:r>
    </w:p>
    <w:p w14:paraId="03FBCC67" w14:textId="77777777" w:rsidR="00E20DA9" w:rsidRPr="001632A9" w:rsidRDefault="00E20DA9" w:rsidP="00FE4B88">
      <w:pPr>
        <w:pStyle w:val="Heading2"/>
      </w:pPr>
      <w:r w:rsidRPr="001632A9">
        <w:t>Significant judgements and estimates</w:t>
      </w:r>
    </w:p>
    <w:p w14:paraId="6DDD4F60" w14:textId="59930D37" w:rsidR="00E20DA9" w:rsidRPr="001632A9" w:rsidRDefault="00E20DA9" w:rsidP="00332161">
      <w:pPr>
        <w:pStyle w:val="BodyText"/>
      </w:pPr>
      <w:r w:rsidRPr="001632A9">
        <w:t xml:space="preserve">In the application of accounting policies, the Board of Management is required to make judgements, estimates and assumptions about the carrying amounts of assets and liabilities that are not readily apparent from other sources. The estimates and associated assumptions are based on historical experience and other factors that are considered to be relevant. Actual results may differ from these estimates. </w:t>
      </w:r>
    </w:p>
    <w:p w14:paraId="5E3B0C69" w14:textId="77777777" w:rsidR="00E20DA9" w:rsidRPr="001632A9" w:rsidRDefault="00E20DA9" w:rsidP="00332161">
      <w:pPr>
        <w:pStyle w:val="BodyText"/>
      </w:pPr>
      <w:r w:rsidRPr="001632A9">
        <w:t>The estimates and underlying assumptions are reviewed on an ongoing basis. Revisions to accounting estimates are recognised in the period in which the estimate is revised if the</w:t>
      </w:r>
      <w:r w:rsidR="007142E8" w:rsidRPr="001632A9">
        <w:t xml:space="preserve"> </w:t>
      </w:r>
      <w:r w:rsidRPr="001632A9">
        <w:t xml:space="preserve">revision affects only that period, or in the period of the revision and future periods if the revision affects both current and future periods. </w:t>
      </w:r>
    </w:p>
    <w:p w14:paraId="1A57FFC6" w14:textId="77777777" w:rsidR="00E20DA9" w:rsidRDefault="00E20DA9" w:rsidP="00332161">
      <w:pPr>
        <w:pStyle w:val="SubHeading2"/>
        <w:rPr>
          <w:b w:val="0"/>
        </w:rPr>
      </w:pPr>
      <w:r w:rsidRPr="001632A9">
        <w:rPr>
          <w:b w:val="0"/>
        </w:rPr>
        <w:t>The Board of Management rel</w:t>
      </w:r>
      <w:r w:rsidR="009F31A9" w:rsidRPr="001632A9">
        <w:rPr>
          <w:b w:val="0"/>
        </w:rPr>
        <w:t>ies</w:t>
      </w:r>
      <w:r w:rsidRPr="001632A9">
        <w:rPr>
          <w:b w:val="0"/>
        </w:rPr>
        <w:t xml:space="preserve"> on external professionals for certain assumptions; </w:t>
      </w:r>
    </w:p>
    <w:p w14:paraId="4A6F0BE5" w14:textId="77777777" w:rsidR="00E36D1E" w:rsidRPr="007F4784" w:rsidRDefault="00E36D1E" w:rsidP="00D34516">
      <w:pPr>
        <w:pStyle w:val="Bulletlist"/>
        <w:rPr>
          <w:b w:val="0"/>
          <w:bCs w:val="0"/>
        </w:rPr>
      </w:pPr>
      <w:r w:rsidRPr="007F4784">
        <w:rPr>
          <w:b w:val="0"/>
          <w:bCs w:val="0"/>
        </w:rPr>
        <w:t xml:space="preserve">Independent Actuarial services for pension assumptions </w:t>
      </w:r>
    </w:p>
    <w:p w14:paraId="0A03AF77" w14:textId="351F47D8" w:rsidR="00E36D1E" w:rsidRPr="007F4784" w:rsidRDefault="00E36D1E" w:rsidP="00D34516">
      <w:pPr>
        <w:pStyle w:val="Bulletlist"/>
        <w:rPr>
          <w:b w:val="0"/>
          <w:bCs w:val="0"/>
        </w:rPr>
      </w:pPr>
      <w:r w:rsidRPr="007F4784">
        <w:rPr>
          <w:b w:val="0"/>
          <w:bCs w:val="0"/>
        </w:rPr>
        <w:t xml:space="preserve">Independent Chartered Surveyors for Non-Current Asset valuations </w:t>
      </w:r>
    </w:p>
    <w:p w14:paraId="307F7AD5" w14:textId="62FA7B15" w:rsidR="004F2C22" w:rsidRPr="0009054F" w:rsidRDefault="004F2C22" w:rsidP="00332161">
      <w:pPr>
        <w:pStyle w:val="BodyText"/>
        <w:rPr>
          <w:highlight w:val="yellow"/>
        </w:rPr>
      </w:pPr>
      <w:r w:rsidRPr="001632A9">
        <w:t xml:space="preserve">Defined benefit pension schemes are volatile </w:t>
      </w:r>
      <w:r w:rsidR="00A37CEB" w:rsidRPr="001632A9">
        <w:t>with significant change in the value of the pension asset due to</w:t>
      </w:r>
      <w:r w:rsidRPr="001632A9">
        <w:t xml:space="preserve"> </w:t>
      </w:r>
      <w:r w:rsidR="00A26106" w:rsidRPr="001632A9">
        <w:t>the increase in total investment return of the asset being greater than the increase in the funding obligation over the period.</w:t>
      </w:r>
      <w:r w:rsidR="00E33F6B">
        <w:t xml:space="preserve"> An assumed movement of 5% to 5.8% on the discount rate,</w:t>
      </w:r>
      <w:r w:rsidR="00A26106" w:rsidRPr="001632A9">
        <w:t xml:space="preserve"> </w:t>
      </w:r>
      <w:r w:rsidR="00E33F6B">
        <w:t>b</w:t>
      </w:r>
      <w:r w:rsidR="00F55AE6" w:rsidRPr="001632A9">
        <w:t xml:space="preserve">ased on sensitivity analysis from </w:t>
      </w:r>
      <w:r w:rsidR="001676AC" w:rsidRPr="001632A9">
        <w:t xml:space="preserve">the LPF </w:t>
      </w:r>
      <w:r w:rsidR="001676AC" w:rsidRPr="00C069A1">
        <w:t>actuaries</w:t>
      </w:r>
      <w:r w:rsidR="00F55AE6" w:rsidRPr="00C069A1">
        <w:t xml:space="preserve">, </w:t>
      </w:r>
      <w:r w:rsidR="00D40363" w:rsidRPr="00C069A1">
        <w:t>has</w:t>
      </w:r>
      <w:r w:rsidR="00A26106" w:rsidRPr="00C069A1">
        <w:t xml:space="preserve"> driven a</w:t>
      </w:r>
      <w:r w:rsidR="00F55AE6" w:rsidRPr="00C069A1">
        <w:t xml:space="preserve"> </w:t>
      </w:r>
      <w:r w:rsidR="00FA07D5">
        <w:t>de</w:t>
      </w:r>
      <w:r w:rsidR="00F55AE6" w:rsidRPr="00C069A1">
        <w:t>crease in the</w:t>
      </w:r>
      <w:r w:rsidR="00A26106" w:rsidRPr="00C069A1">
        <w:t xml:space="preserve"> </w:t>
      </w:r>
      <w:r w:rsidR="00D40363" w:rsidRPr="00C069A1">
        <w:t>obligation (liability)</w:t>
      </w:r>
      <w:r w:rsidR="00F55AE6" w:rsidRPr="00C069A1">
        <w:t xml:space="preserve"> </w:t>
      </w:r>
      <w:r w:rsidR="00D40363" w:rsidRPr="00C069A1">
        <w:t>of</w:t>
      </w:r>
      <w:r w:rsidR="00F55AE6" w:rsidRPr="00C069A1">
        <w:t xml:space="preserve"> £</w:t>
      </w:r>
      <w:r w:rsidR="00A26106" w:rsidRPr="00C069A1">
        <w:t>1</w:t>
      </w:r>
      <w:r w:rsidR="008E6BD0" w:rsidRPr="00C069A1">
        <w:t>5.0</w:t>
      </w:r>
      <w:r w:rsidR="00F55AE6" w:rsidRPr="00C069A1">
        <w:t>m</w:t>
      </w:r>
      <w:r w:rsidR="00367795">
        <w:t>,</w:t>
      </w:r>
      <w:r w:rsidR="00A26106" w:rsidRPr="00C069A1">
        <w:t xml:space="preserve"> </w:t>
      </w:r>
      <w:r w:rsidR="008E6BD0" w:rsidRPr="00C069A1">
        <w:t>offset by</w:t>
      </w:r>
      <w:r w:rsidR="00A26106" w:rsidRPr="00C069A1">
        <w:t xml:space="preserve"> </w:t>
      </w:r>
      <w:r w:rsidR="008E6BD0" w:rsidRPr="00C069A1">
        <w:t>a</w:t>
      </w:r>
      <w:r w:rsidR="00367795">
        <w:t>n assumed</w:t>
      </w:r>
      <w:r w:rsidR="00A26106" w:rsidRPr="00C069A1">
        <w:t xml:space="preserve"> 1-year increase in member life expectancy</w:t>
      </w:r>
      <w:r w:rsidR="008E6BD0" w:rsidRPr="00C069A1">
        <w:t xml:space="preserve"> driv</w:t>
      </w:r>
      <w:r w:rsidR="00D40363" w:rsidRPr="00C069A1">
        <w:t>ing</w:t>
      </w:r>
      <w:r w:rsidR="00A26106" w:rsidRPr="00C069A1">
        <w:t xml:space="preserve"> a £4.</w:t>
      </w:r>
      <w:r w:rsidR="008E6BD0" w:rsidRPr="00C069A1">
        <w:t>2</w:t>
      </w:r>
      <w:r w:rsidR="00A26106" w:rsidRPr="00C069A1">
        <w:t xml:space="preserve">m </w:t>
      </w:r>
      <w:r w:rsidR="00367795">
        <w:t>increase</w:t>
      </w:r>
      <w:r w:rsidR="001676AC" w:rsidRPr="00C069A1">
        <w:t>.</w:t>
      </w:r>
      <w:r w:rsidR="00D40363" w:rsidRPr="00C069A1">
        <w:t xml:space="preserve"> Resulting in a reduction to the obligation of £10.7m. </w:t>
      </w:r>
      <w:r w:rsidR="008F2948" w:rsidRPr="00C069A1">
        <w:t xml:space="preserve"> </w:t>
      </w:r>
      <w:r w:rsidR="00D40363" w:rsidRPr="00C069A1">
        <w:t>I</w:t>
      </w:r>
      <w:r w:rsidR="00A26106" w:rsidRPr="00C069A1">
        <w:t xml:space="preserve">nvestment returns in the period were </w:t>
      </w:r>
      <w:r w:rsidR="008E6BD0" w:rsidRPr="00C069A1">
        <w:t>5.3</w:t>
      </w:r>
      <w:r w:rsidR="00A26106" w:rsidRPr="00C069A1">
        <w:t>% which drove an increase in the asset of £</w:t>
      </w:r>
      <w:r w:rsidR="008E6BD0" w:rsidRPr="00C069A1">
        <w:t>8.</w:t>
      </w:r>
      <w:r w:rsidR="00D40363" w:rsidRPr="00C069A1">
        <w:t>8</w:t>
      </w:r>
      <w:r w:rsidR="00A26106" w:rsidRPr="00C069A1">
        <w:t>m</w:t>
      </w:r>
      <w:r w:rsidR="00D40363" w:rsidRPr="00C069A1">
        <w:t xml:space="preserve"> to deliver an overall increase to the net pension asset of </w:t>
      </w:r>
      <w:r w:rsidR="00D40363" w:rsidRPr="0042795F">
        <w:t>£</w:t>
      </w:r>
      <w:r w:rsidR="0042795F" w:rsidRPr="0042795F">
        <w:t>16.0</w:t>
      </w:r>
      <w:r w:rsidR="00D40363" w:rsidRPr="0042795F">
        <w:t>m.</w:t>
      </w:r>
      <w:r w:rsidR="00A26106" w:rsidRPr="0042795F">
        <w:t xml:space="preserve"> </w:t>
      </w:r>
      <w:r w:rsidR="008F2948" w:rsidRPr="0042795F">
        <w:t>The</w:t>
      </w:r>
      <w:r w:rsidR="008F2948" w:rsidRPr="00C069A1">
        <w:t xml:space="preserve"> impact</w:t>
      </w:r>
      <w:r w:rsidR="008F2948" w:rsidRPr="00E80B45">
        <w:t xml:space="preserve"> of this movement on the balance sheet has been limited</w:t>
      </w:r>
      <w:r w:rsidR="00D40363">
        <w:t xml:space="preserve"> (since 2022/23)</w:t>
      </w:r>
      <w:r w:rsidR="008F2948" w:rsidRPr="00E80B45">
        <w:t xml:space="preserve"> by the introduction of the asset ceiling cap which result</w:t>
      </w:r>
      <w:r w:rsidR="00D40363">
        <w:t>s</w:t>
      </w:r>
      <w:r w:rsidR="008F2948" w:rsidRPr="00E80B45">
        <w:t xml:space="preserve"> in a £</w:t>
      </w:r>
      <w:r w:rsidR="00E80B45" w:rsidRPr="00E80B45">
        <w:t>nil</w:t>
      </w:r>
      <w:r w:rsidR="008F2948" w:rsidRPr="00E80B45">
        <w:t xml:space="preserve"> net asset for </w:t>
      </w:r>
      <w:r w:rsidR="00213F47" w:rsidRPr="00E80B45">
        <w:t>2024/25</w:t>
      </w:r>
      <w:r w:rsidR="00D40363">
        <w:t>.</w:t>
      </w:r>
    </w:p>
    <w:p w14:paraId="69F1B33B" w14:textId="6A053318" w:rsidR="006A619F" w:rsidRPr="00E80B45" w:rsidRDefault="006A619F" w:rsidP="00332161">
      <w:pPr>
        <w:pStyle w:val="BodyText"/>
      </w:pPr>
      <w:r w:rsidRPr="00E80B45">
        <w:t>Other estimates detailed in the report include indexation property valuation and depreciation.</w:t>
      </w:r>
    </w:p>
    <w:p w14:paraId="25980D54" w14:textId="77777777" w:rsidR="00DC5099" w:rsidRPr="00E80B45" w:rsidRDefault="00DC5099" w:rsidP="00FE4B88">
      <w:pPr>
        <w:pStyle w:val="Heading2"/>
      </w:pPr>
      <w:r w:rsidRPr="00E80B45">
        <w:t>Continuing Activities</w:t>
      </w:r>
    </w:p>
    <w:p w14:paraId="55442216" w14:textId="77777777" w:rsidR="00BD3973" w:rsidRPr="00E80B45" w:rsidRDefault="00DC5099" w:rsidP="00332161">
      <w:pPr>
        <w:pStyle w:val="BodyText"/>
      </w:pPr>
      <w:r w:rsidRPr="00E80B45">
        <w:t xml:space="preserve">The results reported in this statement of accounts are derived from the continuing activities of Edinburgh College. </w:t>
      </w:r>
    </w:p>
    <w:p w14:paraId="31DC8647" w14:textId="77777777" w:rsidR="00DC5099" w:rsidRPr="00E80B45" w:rsidRDefault="00DC5099" w:rsidP="00FE4B88">
      <w:pPr>
        <w:pStyle w:val="Heading2"/>
      </w:pPr>
      <w:r w:rsidRPr="00E80B45">
        <w:t>Group Accounts</w:t>
      </w:r>
    </w:p>
    <w:p w14:paraId="7531D1FE" w14:textId="4B51C3D5" w:rsidR="00E36D1E" w:rsidRDefault="00DC5099" w:rsidP="00FE4B88">
      <w:pPr>
        <w:pStyle w:val="BodyText"/>
        <w:rPr>
          <w:rFonts w:cs="Arial (Body CS)"/>
          <w:b/>
        </w:rPr>
      </w:pPr>
      <w:r w:rsidRPr="00E80B45">
        <w:t>The financial statements include the College only. In accordance with FRS 102 section 9, the activities of the Students’ Association and Edinburgh College Development Trust have not been consolidated because the College does not control those activities.</w:t>
      </w:r>
      <w:r w:rsidR="00E36D1E">
        <w:br w:type="page"/>
      </w:r>
    </w:p>
    <w:p w14:paraId="5AE7BEB5" w14:textId="0C13F886" w:rsidR="00DC5099" w:rsidRPr="00E80B45" w:rsidRDefault="00DC5099" w:rsidP="00FE4B88">
      <w:pPr>
        <w:pStyle w:val="Heading2"/>
      </w:pPr>
      <w:r w:rsidRPr="00E80B45">
        <w:t>Recognition of Income</w:t>
      </w:r>
    </w:p>
    <w:p w14:paraId="078C1447" w14:textId="77777777" w:rsidR="00DC5099" w:rsidRPr="00E80B45" w:rsidRDefault="00DC5099" w:rsidP="00332161">
      <w:pPr>
        <w:pStyle w:val="BodyText"/>
      </w:pPr>
      <w:r w:rsidRPr="00E80B45">
        <w:t xml:space="preserve">Edinburgh College has adopted the </w:t>
      </w:r>
      <w:r w:rsidR="00E21885" w:rsidRPr="00E80B45">
        <w:t xml:space="preserve">accruals </w:t>
      </w:r>
      <w:r w:rsidRPr="00E80B45">
        <w:t>model for recognition of revenue grants from the Scottish Funding Council, and such grants are credited to the Statement of Comprehensive Income in the period in which the related costs are recognised.</w:t>
      </w:r>
    </w:p>
    <w:p w14:paraId="23F29833" w14:textId="77777777" w:rsidR="00D918BB" w:rsidRPr="00E80B45" w:rsidRDefault="00DC5099" w:rsidP="00332161">
      <w:pPr>
        <w:pStyle w:val="BodyText"/>
      </w:pPr>
      <w:r w:rsidRPr="00E80B45">
        <w:t xml:space="preserve">Edinburgh College has adopted the </w:t>
      </w:r>
      <w:r w:rsidR="00E21885" w:rsidRPr="00E80B45">
        <w:t xml:space="preserve">accruals </w:t>
      </w:r>
      <w:r w:rsidRPr="00E80B45">
        <w:t xml:space="preserve">model for recognition of capital grants from the Scottish Funding Council or other governmental bodies received in respect of the acquisition or construction of fixed assets, and such grants are treated as deferred capital grants within liabilities and amortised in line with depreciation over the life of the assets. </w:t>
      </w:r>
    </w:p>
    <w:p w14:paraId="2CC59D0B" w14:textId="77777777" w:rsidR="00D918BB" w:rsidRPr="00E80B45" w:rsidRDefault="00D918BB" w:rsidP="00332161">
      <w:pPr>
        <w:pStyle w:val="BodyText"/>
      </w:pPr>
      <w:r w:rsidRPr="00E80B45">
        <w:t>Grants received from non-governmental bodies are recognised when performance-related conditions related to the grant are met.</w:t>
      </w:r>
    </w:p>
    <w:p w14:paraId="34267189" w14:textId="77777777" w:rsidR="002116EB" w:rsidRPr="00E80B45" w:rsidRDefault="00D918BB" w:rsidP="00332161">
      <w:pPr>
        <w:pStyle w:val="BodyText"/>
      </w:pPr>
      <w:r w:rsidRPr="00E80B45">
        <w:t>Income from tuition fees is recognised in the period for which it is received, and includes all fees chargeable to students or their sponsors.</w:t>
      </w:r>
    </w:p>
    <w:p w14:paraId="41DE53A2" w14:textId="77777777" w:rsidR="00BD3973" w:rsidRPr="00E80B45" w:rsidRDefault="00BD3973" w:rsidP="00FE4B88">
      <w:pPr>
        <w:pStyle w:val="Heading2"/>
      </w:pPr>
      <w:r w:rsidRPr="00E80B45">
        <w:t xml:space="preserve">Foreign Currency Translation </w:t>
      </w:r>
    </w:p>
    <w:p w14:paraId="093B56E8" w14:textId="77777777" w:rsidR="00BD3973" w:rsidRPr="00E80B45" w:rsidRDefault="00BD3973" w:rsidP="00332161">
      <w:pPr>
        <w:pStyle w:val="BodyText"/>
      </w:pPr>
      <w:r w:rsidRPr="00E80B45">
        <w:t xml:space="preserve">Transactions denominated in foreign currencies are recorded at the rate of exchange ruling at the dates of the transactions. Monetary assets and liabilities denominated in foreign </w:t>
      </w:r>
      <w:r w:rsidR="00C0543F" w:rsidRPr="00E80B45">
        <w:t>currencies are translated into sterling either at year end rates or, where there are related forward foreign exchange contracts, at contract rates. The resulting exchange differences are dealt with in the determination of income and expenditure for the financial year.</w:t>
      </w:r>
    </w:p>
    <w:p w14:paraId="4481A8B8" w14:textId="77777777" w:rsidR="00DC5099" w:rsidRPr="00E80B45" w:rsidRDefault="00DC5099" w:rsidP="00FE4B88">
      <w:pPr>
        <w:pStyle w:val="Heading2"/>
      </w:pPr>
      <w:r w:rsidRPr="00E80B45">
        <w:t>Post-Retirement Benefits</w:t>
      </w:r>
    </w:p>
    <w:p w14:paraId="3D327BA7" w14:textId="77777777" w:rsidR="00DC5099" w:rsidRPr="00E80B45" w:rsidRDefault="00DC5099" w:rsidP="00332161">
      <w:pPr>
        <w:pStyle w:val="BodyText"/>
      </w:pPr>
      <w:r w:rsidRPr="00E80B45">
        <w:t>Retirement benefits (apart from enhanced early retirements) to employees of the College are provided by the Scottish Teachers’ Superannuation Scheme (STSS), and the Local Government Pension Scheme (LGPS). These are defined benefit schemes, which are externally funded. Contributions to the STSS are charged as incurred.</w:t>
      </w:r>
    </w:p>
    <w:p w14:paraId="54BE8338" w14:textId="77777777" w:rsidR="00DC5099" w:rsidRPr="00E80B45" w:rsidRDefault="00DC5099" w:rsidP="00332161">
      <w:pPr>
        <w:pStyle w:val="BodyText"/>
      </w:pPr>
      <w:r w:rsidRPr="00E80B45">
        <w:t xml:space="preserve">The contributions are determined by qualified actuaries on the basis of quinquennial valuations using a projected benefit method such that contributions to the STSS scheme are charged to the Statement of Comprehensive Income to spread the cost of pensions over employees’ working lives with the College, in such a way that the pension cost is a substantially level percentage of current and future pensionable payroll. </w:t>
      </w:r>
    </w:p>
    <w:p w14:paraId="2BBCD51C" w14:textId="6A64CC0D" w:rsidR="00DC5099" w:rsidRPr="00E80B45" w:rsidRDefault="00DC5099" w:rsidP="00332161">
      <w:pPr>
        <w:pStyle w:val="BodyText"/>
      </w:pPr>
      <w:r w:rsidRPr="00E80B45">
        <w:t xml:space="preserve">The assets of the LGPS are measured using closing market values. The LGPS liabilities are measured using the projected unit credit method and discounted at the current rate of return on a </w:t>
      </w:r>
      <w:r w:rsidR="00843C22" w:rsidRPr="00E80B45">
        <w:t>high-quality</w:t>
      </w:r>
      <w:r w:rsidRPr="00E80B45">
        <w:t xml:space="preserve"> corporate bond of equivalent term and currency to the liability. The increase in the present value of the liabilities of the scheme expected to arise from </w:t>
      </w:r>
      <w:r w:rsidR="000E79B2" w:rsidRPr="00E80B45">
        <w:t>employees’</w:t>
      </w:r>
      <w:r w:rsidRPr="00E80B45">
        <w:t xml:space="preserve"> service in the period is charged to the statement of comprehensive income. The expected return on the scheme’s assets and the increase during the period in the present value of the scheme’s liabilities, arising from the passage of time, are included in pension finance costs. Actuarial gains and losses are recognised in other comprehensive income.</w:t>
      </w:r>
    </w:p>
    <w:p w14:paraId="214637E3" w14:textId="759ADE5C" w:rsidR="00935DA2" w:rsidRPr="00E80B45" w:rsidRDefault="00DC5099" w:rsidP="00332161">
      <w:pPr>
        <w:pStyle w:val="BodyText"/>
      </w:pPr>
      <w:r w:rsidRPr="00E80B45">
        <w:t>The costs of enhanced early retirement benefits are borne directly by the College. The College has made provision for the enhanced pensions paid to former employees of the STSS who have taken early retirement.</w:t>
      </w:r>
      <w:r w:rsidR="00ED2DED" w:rsidRPr="00E80B45">
        <w:t xml:space="preserve"> </w:t>
      </w:r>
      <w:r w:rsidRPr="00E80B45">
        <w:t>The STSS enhanced pension provision is revalued annually, in accordance with actuarial factors.</w:t>
      </w:r>
    </w:p>
    <w:p w14:paraId="6E036BB3" w14:textId="77777777" w:rsidR="003301F3" w:rsidRPr="00E80B45" w:rsidRDefault="003301F3" w:rsidP="00FE4B88">
      <w:pPr>
        <w:pStyle w:val="Heading2"/>
      </w:pPr>
      <w:r w:rsidRPr="00E80B45">
        <w:t xml:space="preserve">FRS </w:t>
      </w:r>
      <w:r w:rsidRPr="00C2588D">
        <w:t>102</w:t>
      </w:r>
      <w:r w:rsidRPr="00E80B45">
        <w:t xml:space="preserve"> Section 28</w:t>
      </w:r>
    </w:p>
    <w:p w14:paraId="1447929D" w14:textId="77777777" w:rsidR="00C0543F" w:rsidRPr="00E80B45" w:rsidRDefault="003301F3" w:rsidP="00332161">
      <w:pPr>
        <w:pStyle w:val="BodyText"/>
      </w:pPr>
      <w:r w:rsidRPr="00E80B45">
        <w:t xml:space="preserve">Under the definitions set out in Financial Reporting Standard (FRS) 102 Section 28, Retirement Benefits, the STSS is a multi-employer pension scheme. The College is unable to </w:t>
      </w:r>
      <w:r w:rsidR="00BD3973" w:rsidRPr="00E80B45">
        <w:t xml:space="preserve">identify its share of the underlying assets and liabilities of the scheme. Accordingly, the College has taken advantage of the exemption in FRS 102 Section 28 and has accounted for its contribution to the scheme as if it were a defined contribution scheme. The College has </w:t>
      </w:r>
      <w:r w:rsidR="00C0543F" w:rsidRPr="00E80B45">
        <w:t xml:space="preserve">set out in note 23 the information available on the scheme and the implications for the College in terms of the anticipated contribution rates.  </w:t>
      </w:r>
    </w:p>
    <w:p w14:paraId="18D049C2" w14:textId="77777777" w:rsidR="00EC637E" w:rsidRPr="00E80B45" w:rsidRDefault="00D91435" w:rsidP="00FE4B88">
      <w:pPr>
        <w:pStyle w:val="Heading2"/>
      </w:pPr>
      <w:r w:rsidRPr="00E80B45">
        <w:t>Employee Benefits</w:t>
      </w:r>
    </w:p>
    <w:p w14:paraId="09AA5E36" w14:textId="68644981" w:rsidR="00BD3973" w:rsidRPr="00E80B45" w:rsidRDefault="00D91435" w:rsidP="00332161">
      <w:pPr>
        <w:pStyle w:val="BodyText"/>
      </w:pPr>
      <w:r w:rsidRPr="00E80B45">
        <w:t>Short term employment benefits such as salaries and compensated absences are recognised as an expense in the year in which the employee render</w:t>
      </w:r>
      <w:r w:rsidR="00812291" w:rsidRPr="00E80B45">
        <w:t>s</w:t>
      </w:r>
      <w:r w:rsidRPr="00E80B45">
        <w:t xml:space="preserve"> service to the College. Any unused benefits are accrued and measured as the additional amount the College expects to pay as a result of the unused entitlement.</w:t>
      </w:r>
    </w:p>
    <w:p w14:paraId="4856E705" w14:textId="77777777" w:rsidR="00E36D1E" w:rsidRDefault="00E36D1E">
      <w:pPr>
        <w:rPr>
          <w:rFonts w:cs="Arial (Body CS)"/>
          <w:b/>
          <w:sz w:val="20"/>
        </w:rPr>
      </w:pPr>
      <w:r>
        <w:br w:type="page"/>
      </w:r>
    </w:p>
    <w:p w14:paraId="67ED0313" w14:textId="1351E8A6" w:rsidR="00DC5099" w:rsidRPr="00E80B45" w:rsidRDefault="00DC5099" w:rsidP="00FE4B88">
      <w:pPr>
        <w:pStyle w:val="Heading2"/>
      </w:pPr>
      <w:r w:rsidRPr="00C2588D">
        <w:t>Tangible</w:t>
      </w:r>
      <w:r w:rsidRPr="00E80B45">
        <w:t xml:space="preserve"> Fixed Assets</w:t>
      </w:r>
    </w:p>
    <w:p w14:paraId="0A9BD85B" w14:textId="77777777" w:rsidR="0020564B" w:rsidRPr="00E80B45" w:rsidRDefault="00DC5099" w:rsidP="00332161">
      <w:pPr>
        <w:pStyle w:val="BodyText"/>
      </w:pPr>
      <w:r w:rsidRPr="00E80B45">
        <w:t>Fixed assets are capitalised at their cost of acquisition and/or installation. The threshold for capitalisation of assets is £10,000; however, individual assets whose costs fall below the threshold, but are of a similar type</w:t>
      </w:r>
      <w:r w:rsidR="006F6622" w:rsidRPr="00E80B45">
        <w:t xml:space="preserve"> and are easily identifiable</w:t>
      </w:r>
      <w:r w:rsidRPr="00E80B45">
        <w:t>, will be grouped. All capitalised assets are detailed on a fixed asset register and are regularly reviewed for impairment.</w:t>
      </w:r>
    </w:p>
    <w:p w14:paraId="17C7D67B" w14:textId="77777777" w:rsidR="00DC5099" w:rsidRPr="00E80B45" w:rsidRDefault="004D4269" w:rsidP="00FE4B88">
      <w:pPr>
        <w:pStyle w:val="Heading3"/>
      </w:pPr>
      <w:r w:rsidRPr="00E80B45">
        <w:t xml:space="preserve">a. </w:t>
      </w:r>
      <w:r w:rsidR="00DC5099" w:rsidRPr="00E80B45">
        <w:t>Land and Buildings</w:t>
      </w:r>
    </w:p>
    <w:p w14:paraId="687BE1BB" w14:textId="6A0BBDCA" w:rsidR="00DC5099" w:rsidRPr="00E80B45" w:rsidRDefault="00DC5099" w:rsidP="00332161">
      <w:pPr>
        <w:pStyle w:val="BodyText"/>
      </w:pPr>
      <w:r w:rsidRPr="00E80B45">
        <w:t xml:space="preserve">Land and buildings are stated in the balance sheet at valuation less amounts written off by way of depreciation.  They have been valued at depreciated replacement cost on an existing use basis, which is considered to be equivalent to open market value on an existing use basis. Heritable land is not depreciated. </w:t>
      </w:r>
      <w:r w:rsidR="00CE5A09" w:rsidRPr="00E80B45">
        <w:t>Leasehold</w:t>
      </w:r>
      <w:r w:rsidRPr="00E80B45">
        <w:t xml:space="preserve"> buildings are depreciated over the expected useful economic life to the College of up to 50 years</w:t>
      </w:r>
      <w:r w:rsidR="00763ACD" w:rsidRPr="00E80B45">
        <w:t xml:space="preserve"> with no residual value</w:t>
      </w:r>
      <w:r w:rsidRPr="00E80B45">
        <w:t>. Revaluations are recognised in other comprehensive income.</w:t>
      </w:r>
      <w:r w:rsidR="00763ACD" w:rsidRPr="00E80B45">
        <w:t xml:space="preserve"> A full revaluation on land and buildings is carried out every </w:t>
      </w:r>
      <w:r w:rsidR="00D42356" w:rsidRPr="00E80B45">
        <w:t>five</w:t>
      </w:r>
      <w:r w:rsidR="00763ACD" w:rsidRPr="00E80B45">
        <w:t xml:space="preserve"> years</w:t>
      </w:r>
      <w:r w:rsidR="00816295" w:rsidRPr="00E80B45">
        <w:t xml:space="preserve"> with an interim </w:t>
      </w:r>
      <w:r w:rsidR="00DE4477" w:rsidRPr="00E80B45">
        <w:t>indexation valuation</w:t>
      </w:r>
      <w:r w:rsidR="004F2110">
        <w:t xml:space="preserve"> at the end of each of years 1 to 4.</w:t>
      </w:r>
      <w:r w:rsidR="00DE4477" w:rsidRPr="00E80B45">
        <w:t xml:space="preserve"> </w:t>
      </w:r>
    </w:p>
    <w:p w14:paraId="738FB3D9" w14:textId="77777777" w:rsidR="00E60E5C" w:rsidRPr="00E80B45" w:rsidRDefault="00DC5099" w:rsidP="00332161">
      <w:pPr>
        <w:pStyle w:val="BodyText"/>
      </w:pPr>
      <w:r w:rsidRPr="00E80B45">
        <w:t>Where land and buildings are acquired with the aid of specific grants, they are capitalised and depreciated as above. Related government grants are released to the Statement of Comprehensive Income over the useful economic life of the related asset on a basis consistent with the depreciation policy. Related non-government grants are recognised in the Statement of Comprehensive Income when any performance-related conditions are fulfilled.</w:t>
      </w:r>
    </w:p>
    <w:p w14:paraId="6AF381C4" w14:textId="77777777" w:rsidR="00DC5099" w:rsidRPr="00E80B45" w:rsidRDefault="00DC5099" w:rsidP="00332161">
      <w:pPr>
        <w:pStyle w:val="BodyText"/>
      </w:pPr>
      <w:r w:rsidRPr="00E80B45">
        <w:t>Where land and buildings are acquired from other income, they are capitalised and depreciated over their useful economic life up to 50 years.</w:t>
      </w:r>
    </w:p>
    <w:p w14:paraId="1AC638D0" w14:textId="77777777" w:rsidR="00DE4477" w:rsidRPr="00E80B45" w:rsidRDefault="00DC5099" w:rsidP="00332161">
      <w:pPr>
        <w:pStyle w:val="BodyText"/>
      </w:pPr>
      <w:r w:rsidRPr="00E80B45">
        <w:t xml:space="preserve">Finance costs which are directly attributable to the construction of buildings are capitalised as part of the cost of those assets. </w:t>
      </w:r>
    </w:p>
    <w:p w14:paraId="417E39BC" w14:textId="77777777" w:rsidR="00C0543F" w:rsidRPr="00E80B45" w:rsidRDefault="003301F3" w:rsidP="00332161">
      <w:pPr>
        <w:pStyle w:val="BodyText"/>
      </w:pPr>
      <w:r w:rsidRPr="00E80B45">
        <w:t>A review for impairment of a fixed asset is carried out if events or changes in circumstances indicate that the carrying amount of the fixed asset may not be recoverable.</w:t>
      </w:r>
    </w:p>
    <w:p w14:paraId="2279C7A7" w14:textId="77777777" w:rsidR="00EB22CE" w:rsidRPr="00E80B45" w:rsidRDefault="00C0543F" w:rsidP="00332161">
      <w:pPr>
        <w:pStyle w:val="BodyText"/>
      </w:pPr>
      <w:r w:rsidRPr="00E80B45">
        <w:t>Buildings or work under construction are accounted for at cost. These assets are not depreciated until they are brought into use.</w:t>
      </w:r>
    </w:p>
    <w:p w14:paraId="34ED09CA" w14:textId="77777777" w:rsidR="00F65075" w:rsidRPr="00E80B45" w:rsidRDefault="00EB22CE" w:rsidP="00332161">
      <w:pPr>
        <w:pStyle w:val="BodyText"/>
      </w:pPr>
      <w:r w:rsidRPr="00E80B45">
        <w:t>The cost of routine corrective maintenance is charged to the Statement of Comprehensive Income in the period it is incurred.</w:t>
      </w:r>
    </w:p>
    <w:p w14:paraId="049D6619" w14:textId="77777777" w:rsidR="00DC5099" w:rsidRPr="00E80B45" w:rsidRDefault="004D4269" w:rsidP="00FE4B88">
      <w:pPr>
        <w:pStyle w:val="Heading3"/>
      </w:pPr>
      <w:r w:rsidRPr="00E80B45">
        <w:t xml:space="preserve">b. </w:t>
      </w:r>
      <w:r w:rsidR="00DC5099" w:rsidRPr="00E80B45">
        <w:t>Equipment</w:t>
      </w:r>
    </w:p>
    <w:p w14:paraId="25628D26" w14:textId="77777777" w:rsidR="00DC5099" w:rsidRPr="00E80B45" w:rsidRDefault="00DC5099" w:rsidP="00332161">
      <w:pPr>
        <w:pStyle w:val="BodyText"/>
      </w:pPr>
      <w:r w:rsidRPr="00E80B45">
        <w:t>Equipment costing less than £10,000 per individual item is charged to the Statement of Comprehensive Income in the year of acquisition. However, individual assets whose cost falls below the threshold and pose a risk of fraud or theft, but are of a similar type are grouped together and capitalised. All other equipment is capitalised at cost. Capitalised equipment is depreciated over its useful economic life as follows:</w:t>
      </w:r>
    </w:p>
    <w:p w14:paraId="50CDA9E5" w14:textId="77777777" w:rsidR="00DC5099" w:rsidRPr="00E80B45" w:rsidRDefault="00DC5099" w:rsidP="00332161">
      <w:pPr>
        <w:pStyle w:val="BodyText"/>
      </w:pPr>
      <w:r w:rsidRPr="00E80B45">
        <w:t>Plant, Equipment, Furnishings and Fittings</w:t>
      </w:r>
      <w:r w:rsidR="001F441F" w:rsidRPr="00E80B45">
        <w:t xml:space="preserve"> – </w:t>
      </w:r>
      <w:r w:rsidRPr="00E80B45">
        <w:t>up to 10 years</w:t>
      </w:r>
    </w:p>
    <w:p w14:paraId="7CFB8DC7" w14:textId="77777777" w:rsidR="00DC5099" w:rsidRPr="00E80B45" w:rsidRDefault="00DC5099" w:rsidP="00332161">
      <w:pPr>
        <w:pStyle w:val="BodyText"/>
      </w:pPr>
      <w:r w:rsidRPr="00E80B45">
        <w:t>Computer Equipment</w:t>
      </w:r>
      <w:r w:rsidR="00FF7990" w:rsidRPr="00E80B45">
        <w:t xml:space="preserve"> – </w:t>
      </w:r>
      <w:r w:rsidRPr="00E80B45">
        <w:t xml:space="preserve">up to </w:t>
      </w:r>
      <w:r w:rsidR="00252F27" w:rsidRPr="00E80B45">
        <w:t>five</w:t>
      </w:r>
      <w:r w:rsidRPr="00E80B45">
        <w:t xml:space="preserve"> years</w:t>
      </w:r>
    </w:p>
    <w:p w14:paraId="597B1875" w14:textId="06741B61" w:rsidR="00DC5099" w:rsidRPr="00E80B45" w:rsidRDefault="00DC5099" w:rsidP="00332161">
      <w:pPr>
        <w:pStyle w:val="BodyText"/>
      </w:pPr>
      <w:r w:rsidRPr="00E80B45">
        <w:t>Where equipment is acquired with the aid of specific grants it is capitalised and depreciated in accordance with the Capitalisation Policy. Related government grants are released to the statement</w:t>
      </w:r>
      <w:r w:rsidR="001876AB" w:rsidRPr="00E80B45">
        <w:t xml:space="preserve"> </w:t>
      </w:r>
      <w:r w:rsidRPr="00E80B45">
        <w:t>of comprehensive income over the expected useful economic life of the related equipment. Related non-government grants are recognised in the Statement of Comprehensive Income when performance-related conditions are met.</w:t>
      </w:r>
      <w:r w:rsidR="00615B33" w:rsidRPr="00E80B45">
        <w:t xml:space="preserve"> In year the College has capitalised Air Source Heat Pumps installed at Midlothian campus funded by the Scottish Government Energy Efficiency Grant scheme, to be depreciated over 20 years </w:t>
      </w:r>
      <w:r w:rsidR="0018148F" w:rsidRPr="00E80B45">
        <w:t>in line with their technically specified useful life.</w:t>
      </w:r>
      <w:r w:rsidR="00615B33" w:rsidRPr="00E80B45">
        <w:t xml:space="preserve"> </w:t>
      </w:r>
    </w:p>
    <w:p w14:paraId="3B37B39C" w14:textId="77777777" w:rsidR="00375C21" w:rsidRPr="00E80B45" w:rsidRDefault="00375C21" w:rsidP="00332161">
      <w:pPr>
        <w:pStyle w:val="SubHeading2"/>
        <w:rPr>
          <w:b w:val="0"/>
        </w:rPr>
      </w:pPr>
      <w:r w:rsidRPr="00E80B45">
        <w:rPr>
          <w:b w:val="0"/>
        </w:rPr>
        <w:t xml:space="preserve">Where equipment is acquired from other income, it is </w:t>
      </w:r>
      <w:proofErr w:type="spellStart"/>
      <w:r w:rsidRPr="00E80B45">
        <w:rPr>
          <w:b w:val="0"/>
        </w:rPr>
        <w:t>capitalised</w:t>
      </w:r>
      <w:proofErr w:type="spellEnd"/>
      <w:r w:rsidRPr="00E80B45">
        <w:rPr>
          <w:b w:val="0"/>
        </w:rPr>
        <w:t xml:space="preserve"> and depreciated over the expected useful economic life of the equipment.</w:t>
      </w:r>
    </w:p>
    <w:p w14:paraId="6813880E" w14:textId="70384EE6" w:rsidR="00332161" w:rsidRPr="00E80B45" w:rsidRDefault="00332161" w:rsidP="00FE4B88">
      <w:pPr>
        <w:pStyle w:val="Heading3"/>
      </w:pPr>
      <w:r w:rsidRPr="00E80B45">
        <w:t>Intangible Assets</w:t>
      </w:r>
    </w:p>
    <w:p w14:paraId="5ECEE028" w14:textId="3D502A3A" w:rsidR="00180366" w:rsidRPr="00E80B45" w:rsidRDefault="00DC5099" w:rsidP="00332161">
      <w:pPr>
        <w:pStyle w:val="BodyText"/>
      </w:pPr>
      <w:r w:rsidRPr="00E80B45">
        <w:t xml:space="preserve">Equipment is carried at depreciated historical cost, which is used as a proxy for fair value. Depreciated historical cost is deemed to be more appropriate than revaluing for equipment as it is common for such assets to reduce in </w:t>
      </w:r>
      <w:r w:rsidR="006F0D7B">
        <w:t>value.</w:t>
      </w:r>
    </w:p>
    <w:p w14:paraId="417A5538" w14:textId="77777777" w:rsidR="00F65075" w:rsidRPr="00E80B45" w:rsidRDefault="00180366" w:rsidP="00332161">
      <w:pPr>
        <w:pStyle w:val="BodyText"/>
      </w:pPr>
      <w:r w:rsidRPr="00E80B45">
        <w:t>Intangible assets are carried at fair value</w:t>
      </w:r>
      <w:r w:rsidR="00F65075" w:rsidRPr="00E80B45">
        <w:t>, these include software or development costs.</w:t>
      </w:r>
      <w:r w:rsidRPr="00E80B45">
        <w:t xml:space="preserve"> They are amortised on a straight-line basis</w:t>
      </w:r>
      <w:r w:rsidR="00F65075" w:rsidRPr="00E80B45">
        <w:t xml:space="preserve"> </w:t>
      </w:r>
      <w:r w:rsidRPr="00E80B45">
        <w:t>over estimated useful lives of five years.</w:t>
      </w:r>
      <w:r w:rsidR="00F65075" w:rsidRPr="00E80B45">
        <w:t xml:space="preserve"> </w:t>
      </w:r>
    </w:p>
    <w:p w14:paraId="0D242B66" w14:textId="77777777" w:rsidR="00F65075" w:rsidRPr="00E80B45" w:rsidRDefault="00F65075" w:rsidP="00332161">
      <w:pPr>
        <w:pStyle w:val="BodyText"/>
      </w:pPr>
      <w:r w:rsidRPr="00E80B45">
        <w:t xml:space="preserve">The college shall recognise an intangible asset </w:t>
      </w:r>
      <w:r w:rsidR="007E3F19" w:rsidRPr="00E80B45">
        <w:t>o</w:t>
      </w:r>
      <w:r w:rsidRPr="00E80B45">
        <w:t>nly if:</w:t>
      </w:r>
    </w:p>
    <w:p w14:paraId="381D27F4" w14:textId="0C06A6B5" w:rsidR="00BD3973" w:rsidRPr="00E80B45" w:rsidRDefault="000D3AA6" w:rsidP="00332161">
      <w:pPr>
        <w:pStyle w:val="BodyText"/>
      </w:pPr>
      <w:r w:rsidRPr="00E80B45">
        <w:t xml:space="preserve">a) </w:t>
      </w:r>
      <w:r w:rsidR="00F65075" w:rsidRPr="00E80B45">
        <w:t>it is probable that the expected future economic benefits that are attributable to</w:t>
      </w:r>
      <w:r w:rsidR="007142E8" w:rsidRPr="00E80B45">
        <w:t xml:space="preserve"> </w:t>
      </w:r>
      <w:r w:rsidR="00F65075" w:rsidRPr="00E80B45">
        <w:t xml:space="preserve">the asset will flow to the entity; </w:t>
      </w:r>
      <w:r w:rsidR="00FA5891" w:rsidRPr="00E80B45">
        <w:t>and</w:t>
      </w:r>
      <w:r w:rsidR="00ED2DED" w:rsidRPr="00E80B45">
        <w:t xml:space="preserve"> </w:t>
      </w:r>
      <w:r w:rsidR="00C0543F" w:rsidRPr="00E80B45">
        <w:t>b) the cost or value of the asset can be measured reliably.</w:t>
      </w:r>
    </w:p>
    <w:p w14:paraId="5192A091" w14:textId="537129D5" w:rsidR="00DC5099" w:rsidRPr="004B43B8" w:rsidRDefault="00DC5099" w:rsidP="00FE4B88">
      <w:pPr>
        <w:pStyle w:val="Heading3"/>
      </w:pPr>
      <w:r w:rsidRPr="004B43B8">
        <w:t>Leased Assets</w:t>
      </w:r>
    </w:p>
    <w:p w14:paraId="48C1F144" w14:textId="2BA9B6B6" w:rsidR="00BD3973" w:rsidRPr="004B43B8" w:rsidRDefault="00DC5099" w:rsidP="00332161">
      <w:pPr>
        <w:pStyle w:val="BodyText"/>
      </w:pPr>
      <w:r w:rsidRPr="004B43B8">
        <w:t xml:space="preserve">Leasing agreements that transfer to the College substantially all the benefits and risks of ownership of an asset are treated as if the asset had been purchased outright. The relevant assets are included under fixed assets and the capital element of leasing commitments is shown as an obligation under finance leases. The lease rentals are treated as consisting of capital and interest elements. The capital element is applied to reduce the outstanding obligations and the interest element is charged to the </w:t>
      </w:r>
      <w:r w:rsidR="00171017" w:rsidRPr="004B43B8">
        <w:t>Statement of Comprehensive Income</w:t>
      </w:r>
      <w:r w:rsidRPr="004B43B8">
        <w:t xml:space="preserve"> in proportion to the reducing capital element outstanding. Assets held under finance leases are depreciated over the shorter of the lease term or the useful economic lives of equivalent owned assets. Assets held under hire purchase contracts which have the characteristics of finance leases are depreciated over their useful lives.</w:t>
      </w:r>
      <w:r w:rsidR="00ED2DED" w:rsidRPr="004B43B8">
        <w:t xml:space="preserve"> </w:t>
      </w:r>
      <w:r w:rsidRPr="004B43B8">
        <w:t xml:space="preserve">Expenditure in respect of operating leases is charged on a straight-line basis over the lease term. </w:t>
      </w:r>
      <w:r w:rsidR="00FA07D5" w:rsidRPr="00FA07D5">
        <w:t>Also see the 'Accounting Standards Not Yet Adopted' section below for further information regarding IFRS16 Leases'</w:t>
      </w:r>
      <w:r w:rsidR="006F0D7B">
        <w:t>.</w:t>
      </w:r>
    </w:p>
    <w:p w14:paraId="53519D03" w14:textId="77777777" w:rsidR="00DC5099" w:rsidRPr="00E80B45" w:rsidRDefault="00DC5099" w:rsidP="00FE4B88">
      <w:pPr>
        <w:pStyle w:val="Heading3"/>
      </w:pPr>
      <w:r w:rsidRPr="00E80B45">
        <w:t>Taxation</w:t>
      </w:r>
    </w:p>
    <w:p w14:paraId="7D016330" w14:textId="45AA7209" w:rsidR="008A2F3E" w:rsidRPr="00E80B45" w:rsidRDefault="00DC5099" w:rsidP="00332161">
      <w:pPr>
        <w:pStyle w:val="BodyText"/>
      </w:pPr>
      <w:r w:rsidRPr="00E80B45">
        <w:t xml:space="preserve">The College has been entered into the Scottish Charity Register and is entitled, in accordance with section 13(1) of the Charities and Trustee Investment (Scotland) Act 2005, to refer to itself as a Charity registered in Scotland. The College is recognised by HM Revenue </w:t>
      </w:r>
      <w:r w:rsidR="00791938">
        <w:t>and</w:t>
      </w:r>
      <w:r w:rsidRPr="00E80B45">
        <w:t xml:space="preserve"> Customs as a charity</w:t>
      </w:r>
      <w:r w:rsidR="001876AB" w:rsidRPr="00E80B45">
        <w:t xml:space="preserve"> </w:t>
      </w:r>
      <w:r w:rsidRPr="00E80B45">
        <w:t xml:space="preserve">for the purposes of section 505, Income and Corporation Taxes Act 1988 and is exempt from corporation tax on its charitable activities. The College receives no similar exemption in respect of Value Added Tax.  For this </w:t>
      </w:r>
      <w:r w:rsidR="00FC5D1F" w:rsidRPr="00E80B45">
        <w:t>reason,</w:t>
      </w:r>
      <w:r w:rsidRPr="00E80B45">
        <w:t xml:space="preserve"> the College is generally unable to recover input VAT it suffers on goods and services purchased.  Non-pay expenditure is therefore shown inclusive of VAT with any partial recovery netted off against these figures.</w:t>
      </w:r>
    </w:p>
    <w:p w14:paraId="3947263E" w14:textId="77777777" w:rsidR="008A2F3E" w:rsidRPr="00E80B45" w:rsidRDefault="008A2F3E" w:rsidP="00FE4B88">
      <w:pPr>
        <w:pStyle w:val="Heading3"/>
      </w:pPr>
      <w:r w:rsidRPr="00C2588D">
        <w:t>Financial</w:t>
      </w:r>
      <w:r w:rsidRPr="00E80B45">
        <w:t xml:space="preserve"> Instruments</w:t>
      </w:r>
    </w:p>
    <w:p w14:paraId="7992F176" w14:textId="77777777" w:rsidR="008A2F3E" w:rsidRDefault="008A2F3E" w:rsidP="00332161">
      <w:pPr>
        <w:pStyle w:val="BodyText"/>
      </w:pPr>
      <w:r w:rsidRPr="00E80B45">
        <w:t xml:space="preserve">Edinburgh </w:t>
      </w:r>
      <w:r w:rsidR="002613A0" w:rsidRPr="00E80B45">
        <w:t>C</w:t>
      </w:r>
      <w:r w:rsidRPr="00E80B45">
        <w:t>ollege discloses the carrying amounts of financial assets and financial liabilities in the balance sheet and in the debtor and creditor notes to the accounts.</w:t>
      </w:r>
    </w:p>
    <w:p w14:paraId="722F1C8A" w14:textId="77777777" w:rsidR="00E36D1E" w:rsidRPr="007F4784" w:rsidRDefault="00E36D1E" w:rsidP="00D34516">
      <w:pPr>
        <w:pStyle w:val="Bulletlist"/>
        <w:rPr>
          <w:b w:val="0"/>
          <w:bCs w:val="0"/>
        </w:rPr>
      </w:pPr>
      <w:r w:rsidRPr="007F4784">
        <w:rPr>
          <w:b w:val="0"/>
          <w:bCs w:val="0"/>
        </w:rPr>
        <w:t xml:space="preserve">Debtors are measured at transaction price less any impairment. </w:t>
      </w:r>
    </w:p>
    <w:p w14:paraId="1466D53E" w14:textId="77777777" w:rsidR="00E36D1E" w:rsidRPr="007F4784" w:rsidRDefault="00E36D1E" w:rsidP="00D34516">
      <w:pPr>
        <w:pStyle w:val="Bulletlist"/>
        <w:rPr>
          <w:b w:val="0"/>
          <w:bCs w:val="0"/>
        </w:rPr>
      </w:pPr>
      <w:r w:rsidRPr="007F4784">
        <w:rPr>
          <w:b w:val="0"/>
          <w:bCs w:val="0"/>
        </w:rPr>
        <w:t>Creditors are measured at transaction price.</w:t>
      </w:r>
    </w:p>
    <w:p w14:paraId="7220DF9A" w14:textId="7F72661D" w:rsidR="00E36D1E" w:rsidRPr="007F4784" w:rsidRDefault="00E36D1E" w:rsidP="00D34516">
      <w:pPr>
        <w:pStyle w:val="Bulletlist"/>
        <w:rPr>
          <w:b w:val="0"/>
          <w:bCs w:val="0"/>
        </w:rPr>
      </w:pPr>
      <w:r w:rsidRPr="007F4784">
        <w:rPr>
          <w:b w:val="0"/>
          <w:bCs w:val="0"/>
        </w:rPr>
        <w:t>Cash for the purposes of the Statement of Cash Flows comprises cash in hand and deposits repayable on demand, less overdrafts repayable on demand.</w:t>
      </w:r>
    </w:p>
    <w:p w14:paraId="3FF252FA" w14:textId="13D2718B" w:rsidR="00C0543F" w:rsidRPr="00E80B45" w:rsidRDefault="00C0543F" w:rsidP="00FE4B88">
      <w:pPr>
        <w:pStyle w:val="Heading3"/>
      </w:pPr>
      <w:r w:rsidRPr="00E80B45">
        <w:t>Stock</w:t>
      </w:r>
    </w:p>
    <w:p w14:paraId="4E661EB4" w14:textId="77777777" w:rsidR="00F65075" w:rsidRPr="00E80B45" w:rsidRDefault="00C0543F" w:rsidP="00332161">
      <w:pPr>
        <w:pStyle w:val="BodyText"/>
      </w:pPr>
      <w:r w:rsidRPr="00E80B45">
        <w:t>Stocks are valued at the lower of cost or net realisable value. No account is taken of stock</w:t>
      </w:r>
      <w:r w:rsidR="007142E8" w:rsidRPr="00E80B45">
        <w:t xml:space="preserve"> </w:t>
      </w:r>
      <w:r w:rsidRPr="00E80B45">
        <w:t>held in academic departments as these amounts are not material</w:t>
      </w:r>
      <w:r w:rsidR="00FD24FB" w:rsidRPr="00E80B45">
        <w:t>.</w:t>
      </w:r>
    </w:p>
    <w:p w14:paraId="3EB4D015" w14:textId="77777777" w:rsidR="00AE6EEC" w:rsidRPr="00E80B45" w:rsidRDefault="00DC5099" w:rsidP="00FE4B88">
      <w:pPr>
        <w:pStyle w:val="Heading3"/>
      </w:pPr>
      <w:r w:rsidRPr="00E80B45">
        <w:t>Provisions</w:t>
      </w:r>
      <w:r w:rsidR="00AE6EEC" w:rsidRPr="00E80B45">
        <w:t xml:space="preserve"> </w:t>
      </w:r>
      <w:r w:rsidR="00DA1EB5" w:rsidRPr="00C2588D">
        <w:t>and</w:t>
      </w:r>
      <w:r w:rsidR="00AE6EEC" w:rsidRPr="00E80B45">
        <w:t xml:space="preserve"> Contingent Liabilities</w:t>
      </w:r>
    </w:p>
    <w:p w14:paraId="399F96A9" w14:textId="77777777" w:rsidR="00DC5099" w:rsidRPr="00E80B45" w:rsidRDefault="00DC5099" w:rsidP="00332161">
      <w:pPr>
        <w:pStyle w:val="BodyText"/>
      </w:pPr>
      <w:r w:rsidRPr="00E80B45">
        <w:t>Provisions are recognised when the College has a present legal or constructive obligation as a result of a past event, it is probable that a transfer of economic benefit will be required to settle the obligation and a reliable estimate can be made of the amount of the obligation.</w:t>
      </w:r>
      <w:r w:rsidR="00A85047" w:rsidRPr="00E80B45">
        <w:t xml:space="preserve"> </w:t>
      </w:r>
    </w:p>
    <w:p w14:paraId="3A63B3DA" w14:textId="77777777" w:rsidR="008A7ABD" w:rsidRDefault="008A7ABD" w:rsidP="00332161">
      <w:pPr>
        <w:pStyle w:val="SubHeading2"/>
        <w:rPr>
          <w:b w:val="0"/>
        </w:rPr>
      </w:pPr>
      <w:r w:rsidRPr="00E80B45">
        <w:rPr>
          <w:b w:val="0"/>
        </w:rPr>
        <w:t>A contingent liability arises either as:</w:t>
      </w:r>
    </w:p>
    <w:p w14:paraId="59D51D43" w14:textId="77777777" w:rsidR="00E36D1E" w:rsidRPr="007F4784" w:rsidRDefault="00E36D1E" w:rsidP="00D34516">
      <w:pPr>
        <w:pStyle w:val="Bulletlist"/>
        <w:rPr>
          <w:b w:val="0"/>
          <w:bCs w:val="0"/>
        </w:rPr>
      </w:pPr>
      <w:r w:rsidRPr="007F4784">
        <w:rPr>
          <w:b w:val="0"/>
          <w:bCs w:val="0"/>
        </w:rPr>
        <w:t>possible obligation arising from past events whose existence will be confirmed only by the occurrence or non-occurrence of some uncertain future event not wholly within the College’s control, or a</w:t>
      </w:r>
    </w:p>
    <w:p w14:paraId="395A5755" w14:textId="1CEE763D" w:rsidR="00E36D1E" w:rsidRPr="007F4784" w:rsidRDefault="00E36D1E" w:rsidP="00D34516">
      <w:pPr>
        <w:pStyle w:val="Bulletlist"/>
        <w:rPr>
          <w:b w:val="0"/>
          <w:bCs w:val="0"/>
        </w:rPr>
      </w:pPr>
      <w:r w:rsidRPr="007F4784">
        <w:rPr>
          <w:b w:val="0"/>
          <w:bCs w:val="0"/>
        </w:rPr>
        <w:t>present obligation that arises from a past event but is not recognised because either:</w:t>
      </w:r>
    </w:p>
    <w:p w14:paraId="0558FE1F" w14:textId="1818494C" w:rsidR="009F6AF9" w:rsidRPr="00E80B45" w:rsidRDefault="006A619F" w:rsidP="00332161">
      <w:pPr>
        <w:pStyle w:val="BodyText"/>
      </w:pPr>
      <w:r w:rsidRPr="00E80B45">
        <w:tab/>
      </w:r>
      <w:r w:rsidRPr="00E80B45">
        <w:tab/>
      </w:r>
      <w:r w:rsidRPr="00E80B45">
        <w:tab/>
      </w:r>
      <w:r w:rsidR="000D3AA6" w:rsidRPr="00E80B45">
        <w:tab/>
      </w:r>
      <w:r w:rsidR="005D639C" w:rsidRPr="00E80B45">
        <w:t>(</w:t>
      </w:r>
      <w:proofErr w:type="spellStart"/>
      <w:r w:rsidR="005D639C" w:rsidRPr="00E80B45">
        <w:t>i</w:t>
      </w:r>
      <w:proofErr w:type="spellEnd"/>
      <w:r w:rsidR="005D639C" w:rsidRPr="00E80B45">
        <w:t xml:space="preserve">) it is not probable that an outflow of resources embodying economic benefits will be required to settle the obligation, </w:t>
      </w:r>
      <w:r w:rsidR="0074693F" w:rsidRPr="00E80B45">
        <w:tab/>
      </w:r>
      <w:r w:rsidR="005D639C" w:rsidRPr="00E80B45">
        <w:t>or</w:t>
      </w:r>
      <w:r w:rsidR="00ED2DED" w:rsidRPr="00E80B45">
        <w:t xml:space="preserve"> </w:t>
      </w:r>
      <w:r w:rsidR="000D3AA6" w:rsidRPr="00E80B45">
        <w:tab/>
      </w:r>
      <w:r w:rsidR="005D639C" w:rsidRPr="00E80B45">
        <w:t>(ii) the amount of the obligation cannot be measured with sufficient reliability.</w:t>
      </w:r>
    </w:p>
    <w:p w14:paraId="421999CB" w14:textId="42450F11" w:rsidR="00BD3973" w:rsidRPr="00E80B45" w:rsidRDefault="008A7ABD" w:rsidP="00332161">
      <w:pPr>
        <w:pStyle w:val="BodyText"/>
      </w:pPr>
      <w:r w:rsidRPr="00E80B45">
        <w:t>Contingent liabilit</w:t>
      </w:r>
      <w:r w:rsidR="007F3DF7" w:rsidRPr="00E80B45">
        <w:t>ies</w:t>
      </w:r>
      <w:r w:rsidRPr="00E80B45">
        <w:t xml:space="preserve"> </w:t>
      </w:r>
      <w:r w:rsidR="00ED2DED" w:rsidRPr="00E80B45">
        <w:t>(and contingent assets being a possible benefit)</w:t>
      </w:r>
      <w:r w:rsidRPr="00E80B45">
        <w:t xml:space="preserve"> are not recognised but disclosed</w:t>
      </w:r>
      <w:r w:rsidR="007F3DF7" w:rsidRPr="00E80B45">
        <w:t xml:space="preserve"> in note 2</w:t>
      </w:r>
      <w:r w:rsidR="00736D9A" w:rsidRPr="00E80B45">
        <w:t>7.</w:t>
      </w:r>
    </w:p>
    <w:p w14:paraId="6B2DD2DD" w14:textId="77777777" w:rsidR="00DC5099" w:rsidRPr="00E80B45" w:rsidRDefault="00DC5099" w:rsidP="00FE4B88">
      <w:pPr>
        <w:pStyle w:val="Heading3"/>
      </w:pPr>
      <w:r w:rsidRPr="00E80B45">
        <w:t>Agency Arrangements</w:t>
      </w:r>
    </w:p>
    <w:p w14:paraId="57FF6B7C" w14:textId="75021DBD" w:rsidR="001876AB" w:rsidRPr="00E80B45" w:rsidRDefault="00DC5099" w:rsidP="00332161">
      <w:pPr>
        <w:pStyle w:val="BodyText"/>
      </w:pPr>
      <w:r w:rsidRPr="00E80B45">
        <w:t>The College acts as an agent in the collection and payment of student support funds including bursary funds, discretionary fund</w:t>
      </w:r>
      <w:r w:rsidR="00A26106" w:rsidRPr="00E80B45">
        <w:t>s and</w:t>
      </w:r>
      <w:r w:rsidRPr="00E80B45">
        <w:t xml:space="preserve"> educational maintenance allowances. Related payments received are not included in the </w:t>
      </w:r>
      <w:r w:rsidR="00171017" w:rsidRPr="00E80B45">
        <w:t>statement of comprehensive income</w:t>
      </w:r>
      <w:r w:rsidRPr="00E80B45">
        <w:t xml:space="preserve"> and are shown separately in note 2</w:t>
      </w:r>
      <w:r w:rsidR="00846F3E" w:rsidRPr="00E80B45">
        <w:t>5</w:t>
      </w:r>
      <w:r w:rsidRPr="00E80B45">
        <w:t>, except for a small notional sum of the grant received which is available to the College to cover administration costs relating to the grant.</w:t>
      </w:r>
    </w:p>
    <w:p w14:paraId="7CCB4FFB" w14:textId="3E7A5887" w:rsidR="002863AA" w:rsidRPr="00E80B45" w:rsidRDefault="001876AB" w:rsidP="00332161">
      <w:pPr>
        <w:pStyle w:val="BodyText"/>
      </w:pPr>
      <w:r w:rsidRPr="00E80B45">
        <w:t>FE and HE childcare student support funds receivable and payable are shown in the Statement of</w:t>
      </w:r>
      <w:r w:rsidR="0058697C" w:rsidRPr="00E80B45">
        <w:t xml:space="preserve"> </w:t>
      </w:r>
      <w:r w:rsidRPr="00E80B45">
        <w:t>Comprehensive Income, and are shown separately in note 2</w:t>
      </w:r>
      <w:r w:rsidR="00846F3E" w:rsidRPr="00E80B45">
        <w:t>6</w:t>
      </w:r>
      <w:r w:rsidR="006A619F" w:rsidRPr="00E80B45">
        <w:t>.</w:t>
      </w:r>
    </w:p>
    <w:p w14:paraId="5BBF32E4" w14:textId="77777777" w:rsidR="00B57A06" w:rsidRDefault="00B57A06" w:rsidP="00332161">
      <w:pPr>
        <w:pStyle w:val="SubHeading2"/>
      </w:pPr>
    </w:p>
    <w:p w14:paraId="1EC84B85" w14:textId="637D5F55" w:rsidR="00D17207" w:rsidRPr="00E80B45" w:rsidRDefault="00D17207" w:rsidP="00FE4B88">
      <w:pPr>
        <w:pStyle w:val="Heading3"/>
      </w:pPr>
      <w:r w:rsidRPr="00E80B45">
        <w:t>Reserves</w:t>
      </w:r>
    </w:p>
    <w:p w14:paraId="0505E032" w14:textId="50C9722B" w:rsidR="00BD3973" w:rsidRDefault="00D17207" w:rsidP="00332161">
      <w:pPr>
        <w:pStyle w:val="BodyText"/>
      </w:pPr>
      <w:r w:rsidRPr="00E80B45">
        <w:t xml:space="preserve">There are no endowment or restricted reserves. The value of </w:t>
      </w:r>
      <w:r w:rsidR="006F0D7B">
        <w:t>c</w:t>
      </w:r>
      <w:r w:rsidRPr="00E80B45">
        <w:t>ollege reserves as well as being affected by annual surplus and deficits</w:t>
      </w:r>
      <w:r w:rsidR="006F0D7B">
        <w:t>,</w:t>
      </w:r>
      <w:r w:rsidRPr="00E80B45">
        <w:t xml:space="preserve"> is the result of actuarial valuations of pension</w:t>
      </w:r>
      <w:r w:rsidR="007142E8" w:rsidRPr="00E80B45">
        <w:t xml:space="preserve"> </w:t>
      </w:r>
      <w:r w:rsidR="000207A0" w:rsidRPr="00E80B45">
        <w:t xml:space="preserve">schemes as well as </w:t>
      </w:r>
      <w:r w:rsidR="00654559" w:rsidRPr="00E80B45">
        <w:t>regular</w:t>
      </w:r>
      <w:r w:rsidR="000207A0" w:rsidRPr="00E80B45">
        <w:t xml:space="preserve"> revaluations of land and </w:t>
      </w:r>
      <w:r w:rsidR="00654559" w:rsidRPr="00E80B45">
        <w:t>buildings</w:t>
      </w:r>
      <w:r w:rsidR="000207A0" w:rsidRPr="00E80B45">
        <w:t>.</w:t>
      </w:r>
    </w:p>
    <w:p w14:paraId="346BD000" w14:textId="0E5EA865" w:rsidR="004B43B8" w:rsidRPr="0021511C" w:rsidRDefault="004B43B8" w:rsidP="00FE4B88">
      <w:pPr>
        <w:pStyle w:val="Heading3"/>
      </w:pPr>
      <w:r w:rsidRPr="0021511C">
        <w:t>Accounting standards issued not yet adopted</w:t>
      </w:r>
    </w:p>
    <w:p w14:paraId="1936BED2" w14:textId="09087F87" w:rsidR="004B43B8" w:rsidRPr="0021511C" w:rsidRDefault="004B43B8" w:rsidP="00FE4B88">
      <w:pPr>
        <w:pStyle w:val="Heading4"/>
      </w:pPr>
      <w:r w:rsidRPr="0021511C">
        <w:t>IF</w:t>
      </w:r>
      <w:r w:rsidR="00FA07D5">
        <w:t>R</w:t>
      </w:r>
      <w:r w:rsidRPr="0021511C">
        <w:t>S 16 - Leases</w:t>
      </w:r>
    </w:p>
    <w:p w14:paraId="27175622" w14:textId="07D3DB4F" w:rsidR="004B43B8" w:rsidRPr="00E80B45" w:rsidRDefault="00FA07D5" w:rsidP="004B43B8">
      <w:pPr>
        <w:pStyle w:val="BodyText"/>
      </w:pPr>
      <w:r>
        <w:t>I</w:t>
      </w:r>
      <w:r w:rsidRPr="00FA07D5">
        <w:t xml:space="preserve">nternational Financial Reporting Standard (IFRS) 16 </w:t>
      </w:r>
      <w:r w:rsidR="004B43B8" w:rsidRPr="0021511C">
        <w:t xml:space="preserve">will come into effect for accounting periods beginning after 1 January 2026, when the distinction between finance and operating leases is removed and all leases become “on balance sheet”. The </w:t>
      </w:r>
      <w:proofErr w:type="spellStart"/>
      <w:r w:rsidR="004B43B8" w:rsidRPr="0021511C">
        <w:t>FReM</w:t>
      </w:r>
      <w:proofErr w:type="spellEnd"/>
      <w:r w:rsidR="004B43B8" w:rsidRPr="0021511C">
        <w:t xml:space="preserve"> interprets and adapts IFRS 16 for the public context in several ways. Information is currently being gathered to identify all right of use and leased assets not currently capitalised. The full impact has not yet been determined. These assets will be included on the statement of financial position from 1 August 2026.</w:t>
      </w:r>
    </w:p>
    <w:p w14:paraId="37D7B5F2" w14:textId="27871458" w:rsidR="00164056" w:rsidRPr="008620AB" w:rsidRDefault="004C206B" w:rsidP="00FE4B88">
      <w:pPr>
        <w:pStyle w:val="Heading1"/>
      </w:pPr>
      <w:r>
        <w:t xml:space="preserve">2 - </w:t>
      </w:r>
      <w:r w:rsidR="00164056" w:rsidRPr="008620AB">
        <w:t>FUNDING COUNCIL GRANTS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49"/>
        <w:gridCol w:w="2010"/>
      </w:tblGrid>
      <w:tr w:rsidR="001876AB" w:rsidRPr="008620AB" w14:paraId="74903BFE" w14:textId="77777777" w:rsidTr="006F0D7B">
        <w:trPr>
          <w:trHeight w:hRule="exact" w:val="567"/>
        </w:trPr>
        <w:tc>
          <w:tcPr>
            <w:tcW w:w="6521" w:type="dxa"/>
            <w:shd w:val="clear" w:color="auto" w:fill="2472B6"/>
            <w:vAlign w:val="center"/>
          </w:tcPr>
          <w:p w14:paraId="696BC679" w14:textId="6DE4E3F7" w:rsidR="001876AB" w:rsidRPr="00FE4B88" w:rsidRDefault="006453F2" w:rsidP="008D225E">
            <w:pPr>
              <w:rPr>
                <w:b/>
                <w:bCs w:val="0"/>
              </w:rPr>
            </w:pPr>
            <w:r w:rsidRPr="00FE4B88">
              <w:rPr>
                <w:b/>
                <w:bCs w:val="0"/>
                <w:color w:val="FFFFFF" w:themeColor="background1"/>
              </w:rPr>
              <w:t>Grant Entry</w:t>
            </w:r>
          </w:p>
        </w:tc>
        <w:tc>
          <w:tcPr>
            <w:tcW w:w="1549" w:type="dxa"/>
            <w:shd w:val="clear" w:color="auto" w:fill="2472B6"/>
            <w:vAlign w:val="center"/>
          </w:tcPr>
          <w:p w14:paraId="24DBEAD6" w14:textId="1AD29780" w:rsidR="001876AB" w:rsidRPr="008620AB" w:rsidRDefault="00213F47" w:rsidP="006453F2">
            <w:pPr>
              <w:jc w:val="center"/>
              <w:rPr>
                <w:b/>
                <w:bCs w:val="0"/>
                <w:color w:val="FFFFFF" w:themeColor="background1"/>
                <w:sz w:val="20"/>
                <w:szCs w:val="20"/>
              </w:rPr>
            </w:pPr>
            <w:r w:rsidRPr="008620AB">
              <w:rPr>
                <w:b/>
                <w:bCs w:val="0"/>
                <w:color w:val="FFFFFF" w:themeColor="background1"/>
                <w:sz w:val="20"/>
                <w:szCs w:val="20"/>
              </w:rPr>
              <w:t>2024/25</w:t>
            </w:r>
            <w:r w:rsidR="006453F2">
              <w:rPr>
                <w:b/>
                <w:bCs w:val="0"/>
                <w:color w:val="FFFFFF" w:themeColor="background1"/>
                <w:sz w:val="20"/>
                <w:szCs w:val="20"/>
              </w:rPr>
              <w:br/>
            </w:r>
            <w:r w:rsidR="001876AB" w:rsidRPr="008620AB">
              <w:rPr>
                <w:b/>
                <w:bCs w:val="0"/>
                <w:color w:val="FFFFFF" w:themeColor="background1"/>
                <w:sz w:val="20"/>
                <w:szCs w:val="20"/>
              </w:rPr>
              <w:t>£000</w:t>
            </w:r>
          </w:p>
        </w:tc>
        <w:tc>
          <w:tcPr>
            <w:tcW w:w="2010" w:type="dxa"/>
            <w:shd w:val="clear" w:color="auto" w:fill="2472B6"/>
            <w:vAlign w:val="center"/>
          </w:tcPr>
          <w:p w14:paraId="05143DB7" w14:textId="1C0ACA2A" w:rsidR="00344A96" w:rsidRPr="008620AB" w:rsidRDefault="00213F47" w:rsidP="006453F2">
            <w:pPr>
              <w:jc w:val="center"/>
              <w:rPr>
                <w:b/>
                <w:bCs w:val="0"/>
                <w:color w:val="FFFFFF" w:themeColor="background1"/>
                <w:sz w:val="20"/>
                <w:szCs w:val="20"/>
              </w:rPr>
            </w:pPr>
            <w:r w:rsidRPr="008620AB">
              <w:rPr>
                <w:b/>
                <w:bCs w:val="0"/>
                <w:color w:val="FFFFFF" w:themeColor="background1"/>
                <w:sz w:val="20"/>
                <w:szCs w:val="20"/>
              </w:rPr>
              <w:t>2023/24</w:t>
            </w:r>
            <w:r w:rsidR="006453F2">
              <w:rPr>
                <w:b/>
                <w:bCs w:val="0"/>
                <w:color w:val="FFFFFF" w:themeColor="background1"/>
                <w:sz w:val="20"/>
                <w:szCs w:val="20"/>
              </w:rPr>
              <w:br/>
            </w:r>
            <w:r w:rsidR="003120EC" w:rsidRPr="008620AB">
              <w:rPr>
                <w:b/>
                <w:bCs w:val="0"/>
                <w:color w:val="FFFFFF" w:themeColor="background1"/>
                <w:sz w:val="20"/>
                <w:szCs w:val="20"/>
              </w:rPr>
              <w:t>£000</w:t>
            </w:r>
          </w:p>
        </w:tc>
      </w:tr>
      <w:tr w:rsidR="008620AB" w:rsidRPr="0009054F" w14:paraId="5C2F50C5" w14:textId="77777777" w:rsidTr="006F0D7B">
        <w:trPr>
          <w:trHeight w:hRule="exact" w:val="397"/>
        </w:trPr>
        <w:tc>
          <w:tcPr>
            <w:tcW w:w="6521" w:type="dxa"/>
            <w:shd w:val="clear" w:color="auto" w:fill="D5DCE4" w:themeFill="text2" w:themeFillTint="33"/>
            <w:vAlign w:val="center"/>
          </w:tcPr>
          <w:p w14:paraId="5C5A670C" w14:textId="77777777" w:rsidR="008620AB" w:rsidRPr="008620AB" w:rsidRDefault="008620AB" w:rsidP="008620AB">
            <w:pPr>
              <w:pStyle w:val="Tabletextleft0"/>
            </w:pPr>
            <w:r w:rsidRPr="008620AB">
              <w:t xml:space="preserve">SFC Recurrent Grant </w:t>
            </w:r>
          </w:p>
        </w:tc>
        <w:tc>
          <w:tcPr>
            <w:tcW w:w="1549" w:type="dxa"/>
            <w:shd w:val="clear" w:color="auto" w:fill="D5DCE4" w:themeFill="text2" w:themeFillTint="33"/>
            <w:vAlign w:val="center"/>
          </w:tcPr>
          <w:p w14:paraId="1330273B" w14:textId="58835FD0" w:rsidR="008620AB" w:rsidRPr="008620AB" w:rsidRDefault="008620AB" w:rsidP="008620AB">
            <w:pPr>
              <w:jc w:val="center"/>
              <w:rPr>
                <w:sz w:val="18"/>
                <w:szCs w:val="18"/>
              </w:rPr>
            </w:pPr>
            <w:r w:rsidRPr="008620AB">
              <w:rPr>
                <w:sz w:val="18"/>
                <w:szCs w:val="18"/>
              </w:rPr>
              <w:t>48,648</w:t>
            </w:r>
          </w:p>
        </w:tc>
        <w:tc>
          <w:tcPr>
            <w:tcW w:w="2010" w:type="dxa"/>
            <w:shd w:val="clear" w:color="auto" w:fill="D5DCE4" w:themeFill="text2" w:themeFillTint="33"/>
            <w:vAlign w:val="center"/>
          </w:tcPr>
          <w:p w14:paraId="395DBD2E" w14:textId="24EE7773" w:rsidR="008620AB" w:rsidRPr="008620AB" w:rsidRDefault="008620AB" w:rsidP="008620AB">
            <w:pPr>
              <w:jc w:val="center"/>
              <w:rPr>
                <w:sz w:val="18"/>
                <w:szCs w:val="18"/>
              </w:rPr>
            </w:pPr>
            <w:r w:rsidRPr="008620AB">
              <w:rPr>
                <w:sz w:val="18"/>
                <w:szCs w:val="18"/>
              </w:rPr>
              <w:t>48,841</w:t>
            </w:r>
          </w:p>
        </w:tc>
      </w:tr>
      <w:tr w:rsidR="008620AB" w:rsidRPr="0009054F" w14:paraId="06D1D3A4" w14:textId="77777777" w:rsidTr="006F0D7B">
        <w:trPr>
          <w:trHeight w:hRule="exact" w:val="397"/>
        </w:trPr>
        <w:tc>
          <w:tcPr>
            <w:tcW w:w="6521" w:type="dxa"/>
            <w:shd w:val="clear" w:color="auto" w:fill="D5DCE4" w:themeFill="text2" w:themeFillTint="33"/>
            <w:vAlign w:val="center"/>
          </w:tcPr>
          <w:p w14:paraId="1E3A8536" w14:textId="77777777" w:rsidR="008620AB" w:rsidRPr="008620AB" w:rsidRDefault="008620AB" w:rsidP="008620AB">
            <w:pPr>
              <w:pStyle w:val="Tabletextleft0"/>
            </w:pPr>
            <w:r w:rsidRPr="008620AB">
              <w:t>FE childcare funds</w:t>
            </w:r>
          </w:p>
        </w:tc>
        <w:tc>
          <w:tcPr>
            <w:tcW w:w="1549" w:type="dxa"/>
            <w:shd w:val="clear" w:color="auto" w:fill="D5DCE4" w:themeFill="text2" w:themeFillTint="33"/>
            <w:vAlign w:val="center"/>
          </w:tcPr>
          <w:p w14:paraId="461534D2" w14:textId="170828BC" w:rsidR="008620AB" w:rsidRPr="008620AB" w:rsidRDefault="008620AB" w:rsidP="008620AB">
            <w:pPr>
              <w:jc w:val="center"/>
              <w:rPr>
                <w:sz w:val="18"/>
                <w:szCs w:val="18"/>
              </w:rPr>
            </w:pPr>
            <w:r w:rsidRPr="008620AB">
              <w:rPr>
                <w:sz w:val="18"/>
                <w:szCs w:val="18"/>
              </w:rPr>
              <w:t>475</w:t>
            </w:r>
          </w:p>
        </w:tc>
        <w:tc>
          <w:tcPr>
            <w:tcW w:w="2010" w:type="dxa"/>
            <w:shd w:val="clear" w:color="auto" w:fill="D5DCE4" w:themeFill="text2" w:themeFillTint="33"/>
            <w:vAlign w:val="center"/>
          </w:tcPr>
          <w:p w14:paraId="36982BB7" w14:textId="421B7103" w:rsidR="008620AB" w:rsidRPr="008620AB" w:rsidRDefault="008620AB" w:rsidP="008620AB">
            <w:pPr>
              <w:jc w:val="center"/>
              <w:rPr>
                <w:sz w:val="18"/>
                <w:szCs w:val="18"/>
              </w:rPr>
            </w:pPr>
            <w:r w:rsidRPr="008620AB">
              <w:rPr>
                <w:sz w:val="18"/>
                <w:szCs w:val="18"/>
              </w:rPr>
              <w:t>572</w:t>
            </w:r>
          </w:p>
        </w:tc>
      </w:tr>
      <w:tr w:rsidR="008620AB" w:rsidRPr="0009054F" w14:paraId="0BEDF990" w14:textId="77777777" w:rsidTr="006F0D7B">
        <w:trPr>
          <w:trHeight w:hRule="exact" w:val="397"/>
        </w:trPr>
        <w:tc>
          <w:tcPr>
            <w:tcW w:w="6521" w:type="dxa"/>
            <w:shd w:val="clear" w:color="auto" w:fill="D5DCE4" w:themeFill="text2" w:themeFillTint="33"/>
            <w:vAlign w:val="center"/>
          </w:tcPr>
          <w:p w14:paraId="3AB0EAFC" w14:textId="77777777" w:rsidR="008620AB" w:rsidRPr="008620AB" w:rsidRDefault="008620AB" w:rsidP="008620AB">
            <w:pPr>
              <w:pStyle w:val="Tabletextleft0"/>
            </w:pPr>
            <w:r w:rsidRPr="008620AB">
              <w:t>Release of Deferred Capital Grants</w:t>
            </w:r>
          </w:p>
        </w:tc>
        <w:tc>
          <w:tcPr>
            <w:tcW w:w="1549" w:type="dxa"/>
            <w:shd w:val="clear" w:color="auto" w:fill="D5DCE4" w:themeFill="text2" w:themeFillTint="33"/>
            <w:vAlign w:val="center"/>
          </w:tcPr>
          <w:p w14:paraId="30338610" w14:textId="1F76EB4D" w:rsidR="008620AB" w:rsidRPr="008620AB" w:rsidRDefault="008620AB" w:rsidP="008620AB">
            <w:pPr>
              <w:jc w:val="center"/>
              <w:rPr>
                <w:sz w:val="18"/>
                <w:szCs w:val="18"/>
              </w:rPr>
            </w:pPr>
            <w:r w:rsidRPr="008620AB">
              <w:rPr>
                <w:sz w:val="18"/>
                <w:szCs w:val="18"/>
              </w:rPr>
              <w:t>3,425</w:t>
            </w:r>
          </w:p>
        </w:tc>
        <w:tc>
          <w:tcPr>
            <w:tcW w:w="2010" w:type="dxa"/>
            <w:shd w:val="clear" w:color="auto" w:fill="D5DCE4" w:themeFill="text2" w:themeFillTint="33"/>
            <w:vAlign w:val="center"/>
          </w:tcPr>
          <w:p w14:paraId="43AAD659" w14:textId="5EFB6B84" w:rsidR="008620AB" w:rsidRPr="008620AB" w:rsidRDefault="008620AB" w:rsidP="008620AB">
            <w:pPr>
              <w:jc w:val="center"/>
              <w:rPr>
                <w:sz w:val="18"/>
                <w:szCs w:val="18"/>
              </w:rPr>
            </w:pPr>
            <w:r w:rsidRPr="008620AB">
              <w:rPr>
                <w:sz w:val="18"/>
                <w:szCs w:val="18"/>
              </w:rPr>
              <w:t>3,166</w:t>
            </w:r>
          </w:p>
        </w:tc>
      </w:tr>
      <w:tr w:rsidR="008620AB" w:rsidRPr="0009054F" w14:paraId="036754B6" w14:textId="77777777" w:rsidTr="006F0D7B">
        <w:trPr>
          <w:trHeight w:hRule="exact" w:val="397"/>
        </w:trPr>
        <w:tc>
          <w:tcPr>
            <w:tcW w:w="6521" w:type="dxa"/>
            <w:shd w:val="clear" w:color="auto" w:fill="D5DCE4" w:themeFill="text2" w:themeFillTint="33"/>
            <w:vAlign w:val="center"/>
          </w:tcPr>
          <w:p w14:paraId="438BCC00" w14:textId="77777777" w:rsidR="008620AB" w:rsidRPr="008620AB" w:rsidRDefault="008620AB" w:rsidP="008620AB">
            <w:pPr>
              <w:pStyle w:val="Tabletextleft0"/>
            </w:pPr>
            <w:r w:rsidRPr="008620AB">
              <w:t>SFC Capital Grant</w:t>
            </w:r>
          </w:p>
        </w:tc>
        <w:tc>
          <w:tcPr>
            <w:tcW w:w="1549" w:type="dxa"/>
            <w:shd w:val="clear" w:color="auto" w:fill="D5DCE4" w:themeFill="text2" w:themeFillTint="33"/>
            <w:vAlign w:val="center"/>
          </w:tcPr>
          <w:p w14:paraId="651DE8CD" w14:textId="08B035FF" w:rsidR="008620AB" w:rsidRPr="008620AB" w:rsidRDefault="008620AB" w:rsidP="008620AB">
            <w:pPr>
              <w:jc w:val="center"/>
              <w:rPr>
                <w:sz w:val="18"/>
                <w:szCs w:val="18"/>
              </w:rPr>
            </w:pPr>
            <w:r w:rsidRPr="008620AB">
              <w:rPr>
                <w:sz w:val="18"/>
                <w:szCs w:val="18"/>
              </w:rPr>
              <w:t>2,650</w:t>
            </w:r>
          </w:p>
        </w:tc>
        <w:tc>
          <w:tcPr>
            <w:tcW w:w="2010" w:type="dxa"/>
            <w:shd w:val="clear" w:color="auto" w:fill="D5DCE4" w:themeFill="text2" w:themeFillTint="33"/>
            <w:vAlign w:val="center"/>
          </w:tcPr>
          <w:p w14:paraId="4778E148" w14:textId="53C203E2" w:rsidR="008620AB" w:rsidRPr="008620AB" w:rsidRDefault="008620AB" w:rsidP="008620AB">
            <w:pPr>
              <w:jc w:val="center"/>
              <w:rPr>
                <w:sz w:val="18"/>
                <w:szCs w:val="18"/>
              </w:rPr>
            </w:pPr>
            <w:r w:rsidRPr="008620AB">
              <w:rPr>
                <w:sz w:val="18"/>
                <w:szCs w:val="18"/>
              </w:rPr>
              <w:t>1,866</w:t>
            </w:r>
          </w:p>
        </w:tc>
      </w:tr>
      <w:tr w:rsidR="008620AB" w:rsidRPr="0009054F" w14:paraId="48171F5E" w14:textId="77777777" w:rsidTr="006F0D7B">
        <w:trPr>
          <w:trHeight w:hRule="exact" w:val="397"/>
        </w:trPr>
        <w:tc>
          <w:tcPr>
            <w:tcW w:w="6521" w:type="dxa"/>
            <w:shd w:val="clear" w:color="auto" w:fill="D5DCE4" w:themeFill="text2" w:themeFillTint="33"/>
            <w:vAlign w:val="center"/>
          </w:tcPr>
          <w:p w14:paraId="2E297D85" w14:textId="77777777" w:rsidR="008620AB" w:rsidRPr="008620AB" w:rsidRDefault="008620AB" w:rsidP="008620AB">
            <w:pPr>
              <w:pStyle w:val="Tabletextleft0"/>
            </w:pPr>
            <w:r w:rsidRPr="008620AB">
              <w:t>Job Evaluation Grant</w:t>
            </w:r>
          </w:p>
        </w:tc>
        <w:tc>
          <w:tcPr>
            <w:tcW w:w="1549" w:type="dxa"/>
            <w:shd w:val="clear" w:color="auto" w:fill="D5DCE4" w:themeFill="text2" w:themeFillTint="33"/>
            <w:vAlign w:val="center"/>
          </w:tcPr>
          <w:p w14:paraId="08C12206" w14:textId="64FA7DBB" w:rsidR="008620AB" w:rsidRPr="008620AB" w:rsidRDefault="00E74663" w:rsidP="008620AB">
            <w:pPr>
              <w:jc w:val="center"/>
              <w:rPr>
                <w:sz w:val="18"/>
                <w:szCs w:val="18"/>
              </w:rPr>
            </w:pPr>
            <w:r>
              <w:rPr>
                <w:sz w:val="18"/>
                <w:szCs w:val="18"/>
              </w:rPr>
              <w:t>0</w:t>
            </w:r>
          </w:p>
        </w:tc>
        <w:tc>
          <w:tcPr>
            <w:tcW w:w="2010" w:type="dxa"/>
            <w:shd w:val="clear" w:color="auto" w:fill="D5DCE4" w:themeFill="text2" w:themeFillTint="33"/>
            <w:vAlign w:val="center"/>
          </w:tcPr>
          <w:p w14:paraId="7442F753" w14:textId="28EFAD6E" w:rsidR="008620AB" w:rsidRPr="008620AB" w:rsidRDefault="008620AB" w:rsidP="008620AB">
            <w:pPr>
              <w:jc w:val="center"/>
              <w:rPr>
                <w:sz w:val="18"/>
                <w:szCs w:val="18"/>
              </w:rPr>
            </w:pPr>
            <w:r w:rsidRPr="008620AB">
              <w:rPr>
                <w:sz w:val="18"/>
                <w:szCs w:val="18"/>
              </w:rPr>
              <w:t>1,127</w:t>
            </w:r>
          </w:p>
        </w:tc>
      </w:tr>
      <w:tr w:rsidR="008620AB" w:rsidRPr="0009054F" w14:paraId="79DA9DBD" w14:textId="77777777" w:rsidTr="006F0D7B">
        <w:trPr>
          <w:trHeight w:hRule="exact" w:val="397"/>
        </w:trPr>
        <w:tc>
          <w:tcPr>
            <w:tcW w:w="6521" w:type="dxa"/>
            <w:shd w:val="clear" w:color="auto" w:fill="D5DCE4" w:themeFill="text2" w:themeFillTint="33"/>
            <w:vAlign w:val="center"/>
          </w:tcPr>
          <w:p w14:paraId="7836F296" w14:textId="77777777" w:rsidR="008620AB" w:rsidRPr="008620AB" w:rsidRDefault="008620AB" w:rsidP="008620AB">
            <w:pPr>
              <w:pStyle w:val="Tabletextleft0"/>
            </w:pPr>
            <w:r w:rsidRPr="008620AB">
              <w:t>National Transitional Training Fund and Young Persons Guarantee</w:t>
            </w:r>
          </w:p>
        </w:tc>
        <w:tc>
          <w:tcPr>
            <w:tcW w:w="1549" w:type="dxa"/>
            <w:shd w:val="clear" w:color="auto" w:fill="D5DCE4" w:themeFill="text2" w:themeFillTint="33"/>
            <w:vAlign w:val="center"/>
          </w:tcPr>
          <w:p w14:paraId="6F055E53" w14:textId="78B64BEB" w:rsidR="008620AB" w:rsidRPr="008620AB" w:rsidRDefault="00E74663" w:rsidP="008620AB">
            <w:pPr>
              <w:jc w:val="center"/>
              <w:rPr>
                <w:sz w:val="18"/>
                <w:szCs w:val="18"/>
              </w:rPr>
            </w:pPr>
            <w:r>
              <w:rPr>
                <w:sz w:val="18"/>
                <w:szCs w:val="18"/>
              </w:rPr>
              <w:t>0</w:t>
            </w:r>
          </w:p>
        </w:tc>
        <w:tc>
          <w:tcPr>
            <w:tcW w:w="2010" w:type="dxa"/>
            <w:shd w:val="clear" w:color="auto" w:fill="D5DCE4" w:themeFill="text2" w:themeFillTint="33"/>
            <w:vAlign w:val="center"/>
          </w:tcPr>
          <w:p w14:paraId="3C007D7B" w14:textId="74E1339D" w:rsidR="008620AB" w:rsidRPr="008620AB" w:rsidRDefault="008620AB" w:rsidP="008620AB">
            <w:pPr>
              <w:jc w:val="center"/>
              <w:rPr>
                <w:sz w:val="18"/>
                <w:szCs w:val="18"/>
              </w:rPr>
            </w:pPr>
            <w:r w:rsidRPr="008620AB">
              <w:rPr>
                <w:sz w:val="18"/>
                <w:szCs w:val="18"/>
              </w:rPr>
              <w:t>27</w:t>
            </w:r>
          </w:p>
        </w:tc>
      </w:tr>
      <w:tr w:rsidR="008620AB" w:rsidRPr="0009054F" w14:paraId="23BAE177" w14:textId="77777777" w:rsidTr="006F0D7B">
        <w:trPr>
          <w:trHeight w:hRule="exact" w:val="397"/>
        </w:trPr>
        <w:tc>
          <w:tcPr>
            <w:tcW w:w="6521" w:type="dxa"/>
            <w:shd w:val="clear" w:color="auto" w:fill="D5DCE4" w:themeFill="text2" w:themeFillTint="33"/>
            <w:vAlign w:val="center"/>
          </w:tcPr>
          <w:p w14:paraId="52E2557E" w14:textId="77777777" w:rsidR="008620AB" w:rsidRPr="008620AB" w:rsidRDefault="008620AB" w:rsidP="008620AB">
            <w:pPr>
              <w:pStyle w:val="Tabletextleft0"/>
            </w:pPr>
            <w:r w:rsidRPr="008620AB">
              <w:t>Other SFC Grants</w:t>
            </w:r>
          </w:p>
        </w:tc>
        <w:tc>
          <w:tcPr>
            <w:tcW w:w="1549" w:type="dxa"/>
            <w:shd w:val="clear" w:color="auto" w:fill="D5DCE4" w:themeFill="text2" w:themeFillTint="33"/>
            <w:vAlign w:val="center"/>
          </w:tcPr>
          <w:p w14:paraId="4FF6AA19" w14:textId="2CC8C130" w:rsidR="008620AB" w:rsidRPr="008620AB" w:rsidRDefault="008620AB" w:rsidP="008620AB">
            <w:pPr>
              <w:jc w:val="center"/>
              <w:rPr>
                <w:sz w:val="18"/>
                <w:szCs w:val="18"/>
              </w:rPr>
            </w:pPr>
            <w:r w:rsidRPr="008620AB">
              <w:rPr>
                <w:sz w:val="18"/>
                <w:szCs w:val="18"/>
              </w:rPr>
              <w:t>832</w:t>
            </w:r>
          </w:p>
        </w:tc>
        <w:tc>
          <w:tcPr>
            <w:tcW w:w="2010" w:type="dxa"/>
            <w:shd w:val="clear" w:color="auto" w:fill="D5DCE4" w:themeFill="text2" w:themeFillTint="33"/>
            <w:vAlign w:val="center"/>
          </w:tcPr>
          <w:p w14:paraId="44E86D6E" w14:textId="76619CFA" w:rsidR="008620AB" w:rsidRPr="008620AB" w:rsidRDefault="008620AB" w:rsidP="008620AB">
            <w:pPr>
              <w:jc w:val="center"/>
              <w:rPr>
                <w:sz w:val="18"/>
                <w:szCs w:val="18"/>
              </w:rPr>
            </w:pPr>
            <w:r w:rsidRPr="008620AB">
              <w:rPr>
                <w:sz w:val="18"/>
                <w:szCs w:val="18"/>
              </w:rPr>
              <w:t>968</w:t>
            </w:r>
          </w:p>
        </w:tc>
      </w:tr>
      <w:tr w:rsidR="008620AB" w:rsidRPr="0009054F" w14:paraId="5E4FFF61" w14:textId="77777777" w:rsidTr="006F0D7B">
        <w:trPr>
          <w:trHeight w:hRule="exact" w:val="397"/>
        </w:trPr>
        <w:tc>
          <w:tcPr>
            <w:tcW w:w="6521" w:type="dxa"/>
            <w:shd w:val="clear" w:color="auto" w:fill="ACB9CA" w:themeFill="text2" w:themeFillTint="66"/>
            <w:vAlign w:val="center"/>
          </w:tcPr>
          <w:p w14:paraId="5368572A" w14:textId="51C75938" w:rsidR="008620AB" w:rsidRPr="008620AB" w:rsidRDefault="008620AB" w:rsidP="008620AB">
            <w:pPr>
              <w:pStyle w:val="Tabletextleft0"/>
            </w:pPr>
            <w:r w:rsidRPr="008620AB">
              <w:t>Total Funding Council Grants - Recurring</w:t>
            </w:r>
          </w:p>
        </w:tc>
        <w:tc>
          <w:tcPr>
            <w:tcW w:w="1549" w:type="dxa"/>
            <w:shd w:val="clear" w:color="auto" w:fill="ACB9CA" w:themeFill="text2" w:themeFillTint="66"/>
            <w:vAlign w:val="center"/>
          </w:tcPr>
          <w:p w14:paraId="64E4C44A" w14:textId="5A4B8986" w:rsidR="008620AB" w:rsidRPr="008620AB" w:rsidRDefault="008620AB" w:rsidP="008620AB">
            <w:pPr>
              <w:jc w:val="center"/>
              <w:rPr>
                <w:sz w:val="18"/>
                <w:szCs w:val="18"/>
              </w:rPr>
            </w:pPr>
            <w:r w:rsidRPr="008620AB">
              <w:rPr>
                <w:sz w:val="18"/>
                <w:szCs w:val="18"/>
              </w:rPr>
              <w:t>56,030</w:t>
            </w:r>
          </w:p>
        </w:tc>
        <w:tc>
          <w:tcPr>
            <w:tcW w:w="2010" w:type="dxa"/>
            <w:shd w:val="clear" w:color="auto" w:fill="ACB9CA" w:themeFill="text2" w:themeFillTint="66"/>
            <w:vAlign w:val="center"/>
          </w:tcPr>
          <w:p w14:paraId="374B4983" w14:textId="5D2219DC" w:rsidR="008620AB" w:rsidRPr="008620AB" w:rsidRDefault="008620AB" w:rsidP="008620AB">
            <w:pPr>
              <w:jc w:val="center"/>
              <w:rPr>
                <w:sz w:val="18"/>
                <w:szCs w:val="18"/>
              </w:rPr>
            </w:pPr>
            <w:r w:rsidRPr="008620AB">
              <w:rPr>
                <w:sz w:val="18"/>
                <w:szCs w:val="18"/>
              </w:rPr>
              <w:t>56,567</w:t>
            </w:r>
          </w:p>
        </w:tc>
      </w:tr>
      <w:tr w:rsidR="008620AB" w:rsidRPr="0009054F" w14:paraId="6A4AFFC7" w14:textId="77777777" w:rsidTr="006F0D7B">
        <w:trPr>
          <w:trHeight w:hRule="exact" w:val="397"/>
        </w:trPr>
        <w:tc>
          <w:tcPr>
            <w:tcW w:w="6521" w:type="dxa"/>
            <w:shd w:val="clear" w:color="auto" w:fill="D5DCE4" w:themeFill="text2" w:themeFillTint="33"/>
            <w:vAlign w:val="center"/>
          </w:tcPr>
          <w:p w14:paraId="248CD248" w14:textId="6939763E" w:rsidR="008620AB" w:rsidRPr="008620AB" w:rsidRDefault="008620AB" w:rsidP="008620AB">
            <w:pPr>
              <w:pStyle w:val="Tabletextleft0"/>
            </w:pPr>
            <w:r w:rsidRPr="008620AB">
              <w:t>Costs of middle management job evaluation exercise not matched by revenue</w:t>
            </w:r>
            <w:r w:rsidR="006F0D7B">
              <w:t>*</w:t>
            </w:r>
          </w:p>
        </w:tc>
        <w:tc>
          <w:tcPr>
            <w:tcW w:w="1549" w:type="dxa"/>
            <w:shd w:val="clear" w:color="auto" w:fill="D5DCE4" w:themeFill="text2" w:themeFillTint="33"/>
            <w:vAlign w:val="center"/>
          </w:tcPr>
          <w:p w14:paraId="496BD797" w14:textId="048B602C" w:rsidR="008620AB" w:rsidRPr="008620AB" w:rsidRDefault="00E74663" w:rsidP="008620AB">
            <w:pPr>
              <w:jc w:val="center"/>
              <w:rPr>
                <w:color w:val="auto"/>
                <w:sz w:val="18"/>
                <w:szCs w:val="18"/>
                <w:lang w:val="en-GB"/>
              </w:rPr>
            </w:pPr>
            <w:r>
              <w:rPr>
                <w:sz w:val="18"/>
                <w:szCs w:val="18"/>
              </w:rPr>
              <w:t>0</w:t>
            </w:r>
          </w:p>
        </w:tc>
        <w:tc>
          <w:tcPr>
            <w:tcW w:w="2010" w:type="dxa"/>
            <w:shd w:val="clear" w:color="auto" w:fill="D5DCE4" w:themeFill="text2" w:themeFillTint="33"/>
            <w:vAlign w:val="center"/>
          </w:tcPr>
          <w:p w14:paraId="493AA7FA" w14:textId="3FDB014A" w:rsidR="008620AB" w:rsidRPr="008620AB" w:rsidRDefault="008620AB" w:rsidP="008620AB">
            <w:pPr>
              <w:jc w:val="center"/>
              <w:rPr>
                <w:color w:val="auto"/>
                <w:sz w:val="18"/>
                <w:szCs w:val="18"/>
                <w:lang w:val="en-GB"/>
              </w:rPr>
            </w:pPr>
            <w:r w:rsidRPr="008620AB">
              <w:rPr>
                <w:sz w:val="18"/>
                <w:szCs w:val="18"/>
              </w:rPr>
              <w:t>(6,667)</w:t>
            </w:r>
          </w:p>
        </w:tc>
      </w:tr>
      <w:tr w:rsidR="008620AB" w:rsidRPr="0009054F" w14:paraId="7E637C57" w14:textId="77777777" w:rsidTr="006F0D7B">
        <w:trPr>
          <w:trHeight w:hRule="exact" w:val="397"/>
        </w:trPr>
        <w:tc>
          <w:tcPr>
            <w:tcW w:w="6521" w:type="dxa"/>
            <w:shd w:val="clear" w:color="auto" w:fill="ACB9CA" w:themeFill="text2" w:themeFillTint="66"/>
            <w:vAlign w:val="center"/>
          </w:tcPr>
          <w:p w14:paraId="55E1343E" w14:textId="02BC4EA1" w:rsidR="008620AB" w:rsidRPr="008620AB" w:rsidRDefault="008620AB" w:rsidP="008620AB">
            <w:pPr>
              <w:pStyle w:val="Tabletextleft0"/>
            </w:pPr>
            <w:r w:rsidRPr="008620AB">
              <w:t>Total Funding Council Grants - Exceptional</w:t>
            </w:r>
          </w:p>
        </w:tc>
        <w:tc>
          <w:tcPr>
            <w:tcW w:w="1549" w:type="dxa"/>
            <w:shd w:val="clear" w:color="auto" w:fill="ACB9CA" w:themeFill="text2" w:themeFillTint="66"/>
            <w:vAlign w:val="center"/>
          </w:tcPr>
          <w:p w14:paraId="3B9E200A" w14:textId="71F53DBD" w:rsidR="008620AB" w:rsidRPr="008620AB" w:rsidRDefault="00E74663" w:rsidP="008620AB">
            <w:pPr>
              <w:jc w:val="center"/>
              <w:rPr>
                <w:color w:val="auto"/>
                <w:sz w:val="18"/>
                <w:szCs w:val="18"/>
                <w:lang w:val="en-GB"/>
              </w:rPr>
            </w:pPr>
            <w:r>
              <w:rPr>
                <w:color w:val="auto"/>
                <w:sz w:val="18"/>
                <w:szCs w:val="18"/>
                <w:lang w:val="en-GB"/>
              </w:rPr>
              <w:t>0</w:t>
            </w:r>
          </w:p>
        </w:tc>
        <w:tc>
          <w:tcPr>
            <w:tcW w:w="2010" w:type="dxa"/>
            <w:shd w:val="clear" w:color="auto" w:fill="ACB9CA" w:themeFill="text2" w:themeFillTint="66"/>
            <w:vAlign w:val="center"/>
          </w:tcPr>
          <w:p w14:paraId="3C400097" w14:textId="12DAEA61" w:rsidR="008620AB" w:rsidRPr="008620AB" w:rsidRDefault="008620AB" w:rsidP="008620AB">
            <w:pPr>
              <w:jc w:val="center"/>
              <w:rPr>
                <w:color w:val="auto"/>
                <w:sz w:val="18"/>
                <w:szCs w:val="18"/>
                <w:lang w:val="en-GB"/>
              </w:rPr>
            </w:pPr>
            <w:r w:rsidRPr="008620AB">
              <w:rPr>
                <w:color w:val="auto"/>
                <w:sz w:val="18"/>
                <w:szCs w:val="18"/>
                <w:lang w:val="en-GB"/>
              </w:rPr>
              <w:t>(6,667)</w:t>
            </w:r>
          </w:p>
        </w:tc>
      </w:tr>
      <w:tr w:rsidR="008620AB" w:rsidRPr="0009054F" w14:paraId="4FB7C5E2" w14:textId="77777777" w:rsidTr="00FE4B88">
        <w:trPr>
          <w:trHeight w:hRule="exact" w:val="567"/>
        </w:trPr>
        <w:tc>
          <w:tcPr>
            <w:tcW w:w="6521" w:type="dxa"/>
            <w:tcBorders>
              <w:top w:val="single" w:sz="48" w:space="0" w:color="FFFFFF" w:themeColor="background1"/>
              <w:left w:val="single" w:sz="6" w:space="0" w:color="FFFFFF" w:themeColor="background1"/>
              <w:bottom w:val="single" w:sz="8" w:space="0" w:color="FFFFFF" w:themeColor="background1"/>
            </w:tcBorders>
            <w:shd w:val="clear" w:color="auto" w:fill="ACB9CA" w:themeFill="text2" w:themeFillTint="66"/>
            <w:vAlign w:val="center"/>
          </w:tcPr>
          <w:p w14:paraId="6FF2C328" w14:textId="08FFFADF" w:rsidR="008620AB" w:rsidRPr="0009054F" w:rsidRDefault="00E74663" w:rsidP="008620AB">
            <w:pPr>
              <w:pStyle w:val="Tabletextleft0"/>
              <w:rPr>
                <w:highlight w:val="yellow"/>
              </w:rPr>
            </w:pPr>
            <w:r w:rsidRPr="00FE4B88">
              <w:t>Total</w:t>
            </w:r>
          </w:p>
        </w:tc>
        <w:tc>
          <w:tcPr>
            <w:tcW w:w="1549" w:type="dxa"/>
            <w:tcBorders>
              <w:top w:val="single" w:sz="48" w:space="0" w:color="FFFFFF" w:themeColor="background1"/>
              <w:bottom w:val="single" w:sz="8" w:space="0" w:color="FFFFFF" w:themeColor="background1"/>
            </w:tcBorders>
            <w:shd w:val="clear" w:color="auto" w:fill="ACB9CA" w:themeFill="text2" w:themeFillTint="66"/>
            <w:vAlign w:val="center"/>
          </w:tcPr>
          <w:p w14:paraId="4F35CFE3" w14:textId="18F2F41E" w:rsidR="008620AB" w:rsidRPr="008620AB" w:rsidRDefault="008620AB" w:rsidP="008620AB">
            <w:pPr>
              <w:jc w:val="center"/>
              <w:rPr>
                <w:sz w:val="18"/>
                <w:szCs w:val="18"/>
              </w:rPr>
            </w:pPr>
            <w:r w:rsidRPr="008620AB">
              <w:rPr>
                <w:sz w:val="18"/>
                <w:szCs w:val="18"/>
              </w:rPr>
              <w:t>56,030</w:t>
            </w:r>
          </w:p>
        </w:tc>
        <w:tc>
          <w:tcPr>
            <w:tcW w:w="2010" w:type="dxa"/>
            <w:tcBorders>
              <w:top w:val="single" w:sz="48" w:space="0" w:color="FFFFFF" w:themeColor="background1"/>
              <w:bottom w:val="single" w:sz="8" w:space="0" w:color="FFFFFF" w:themeColor="background1"/>
            </w:tcBorders>
            <w:shd w:val="clear" w:color="auto" w:fill="ACB9CA" w:themeFill="text2" w:themeFillTint="66"/>
            <w:vAlign w:val="center"/>
          </w:tcPr>
          <w:p w14:paraId="5E752921" w14:textId="0361CF98" w:rsidR="008620AB" w:rsidRPr="008620AB" w:rsidRDefault="008620AB" w:rsidP="008620AB">
            <w:pPr>
              <w:jc w:val="center"/>
              <w:rPr>
                <w:sz w:val="18"/>
                <w:szCs w:val="18"/>
              </w:rPr>
            </w:pPr>
            <w:r w:rsidRPr="008620AB">
              <w:rPr>
                <w:sz w:val="18"/>
                <w:szCs w:val="18"/>
              </w:rPr>
              <w:t>49,900</w:t>
            </w:r>
          </w:p>
        </w:tc>
      </w:tr>
    </w:tbl>
    <w:p w14:paraId="3E22B918" w14:textId="5D9DB768" w:rsidR="006658D8" w:rsidRPr="008620AB" w:rsidRDefault="000E29B5" w:rsidP="00332161">
      <w:pPr>
        <w:pStyle w:val="BodyText"/>
      </w:pPr>
      <w:r w:rsidRPr="008620AB">
        <w:t>*</w:t>
      </w:r>
      <w:r w:rsidR="008620AB" w:rsidRPr="008620AB">
        <w:t xml:space="preserve"> </w:t>
      </w:r>
      <w:r w:rsidR="008620AB" w:rsidRPr="00346901">
        <w:t>Reversal</w:t>
      </w:r>
      <w:r w:rsidR="008620AB" w:rsidRPr="00346901">
        <w:rPr>
          <w:spacing w:val="-1"/>
        </w:rPr>
        <w:t xml:space="preserve"> </w:t>
      </w:r>
      <w:r w:rsidR="008620AB" w:rsidRPr="00346901">
        <w:t>of</w:t>
      </w:r>
      <w:r w:rsidR="008620AB" w:rsidRPr="00346901">
        <w:rPr>
          <w:spacing w:val="-5"/>
        </w:rPr>
        <w:t xml:space="preserve"> </w:t>
      </w:r>
      <w:r w:rsidR="008620AB" w:rsidRPr="00346901">
        <w:t>Job</w:t>
      </w:r>
      <w:r w:rsidR="008620AB" w:rsidRPr="00346901">
        <w:rPr>
          <w:spacing w:val="-3"/>
        </w:rPr>
        <w:t xml:space="preserve"> </w:t>
      </w:r>
      <w:r w:rsidR="008620AB" w:rsidRPr="00346901">
        <w:t>Evaluation accrued</w:t>
      </w:r>
      <w:r w:rsidR="008620AB" w:rsidRPr="00346901">
        <w:rPr>
          <w:spacing w:val="-3"/>
        </w:rPr>
        <w:t xml:space="preserve"> </w:t>
      </w:r>
      <w:r w:rsidR="008620AB" w:rsidRPr="00346901">
        <w:t>income in 2023/24</w:t>
      </w:r>
      <w:r w:rsidR="008620AB" w:rsidRPr="00346901">
        <w:rPr>
          <w:spacing w:val="-2"/>
        </w:rPr>
        <w:t xml:space="preserve"> </w:t>
      </w:r>
      <w:r w:rsidR="008620AB" w:rsidRPr="00346901">
        <w:t>aligned</w:t>
      </w:r>
      <w:r w:rsidR="008620AB" w:rsidRPr="00346901">
        <w:rPr>
          <w:spacing w:val="-3"/>
        </w:rPr>
        <w:t xml:space="preserve"> </w:t>
      </w:r>
      <w:r w:rsidR="008620AB" w:rsidRPr="00346901">
        <w:t>with</w:t>
      </w:r>
      <w:r w:rsidR="008620AB" w:rsidRPr="00346901">
        <w:rPr>
          <w:spacing w:val="-5"/>
        </w:rPr>
        <w:t xml:space="preserve"> </w:t>
      </w:r>
      <w:r w:rsidR="008620AB" w:rsidRPr="00346901">
        <w:t>accounts</w:t>
      </w:r>
      <w:r w:rsidR="008620AB" w:rsidRPr="00346901">
        <w:rPr>
          <w:spacing w:val="-2"/>
        </w:rPr>
        <w:t xml:space="preserve"> </w:t>
      </w:r>
      <w:r w:rsidR="008620AB" w:rsidRPr="00346901">
        <w:t>direction</w:t>
      </w:r>
      <w:r w:rsidR="008620AB" w:rsidRPr="00346901">
        <w:rPr>
          <w:spacing w:val="-5"/>
        </w:rPr>
        <w:t xml:space="preserve"> </w:t>
      </w:r>
      <w:r w:rsidR="008620AB" w:rsidRPr="00346901">
        <w:t>from</w:t>
      </w:r>
      <w:r w:rsidR="008620AB" w:rsidRPr="00346901">
        <w:rPr>
          <w:spacing w:val="-3"/>
        </w:rPr>
        <w:t xml:space="preserve"> </w:t>
      </w:r>
      <w:r w:rsidR="008620AB" w:rsidRPr="00346901">
        <w:t>SFC</w:t>
      </w:r>
      <w:r w:rsidR="008620AB" w:rsidRPr="00346901">
        <w:rPr>
          <w:spacing w:val="-3"/>
        </w:rPr>
        <w:t xml:space="preserve"> </w:t>
      </w:r>
      <w:r w:rsidR="008620AB" w:rsidRPr="00346901">
        <w:t>with</w:t>
      </w:r>
      <w:r w:rsidR="008620AB" w:rsidRPr="00346901">
        <w:rPr>
          <w:spacing w:val="-3"/>
        </w:rPr>
        <w:t xml:space="preserve"> </w:t>
      </w:r>
      <w:r w:rsidR="008620AB" w:rsidRPr="00346901">
        <w:t>responsibility</w:t>
      </w:r>
      <w:r w:rsidR="008620AB" w:rsidRPr="00346901">
        <w:rPr>
          <w:spacing w:val="-4"/>
        </w:rPr>
        <w:t xml:space="preserve"> </w:t>
      </w:r>
      <w:r w:rsidR="008620AB" w:rsidRPr="00346901">
        <w:t>for funding resting with the Scottish Government. See note 27 for detail of related contingent asset.</w:t>
      </w:r>
    </w:p>
    <w:p w14:paraId="3E050F72" w14:textId="568D95A2" w:rsidR="00164056" w:rsidRPr="008620AB" w:rsidRDefault="004C206B" w:rsidP="00FE4B88">
      <w:pPr>
        <w:pStyle w:val="Heading1"/>
      </w:pPr>
      <w:r>
        <w:t xml:space="preserve">3 - </w:t>
      </w:r>
      <w:r w:rsidR="00164056" w:rsidRPr="008620AB">
        <w:t>TUITION FEES AND EDUCATION CONTRACTS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2C5E34" w:rsidRPr="008620AB" w14:paraId="0438CFD5" w14:textId="77777777" w:rsidTr="0087122A">
        <w:trPr>
          <w:trHeight w:hRule="exact" w:val="567"/>
        </w:trPr>
        <w:tc>
          <w:tcPr>
            <w:tcW w:w="6369" w:type="dxa"/>
            <w:shd w:val="clear" w:color="auto" w:fill="2472B6"/>
            <w:vAlign w:val="center"/>
          </w:tcPr>
          <w:p w14:paraId="632E4EC5" w14:textId="2D406AF7" w:rsidR="002C5E34" w:rsidRPr="008620AB" w:rsidRDefault="00290964" w:rsidP="008D225E">
            <w:pPr>
              <w:rPr>
                <w:sz w:val="18"/>
                <w:szCs w:val="18"/>
              </w:rPr>
            </w:pPr>
            <w:r w:rsidRPr="00FE4B88">
              <w:rPr>
                <w:color w:val="FFFFFF" w:themeColor="background1"/>
                <w:sz w:val="18"/>
                <w:szCs w:val="18"/>
              </w:rPr>
              <w:t>Income</w:t>
            </w:r>
          </w:p>
        </w:tc>
        <w:tc>
          <w:tcPr>
            <w:tcW w:w="1701" w:type="dxa"/>
            <w:shd w:val="clear" w:color="auto" w:fill="2472B6"/>
            <w:vAlign w:val="center"/>
          </w:tcPr>
          <w:p w14:paraId="07C52357" w14:textId="684E7FFB" w:rsidR="002C5E34" w:rsidRPr="008620AB" w:rsidRDefault="00213F47" w:rsidP="006453F2">
            <w:pPr>
              <w:jc w:val="center"/>
              <w:rPr>
                <w:b/>
                <w:bCs w:val="0"/>
                <w:color w:val="FFFFFF" w:themeColor="background1"/>
                <w:sz w:val="18"/>
                <w:szCs w:val="18"/>
              </w:rPr>
            </w:pPr>
            <w:r w:rsidRPr="008620AB">
              <w:rPr>
                <w:b/>
                <w:bCs w:val="0"/>
                <w:color w:val="FFFFFF" w:themeColor="background1"/>
                <w:sz w:val="18"/>
                <w:szCs w:val="18"/>
              </w:rPr>
              <w:t>2024/25</w:t>
            </w:r>
            <w:r w:rsidR="006453F2">
              <w:rPr>
                <w:b/>
                <w:bCs w:val="0"/>
                <w:color w:val="FFFFFF" w:themeColor="background1"/>
                <w:sz w:val="18"/>
                <w:szCs w:val="18"/>
              </w:rPr>
              <w:br/>
            </w:r>
            <w:r w:rsidR="002C5E34" w:rsidRPr="008620AB">
              <w:rPr>
                <w:b/>
                <w:bCs w:val="0"/>
                <w:color w:val="FFFFFF" w:themeColor="background1"/>
                <w:sz w:val="18"/>
                <w:szCs w:val="18"/>
              </w:rPr>
              <w:t>£000</w:t>
            </w:r>
          </w:p>
        </w:tc>
        <w:tc>
          <w:tcPr>
            <w:tcW w:w="2010" w:type="dxa"/>
            <w:shd w:val="clear" w:color="auto" w:fill="2472B6"/>
            <w:vAlign w:val="center"/>
          </w:tcPr>
          <w:p w14:paraId="080007D3" w14:textId="2690B7FF" w:rsidR="002C5E34" w:rsidRPr="008620AB" w:rsidRDefault="00213F47" w:rsidP="006453F2">
            <w:pPr>
              <w:jc w:val="center"/>
              <w:rPr>
                <w:b/>
                <w:bCs w:val="0"/>
                <w:color w:val="FFFFFF" w:themeColor="background1"/>
                <w:sz w:val="18"/>
                <w:szCs w:val="18"/>
              </w:rPr>
            </w:pPr>
            <w:r w:rsidRPr="008620AB">
              <w:rPr>
                <w:b/>
                <w:bCs w:val="0"/>
                <w:color w:val="FFFFFF" w:themeColor="background1"/>
                <w:sz w:val="18"/>
                <w:szCs w:val="18"/>
              </w:rPr>
              <w:t>2023/24</w:t>
            </w:r>
            <w:r w:rsidR="006453F2">
              <w:rPr>
                <w:b/>
                <w:bCs w:val="0"/>
                <w:color w:val="FFFFFF" w:themeColor="background1"/>
                <w:sz w:val="18"/>
                <w:szCs w:val="18"/>
              </w:rPr>
              <w:br/>
            </w:r>
            <w:r w:rsidR="002C5E34" w:rsidRPr="008620AB">
              <w:rPr>
                <w:b/>
                <w:bCs w:val="0"/>
                <w:color w:val="FFFFFF" w:themeColor="background1"/>
                <w:sz w:val="18"/>
                <w:szCs w:val="18"/>
              </w:rPr>
              <w:t>£000</w:t>
            </w:r>
          </w:p>
        </w:tc>
      </w:tr>
      <w:tr w:rsidR="008620AB" w:rsidRPr="0009054F" w14:paraId="27D3C9AF" w14:textId="77777777" w:rsidTr="0087122A">
        <w:trPr>
          <w:trHeight w:hRule="exact" w:val="397"/>
        </w:trPr>
        <w:tc>
          <w:tcPr>
            <w:tcW w:w="6369" w:type="dxa"/>
            <w:shd w:val="clear" w:color="auto" w:fill="D5DCE4" w:themeFill="text2" w:themeFillTint="33"/>
            <w:vAlign w:val="center"/>
          </w:tcPr>
          <w:p w14:paraId="1289D39E" w14:textId="77777777" w:rsidR="008620AB" w:rsidRPr="008620AB" w:rsidRDefault="008620AB" w:rsidP="008620AB">
            <w:pPr>
              <w:pStyle w:val="Tabletextleft0"/>
            </w:pPr>
            <w:r w:rsidRPr="008620AB">
              <w:t>FE Fees – UK</w:t>
            </w:r>
          </w:p>
        </w:tc>
        <w:tc>
          <w:tcPr>
            <w:tcW w:w="1701" w:type="dxa"/>
            <w:shd w:val="clear" w:color="auto" w:fill="D5DCE4" w:themeFill="text2" w:themeFillTint="33"/>
            <w:vAlign w:val="center"/>
          </w:tcPr>
          <w:p w14:paraId="4C881D31" w14:textId="15D25641" w:rsidR="008620AB" w:rsidRPr="008620AB" w:rsidRDefault="008620AB" w:rsidP="008620AB">
            <w:pPr>
              <w:jc w:val="center"/>
              <w:rPr>
                <w:sz w:val="18"/>
                <w:szCs w:val="18"/>
              </w:rPr>
            </w:pPr>
            <w:r w:rsidRPr="008620AB">
              <w:rPr>
                <w:sz w:val="18"/>
                <w:szCs w:val="18"/>
              </w:rPr>
              <w:t>164</w:t>
            </w:r>
          </w:p>
        </w:tc>
        <w:tc>
          <w:tcPr>
            <w:tcW w:w="2010" w:type="dxa"/>
            <w:shd w:val="clear" w:color="auto" w:fill="D5DCE4" w:themeFill="text2" w:themeFillTint="33"/>
            <w:vAlign w:val="center"/>
          </w:tcPr>
          <w:p w14:paraId="1CD4B942" w14:textId="4C54B13D" w:rsidR="008620AB" w:rsidRPr="008620AB" w:rsidRDefault="008620AB" w:rsidP="008620AB">
            <w:pPr>
              <w:jc w:val="center"/>
              <w:rPr>
                <w:sz w:val="18"/>
                <w:szCs w:val="18"/>
              </w:rPr>
            </w:pPr>
            <w:r w:rsidRPr="008620AB">
              <w:rPr>
                <w:sz w:val="18"/>
                <w:szCs w:val="18"/>
              </w:rPr>
              <w:t>285</w:t>
            </w:r>
          </w:p>
        </w:tc>
      </w:tr>
      <w:tr w:rsidR="008620AB" w:rsidRPr="0009054F" w14:paraId="0EC1DBC1" w14:textId="77777777" w:rsidTr="0087122A">
        <w:trPr>
          <w:trHeight w:hRule="exact" w:val="397"/>
        </w:trPr>
        <w:tc>
          <w:tcPr>
            <w:tcW w:w="6369" w:type="dxa"/>
            <w:shd w:val="clear" w:color="auto" w:fill="D5DCE4" w:themeFill="text2" w:themeFillTint="33"/>
            <w:vAlign w:val="center"/>
          </w:tcPr>
          <w:p w14:paraId="02ECF49A" w14:textId="77777777" w:rsidR="008620AB" w:rsidRPr="008620AB" w:rsidRDefault="008620AB" w:rsidP="008620AB">
            <w:pPr>
              <w:pStyle w:val="Tabletextleft0"/>
            </w:pPr>
            <w:r w:rsidRPr="008620AB">
              <w:t>FE Fees – EU</w:t>
            </w:r>
          </w:p>
        </w:tc>
        <w:tc>
          <w:tcPr>
            <w:tcW w:w="1701" w:type="dxa"/>
            <w:shd w:val="clear" w:color="auto" w:fill="D5DCE4" w:themeFill="text2" w:themeFillTint="33"/>
            <w:vAlign w:val="center"/>
          </w:tcPr>
          <w:p w14:paraId="577069FF" w14:textId="20FDCA0E" w:rsidR="008620AB" w:rsidRPr="008620AB" w:rsidRDefault="008620AB" w:rsidP="008620AB">
            <w:pPr>
              <w:jc w:val="center"/>
              <w:rPr>
                <w:sz w:val="18"/>
                <w:szCs w:val="18"/>
              </w:rPr>
            </w:pPr>
            <w:r w:rsidRPr="008620AB">
              <w:rPr>
                <w:sz w:val="18"/>
                <w:szCs w:val="18"/>
              </w:rPr>
              <w:t>37</w:t>
            </w:r>
          </w:p>
        </w:tc>
        <w:tc>
          <w:tcPr>
            <w:tcW w:w="2010" w:type="dxa"/>
            <w:shd w:val="clear" w:color="auto" w:fill="D5DCE4" w:themeFill="text2" w:themeFillTint="33"/>
            <w:vAlign w:val="center"/>
          </w:tcPr>
          <w:p w14:paraId="0E9F425E" w14:textId="38B39EA4" w:rsidR="008620AB" w:rsidRPr="008620AB" w:rsidRDefault="008620AB" w:rsidP="008620AB">
            <w:pPr>
              <w:jc w:val="center"/>
              <w:rPr>
                <w:sz w:val="18"/>
                <w:szCs w:val="18"/>
              </w:rPr>
            </w:pPr>
            <w:r w:rsidRPr="008620AB">
              <w:rPr>
                <w:sz w:val="18"/>
                <w:szCs w:val="18"/>
              </w:rPr>
              <w:t>77</w:t>
            </w:r>
          </w:p>
        </w:tc>
      </w:tr>
      <w:tr w:rsidR="008620AB" w:rsidRPr="0009054F" w14:paraId="3C894924" w14:textId="77777777" w:rsidTr="0087122A">
        <w:trPr>
          <w:trHeight w:hRule="exact" w:val="397"/>
        </w:trPr>
        <w:tc>
          <w:tcPr>
            <w:tcW w:w="6369" w:type="dxa"/>
            <w:shd w:val="clear" w:color="auto" w:fill="D5DCE4" w:themeFill="text2" w:themeFillTint="33"/>
            <w:vAlign w:val="center"/>
          </w:tcPr>
          <w:p w14:paraId="3E183928" w14:textId="77777777" w:rsidR="008620AB" w:rsidRPr="008620AB" w:rsidRDefault="008620AB" w:rsidP="008620AB">
            <w:pPr>
              <w:pStyle w:val="Tabletextleft0"/>
            </w:pPr>
            <w:r w:rsidRPr="008620AB">
              <w:t>FE Fees – non EU</w:t>
            </w:r>
          </w:p>
        </w:tc>
        <w:tc>
          <w:tcPr>
            <w:tcW w:w="1701" w:type="dxa"/>
            <w:shd w:val="clear" w:color="auto" w:fill="D5DCE4" w:themeFill="text2" w:themeFillTint="33"/>
            <w:vAlign w:val="center"/>
          </w:tcPr>
          <w:p w14:paraId="4255764B" w14:textId="3D9D2C28" w:rsidR="008620AB" w:rsidRPr="008620AB" w:rsidRDefault="008620AB" w:rsidP="008620AB">
            <w:pPr>
              <w:jc w:val="center"/>
              <w:rPr>
                <w:sz w:val="18"/>
                <w:szCs w:val="18"/>
              </w:rPr>
            </w:pPr>
            <w:r w:rsidRPr="008620AB">
              <w:rPr>
                <w:sz w:val="18"/>
                <w:szCs w:val="18"/>
              </w:rPr>
              <w:t>923</w:t>
            </w:r>
          </w:p>
        </w:tc>
        <w:tc>
          <w:tcPr>
            <w:tcW w:w="2010" w:type="dxa"/>
            <w:shd w:val="clear" w:color="auto" w:fill="D5DCE4" w:themeFill="text2" w:themeFillTint="33"/>
            <w:vAlign w:val="center"/>
          </w:tcPr>
          <w:p w14:paraId="63A7EF04" w14:textId="0634DCB5" w:rsidR="008620AB" w:rsidRPr="008620AB" w:rsidRDefault="008620AB" w:rsidP="008620AB">
            <w:pPr>
              <w:jc w:val="center"/>
              <w:rPr>
                <w:sz w:val="18"/>
                <w:szCs w:val="18"/>
              </w:rPr>
            </w:pPr>
            <w:r w:rsidRPr="008620AB">
              <w:rPr>
                <w:sz w:val="18"/>
                <w:szCs w:val="18"/>
              </w:rPr>
              <w:t>1,386</w:t>
            </w:r>
          </w:p>
        </w:tc>
      </w:tr>
      <w:tr w:rsidR="008620AB" w:rsidRPr="0009054F" w14:paraId="3A71B6E5" w14:textId="77777777" w:rsidTr="0087122A">
        <w:trPr>
          <w:trHeight w:hRule="exact" w:val="397"/>
        </w:trPr>
        <w:tc>
          <w:tcPr>
            <w:tcW w:w="6369" w:type="dxa"/>
            <w:shd w:val="clear" w:color="auto" w:fill="D5DCE4" w:themeFill="text2" w:themeFillTint="33"/>
            <w:vAlign w:val="center"/>
          </w:tcPr>
          <w:p w14:paraId="79C7B800" w14:textId="77777777" w:rsidR="008620AB" w:rsidRPr="008620AB" w:rsidRDefault="008620AB" w:rsidP="008620AB">
            <w:pPr>
              <w:pStyle w:val="Tabletextleft0"/>
            </w:pPr>
            <w:r w:rsidRPr="008620AB">
              <w:t>HE Fees</w:t>
            </w:r>
          </w:p>
        </w:tc>
        <w:tc>
          <w:tcPr>
            <w:tcW w:w="1701" w:type="dxa"/>
            <w:shd w:val="clear" w:color="auto" w:fill="D5DCE4" w:themeFill="text2" w:themeFillTint="33"/>
            <w:vAlign w:val="center"/>
          </w:tcPr>
          <w:p w14:paraId="7DEAD49A" w14:textId="66951B9E" w:rsidR="008620AB" w:rsidRPr="008620AB" w:rsidRDefault="008620AB" w:rsidP="008620AB">
            <w:pPr>
              <w:jc w:val="center"/>
              <w:rPr>
                <w:sz w:val="18"/>
                <w:szCs w:val="18"/>
              </w:rPr>
            </w:pPr>
            <w:r w:rsidRPr="008620AB">
              <w:rPr>
                <w:sz w:val="18"/>
                <w:szCs w:val="18"/>
              </w:rPr>
              <w:t>3,788</w:t>
            </w:r>
          </w:p>
        </w:tc>
        <w:tc>
          <w:tcPr>
            <w:tcW w:w="2010" w:type="dxa"/>
            <w:shd w:val="clear" w:color="auto" w:fill="D5DCE4" w:themeFill="text2" w:themeFillTint="33"/>
            <w:vAlign w:val="center"/>
          </w:tcPr>
          <w:p w14:paraId="34EB1AD9" w14:textId="69312A1B" w:rsidR="008620AB" w:rsidRPr="008620AB" w:rsidRDefault="008620AB" w:rsidP="008620AB">
            <w:pPr>
              <w:jc w:val="center"/>
              <w:rPr>
                <w:sz w:val="18"/>
                <w:szCs w:val="18"/>
              </w:rPr>
            </w:pPr>
            <w:r w:rsidRPr="008620AB">
              <w:rPr>
                <w:sz w:val="18"/>
                <w:szCs w:val="18"/>
              </w:rPr>
              <w:t>4,055</w:t>
            </w:r>
          </w:p>
        </w:tc>
      </w:tr>
      <w:tr w:rsidR="008620AB" w:rsidRPr="0009054F" w14:paraId="4593782F" w14:textId="77777777" w:rsidTr="0087122A">
        <w:trPr>
          <w:trHeight w:hRule="exact" w:val="397"/>
        </w:trPr>
        <w:tc>
          <w:tcPr>
            <w:tcW w:w="6369" w:type="dxa"/>
            <w:shd w:val="clear" w:color="auto" w:fill="D5DCE4" w:themeFill="text2" w:themeFillTint="33"/>
            <w:vAlign w:val="center"/>
          </w:tcPr>
          <w:p w14:paraId="378254A5" w14:textId="77777777" w:rsidR="008620AB" w:rsidRPr="008620AB" w:rsidRDefault="008620AB" w:rsidP="008620AB">
            <w:pPr>
              <w:pStyle w:val="Tabletextleft0"/>
            </w:pPr>
            <w:r w:rsidRPr="008620AB">
              <w:t>SDS Contracts</w:t>
            </w:r>
          </w:p>
        </w:tc>
        <w:tc>
          <w:tcPr>
            <w:tcW w:w="1701" w:type="dxa"/>
            <w:shd w:val="clear" w:color="auto" w:fill="D5DCE4" w:themeFill="text2" w:themeFillTint="33"/>
            <w:vAlign w:val="center"/>
          </w:tcPr>
          <w:p w14:paraId="1DF61589" w14:textId="34C363F9" w:rsidR="008620AB" w:rsidRPr="008620AB" w:rsidRDefault="008620AB" w:rsidP="008620AB">
            <w:pPr>
              <w:jc w:val="center"/>
              <w:rPr>
                <w:sz w:val="18"/>
                <w:szCs w:val="18"/>
              </w:rPr>
            </w:pPr>
            <w:r w:rsidRPr="008620AB">
              <w:rPr>
                <w:sz w:val="18"/>
                <w:szCs w:val="18"/>
              </w:rPr>
              <w:t>717</w:t>
            </w:r>
          </w:p>
        </w:tc>
        <w:tc>
          <w:tcPr>
            <w:tcW w:w="2010" w:type="dxa"/>
            <w:shd w:val="clear" w:color="auto" w:fill="D5DCE4" w:themeFill="text2" w:themeFillTint="33"/>
            <w:vAlign w:val="center"/>
          </w:tcPr>
          <w:p w14:paraId="04A4E936" w14:textId="311E60B6" w:rsidR="008620AB" w:rsidRPr="008620AB" w:rsidRDefault="008620AB" w:rsidP="008620AB">
            <w:pPr>
              <w:jc w:val="center"/>
              <w:rPr>
                <w:sz w:val="18"/>
                <w:szCs w:val="18"/>
              </w:rPr>
            </w:pPr>
            <w:r w:rsidRPr="008620AB">
              <w:rPr>
                <w:sz w:val="18"/>
                <w:szCs w:val="18"/>
              </w:rPr>
              <w:t>534</w:t>
            </w:r>
          </w:p>
        </w:tc>
      </w:tr>
      <w:tr w:rsidR="008620AB" w:rsidRPr="0009054F" w14:paraId="5AA75624" w14:textId="77777777" w:rsidTr="0087122A">
        <w:trPr>
          <w:trHeight w:hRule="exact" w:val="397"/>
        </w:trPr>
        <w:tc>
          <w:tcPr>
            <w:tcW w:w="6369" w:type="dxa"/>
            <w:shd w:val="clear" w:color="auto" w:fill="D5DCE4" w:themeFill="text2" w:themeFillTint="33"/>
            <w:vAlign w:val="center"/>
          </w:tcPr>
          <w:p w14:paraId="45768C6C" w14:textId="77777777" w:rsidR="008620AB" w:rsidRPr="008620AB" w:rsidRDefault="008620AB" w:rsidP="008620AB">
            <w:pPr>
              <w:pStyle w:val="Tabletextleft0"/>
            </w:pPr>
            <w:r w:rsidRPr="008620AB">
              <w:t>Education Contracts</w:t>
            </w:r>
          </w:p>
        </w:tc>
        <w:tc>
          <w:tcPr>
            <w:tcW w:w="1701" w:type="dxa"/>
            <w:shd w:val="clear" w:color="auto" w:fill="D5DCE4" w:themeFill="text2" w:themeFillTint="33"/>
            <w:vAlign w:val="center"/>
          </w:tcPr>
          <w:p w14:paraId="6FF5F3E8" w14:textId="0CC0F541" w:rsidR="008620AB" w:rsidRPr="008620AB" w:rsidRDefault="008620AB" w:rsidP="008620AB">
            <w:pPr>
              <w:jc w:val="center"/>
              <w:rPr>
                <w:sz w:val="18"/>
                <w:szCs w:val="18"/>
              </w:rPr>
            </w:pPr>
            <w:r w:rsidRPr="008620AB">
              <w:rPr>
                <w:sz w:val="18"/>
                <w:szCs w:val="18"/>
              </w:rPr>
              <w:t>2,448</w:t>
            </w:r>
          </w:p>
        </w:tc>
        <w:tc>
          <w:tcPr>
            <w:tcW w:w="2010" w:type="dxa"/>
            <w:shd w:val="clear" w:color="auto" w:fill="D5DCE4" w:themeFill="text2" w:themeFillTint="33"/>
            <w:vAlign w:val="center"/>
          </w:tcPr>
          <w:p w14:paraId="499B01F8" w14:textId="0AB0B056" w:rsidR="008620AB" w:rsidRPr="008620AB" w:rsidRDefault="008620AB" w:rsidP="008620AB">
            <w:pPr>
              <w:jc w:val="center"/>
              <w:rPr>
                <w:sz w:val="18"/>
                <w:szCs w:val="18"/>
              </w:rPr>
            </w:pPr>
            <w:r w:rsidRPr="008620AB">
              <w:rPr>
                <w:sz w:val="18"/>
                <w:szCs w:val="18"/>
              </w:rPr>
              <w:t>2,473</w:t>
            </w:r>
          </w:p>
        </w:tc>
      </w:tr>
      <w:tr w:rsidR="008620AB" w:rsidRPr="0009054F" w14:paraId="3DE175AF" w14:textId="77777777" w:rsidTr="0087122A">
        <w:trPr>
          <w:trHeight w:hRule="exact" w:val="397"/>
        </w:trPr>
        <w:tc>
          <w:tcPr>
            <w:tcW w:w="6369" w:type="dxa"/>
            <w:shd w:val="clear" w:color="auto" w:fill="D5DCE4" w:themeFill="text2" w:themeFillTint="33"/>
            <w:vAlign w:val="center"/>
          </w:tcPr>
          <w:p w14:paraId="60A0951E" w14:textId="77777777" w:rsidR="008620AB" w:rsidRPr="008620AB" w:rsidRDefault="008620AB" w:rsidP="008620AB">
            <w:pPr>
              <w:pStyle w:val="Tabletextleft0"/>
            </w:pPr>
            <w:r w:rsidRPr="008620AB">
              <w:t>Other Contracts</w:t>
            </w:r>
          </w:p>
        </w:tc>
        <w:tc>
          <w:tcPr>
            <w:tcW w:w="1701" w:type="dxa"/>
            <w:shd w:val="clear" w:color="auto" w:fill="D5DCE4" w:themeFill="text2" w:themeFillTint="33"/>
            <w:vAlign w:val="center"/>
          </w:tcPr>
          <w:p w14:paraId="0B858B46" w14:textId="4EDC4F42" w:rsidR="008620AB" w:rsidRPr="008620AB" w:rsidRDefault="008620AB" w:rsidP="008620AB">
            <w:pPr>
              <w:jc w:val="center"/>
              <w:rPr>
                <w:sz w:val="18"/>
                <w:szCs w:val="18"/>
              </w:rPr>
            </w:pPr>
            <w:r w:rsidRPr="008620AB">
              <w:rPr>
                <w:sz w:val="18"/>
                <w:szCs w:val="18"/>
              </w:rPr>
              <w:t>1,031</w:t>
            </w:r>
          </w:p>
        </w:tc>
        <w:tc>
          <w:tcPr>
            <w:tcW w:w="2010" w:type="dxa"/>
            <w:shd w:val="clear" w:color="auto" w:fill="D5DCE4" w:themeFill="text2" w:themeFillTint="33"/>
            <w:vAlign w:val="center"/>
          </w:tcPr>
          <w:p w14:paraId="1D3CBB12" w14:textId="65931BD3" w:rsidR="008620AB" w:rsidRPr="008620AB" w:rsidRDefault="008620AB" w:rsidP="008620AB">
            <w:pPr>
              <w:jc w:val="center"/>
              <w:rPr>
                <w:sz w:val="18"/>
                <w:szCs w:val="18"/>
              </w:rPr>
            </w:pPr>
            <w:r w:rsidRPr="008620AB">
              <w:rPr>
                <w:sz w:val="18"/>
                <w:szCs w:val="18"/>
              </w:rPr>
              <w:t>1,007</w:t>
            </w:r>
          </w:p>
        </w:tc>
      </w:tr>
      <w:tr w:rsidR="008620AB" w:rsidRPr="0009054F" w14:paraId="1AEE1FD9" w14:textId="77777777" w:rsidTr="0087122A">
        <w:trPr>
          <w:trHeight w:hRule="exact" w:val="397"/>
        </w:trPr>
        <w:tc>
          <w:tcPr>
            <w:tcW w:w="6369" w:type="dxa"/>
            <w:shd w:val="clear" w:color="auto" w:fill="ACB9CA" w:themeFill="text2" w:themeFillTint="66"/>
            <w:vAlign w:val="center"/>
          </w:tcPr>
          <w:p w14:paraId="0D6C93BE" w14:textId="6A59A6A1" w:rsidR="008620AB" w:rsidRPr="008620AB" w:rsidRDefault="00290964" w:rsidP="008620AB">
            <w:pPr>
              <w:pStyle w:val="Tabletextleft0"/>
            </w:pPr>
            <w:r>
              <w:t>Total</w:t>
            </w:r>
          </w:p>
        </w:tc>
        <w:tc>
          <w:tcPr>
            <w:tcW w:w="1701" w:type="dxa"/>
            <w:shd w:val="clear" w:color="auto" w:fill="ACB9CA" w:themeFill="text2" w:themeFillTint="66"/>
            <w:vAlign w:val="center"/>
          </w:tcPr>
          <w:p w14:paraId="196C9959" w14:textId="13FA3185" w:rsidR="008620AB" w:rsidRPr="008620AB" w:rsidRDefault="008620AB" w:rsidP="008620AB">
            <w:pPr>
              <w:jc w:val="center"/>
              <w:rPr>
                <w:sz w:val="18"/>
                <w:szCs w:val="18"/>
              </w:rPr>
            </w:pPr>
            <w:r w:rsidRPr="008620AB">
              <w:rPr>
                <w:sz w:val="18"/>
                <w:szCs w:val="18"/>
              </w:rPr>
              <w:t>9,108</w:t>
            </w:r>
          </w:p>
        </w:tc>
        <w:tc>
          <w:tcPr>
            <w:tcW w:w="2010" w:type="dxa"/>
            <w:shd w:val="clear" w:color="auto" w:fill="ACB9CA" w:themeFill="text2" w:themeFillTint="66"/>
            <w:vAlign w:val="center"/>
          </w:tcPr>
          <w:p w14:paraId="76439D15" w14:textId="18AE0E99" w:rsidR="008620AB" w:rsidRPr="008620AB" w:rsidRDefault="008620AB" w:rsidP="008620AB">
            <w:pPr>
              <w:jc w:val="center"/>
              <w:rPr>
                <w:sz w:val="18"/>
                <w:szCs w:val="18"/>
              </w:rPr>
            </w:pPr>
            <w:r w:rsidRPr="008620AB">
              <w:rPr>
                <w:sz w:val="18"/>
                <w:szCs w:val="18"/>
              </w:rPr>
              <w:t>9,817</w:t>
            </w:r>
          </w:p>
        </w:tc>
      </w:tr>
    </w:tbl>
    <w:p w14:paraId="609EB1FD" w14:textId="77777777" w:rsidR="00E36D1E" w:rsidRDefault="00E36D1E">
      <w:pPr>
        <w:rPr>
          <w:b/>
          <w:color w:val="2472B6"/>
          <w:szCs w:val="18"/>
          <w:lang w:val="en-GB"/>
        </w:rPr>
      </w:pPr>
      <w:r>
        <w:br w:type="page"/>
      </w:r>
    </w:p>
    <w:p w14:paraId="3C488CFE" w14:textId="18EF7620" w:rsidR="00164056" w:rsidRPr="008620AB" w:rsidRDefault="004C206B" w:rsidP="00FE4B88">
      <w:pPr>
        <w:pStyle w:val="Heading1"/>
      </w:pPr>
      <w:r>
        <w:t xml:space="preserve">4 - </w:t>
      </w:r>
      <w:r w:rsidR="00164056" w:rsidRPr="008620AB">
        <w:t>OTHER GRANT INCOME</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9F272B" w:rsidRPr="008620AB" w14:paraId="6E436769" w14:textId="77777777" w:rsidTr="0087122A">
        <w:trPr>
          <w:trHeight w:hRule="exact" w:val="567"/>
        </w:trPr>
        <w:tc>
          <w:tcPr>
            <w:tcW w:w="6369" w:type="dxa"/>
            <w:shd w:val="clear" w:color="auto" w:fill="2472B6"/>
            <w:vAlign w:val="center"/>
          </w:tcPr>
          <w:p w14:paraId="4655B8DA" w14:textId="63111321" w:rsidR="009F272B" w:rsidRPr="00FE4B88" w:rsidRDefault="004547FD" w:rsidP="008D225E">
            <w:pPr>
              <w:rPr>
                <w:color w:val="FFFFFF" w:themeColor="background1"/>
              </w:rPr>
            </w:pPr>
            <w:r w:rsidRPr="00FE4B88">
              <w:rPr>
                <w:color w:val="FFFFFF" w:themeColor="background1"/>
              </w:rPr>
              <w:t>Income</w:t>
            </w:r>
          </w:p>
        </w:tc>
        <w:tc>
          <w:tcPr>
            <w:tcW w:w="1701" w:type="dxa"/>
            <w:shd w:val="clear" w:color="auto" w:fill="2472B6"/>
            <w:vAlign w:val="center"/>
          </w:tcPr>
          <w:p w14:paraId="04644C00" w14:textId="35935DDA" w:rsidR="009F272B" w:rsidRPr="008620AB" w:rsidRDefault="00213F47" w:rsidP="000C0219">
            <w:pPr>
              <w:jc w:val="center"/>
              <w:rPr>
                <w:b/>
                <w:bCs w:val="0"/>
                <w:color w:val="FFFFFF" w:themeColor="background1"/>
                <w:sz w:val="18"/>
                <w:szCs w:val="18"/>
              </w:rPr>
            </w:pPr>
            <w:r w:rsidRPr="008620AB">
              <w:rPr>
                <w:b/>
                <w:bCs w:val="0"/>
                <w:color w:val="FFFFFF" w:themeColor="background1"/>
                <w:sz w:val="18"/>
                <w:szCs w:val="18"/>
              </w:rPr>
              <w:t>2024/25</w:t>
            </w:r>
            <w:r w:rsidR="000C0219">
              <w:rPr>
                <w:b/>
                <w:bCs w:val="0"/>
                <w:color w:val="FFFFFF" w:themeColor="background1"/>
                <w:sz w:val="18"/>
                <w:szCs w:val="18"/>
              </w:rPr>
              <w:br/>
            </w:r>
            <w:r w:rsidR="009F272B" w:rsidRPr="008620AB">
              <w:rPr>
                <w:b/>
                <w:bCs w:val="0"/>
                <w:color w:val="FFFFFF" w:themeColor="background1"/>
                <w:sz w:val="18"/>
                <w:szCs w:val="18"/>
              </w:rPr>
              <w:t>£000</w:t>
            </w:r>
          </w:p>
        </w:tc>
        <w:tc>
          <w:tcPr>
            <w:tcW w:w="2010" w:type="dxa"/>
            <w:shd w:val="clear" w:color="auto" w:fill="2472B6"/>
            <w:vAlign w:val="center"/>
          </w:tcPr>
          <w:p w14:paraId="03FBCF11" w14:textId="71843ED2" w:rsidR="009F272B" w:rsidRPr="008620AB" w:rsidRDefault="00213F47" w:rsidP="000C0219">
            <w:pPr>
              <w:jc w:val="center"/>
              <w:rPr>
                <w:b/>
                <w:bCs w:val="0"/>
                <w:color w:val="FFFFFF" w:themeColor="background1"/>
                <w:sz w:val="18"/>
                <w:szCs w:val="18"/>
              </w:rPr>
            </w:pPr>
            <w:r w:rsidRPr="008620AB">
              <w:rPr>
                <w:b/>
                <w:bCs w:val="0"/>
                <w:color w:val="FFFFFF" w:themeColor="background1"/>
                <w:sz w:val="18"/>
                <w:szCs w:val="18"/>
              </w:rPr>
              <w:t>2023/24</w:t>
            </w:r>
            <w:r w:rsidR="000C0219">
              <w:rPr>
                <w:b/>
                <w:bCs w:val="0"/>
                <w:color w:val="FFFFFF" w:themeColor="background1"/>
                <w:sz w:val="18"/>
                <w:szCs w:val="18"/>
              </w:rPr>
              <w:br/>
            </w:r>
            <w:r w:rsidR="009F272B" w:rsidRPr="008620AB">
              <w:rPr>
                <w:b/>
                <w:bCs w:val="0"/>
                <w:color w:val="FFFFFF" w:themeColor="background1"/>
                <w:sz w:val="18"/>
                <w:szCs w:val="18"/>
              </w:rPr>
              <w:t>£000</w:t>
            </w:r>
          </w:p>
        </w:tc>
      </w:tr>
      <w:tr w:rsidR="008620AB" w:rsidRPr="0009054F" w14:paraId="36A7E8B0" w14:textId="77777777" w:rsidTr="0087122A">
        <w:trPr>
          <w:trHeight w:hRule="exact" w:val="397"/>
        </w:trPr>
        <w:tc>
          <w:tcPr>
            <w:tcW w:w="6369" w:type="dxa"/>
            <w:shd w:val="clear" w:color="auto" w:fill="D5DCE4" w:themeFill="text2" w:themeFillTint="33"/>
            <w:vAlign w:val="center"/>
          </w:tcPr>
          <w:p w14:paraId="2AE315BE" w14:textId="77777777" w:rsidR="008620AB" w:rsidRPr="0009054F" w:rsidRDefault="008620AB" w:rsidP="008620AB">
            <w:pPr>
              <w:pStyle w:val="Tabletextleft0"/>
              <w:rPr>
                <w:highlight w:val="yellow"/>
              </w:rPr>
            </w:pPr>
            <w:r w:rsidRPr="008620AB">
              <w:t>Other Grants</w:t>
            </w:r>
          </w:p>
        </w:tc>
        <w:tc>
          <w:tcPr>
            <w:tcW w:w="1701" w:type="dxa"/>
            <w:shd w:val="clear" w:color="auto" w:fill="D5DCE4" w:themeFill="text2" w:themeFillTint="33"/>
            <w:vAlign w:val="center"/>
          </w:tcPr>
          <w:p w14:paraId="64C5D165" w14:textId="00168DA7" w:rsidR="008620AB" w:rsidRPr="008620AB" w:rsidRDefault="008620AB" w:rsidP="008620AB">
            <w:pPr>
              <w:jc w:val="center"/>
              <w:rPr>
                <w:sz w:val="18"/>
                <w:szCs w:val="18"/>
              </w:rPr>
            </w:pPr>
            <w:r w:rsidRPr="008620AB">
              <w:rPr>
                <w:sz w:val="18"/>
                <w:szCs w:val="18"/>
              </w:rPr>
              <w:t>955</w:t>
            </w:r>
          </w:p>
        </w:tc>
        <w:tc>
          <w:tcPr>
            <w:tcW w:w="2010" w:type="dxa"/>
            <w:shd w:val="clear" w:color="auto" w:fill="D5DCE4" w:themeFill="text2" w:themeFillTint="33"/>
            <w:vAlign w:val="center"/>
          </w:tcPr>
          <w:p w14:paraId="13FEF273" w14:textId="25304F28" w:rsidR="008620AB" w:rsidRPr="008620AB" w:rsidRDefault="008620AB" w:rsidP="008620AB">
            <w:pPr>
              <w:jc w:val="center"/>
              <w:rPr>
                <w:sz w:val="18"/>
                <w:szCs w:val="18"/>
              </w:rPr>
            </w:pPr>
            <w:r w:rsidRPr="008620AB">
              <w:rPr>
                <w:sz w:val="18"/>
                <w:szCs w:val="18"/>
              </w:rPr>
              <w:t>592</w:t>
            </w:r>
          </w:p>
        </w:tc>
      </w:tr>
      <w:tr w:rsidR="008620AB" w:rsidRPr="0009054F" w14:paraId="6E4328A7" w14:textId="77777777" w:rsidTr="0087122A">
        <w:trPr>
          <w:trHeight w:hRule="exact" w:val="397"/>
        </w:trPr>
        <w:tc>
          <w:tcPr>
            <w:tcW w:w="6369" w:type="dxa"/>
            <w:shd w:val="clear" w:color="auto" w:fill="ACB9CA" w:themeFill="text2" w:themeFillTint="66"/>
            <w:vAlign w:val="center"/>
          </w:tcPr>
          <w:p w14:paraId="27C3A8E9" w14:textId="376B05DA" w:rsidR="008620AB" w:rsidRPr="0009054F" w:rsidRDefault="004547FD" w:rsidP="008620AB">
            <w:pPr>
              <w:pStyle w:val="Tabletextleft0"/>
              <w:rPr>
                <w:highlight w:val="yellow"/>
              </w:rPr>
            </w:pPr>
            <w:r w:rsidRPr="00FE4B88">
              <w:t>Total</w:t>
            </w:r>
          </w:p>
        </w:tc>
        <w:tc>
          <w:tcPr>
            <w:tcW w:w="1701" w:type="dxa"/>
            <w:shd w:val="clear" w:color="auto" w:fill="ACB9CA" w:themeFill="text2" w:themeFillTint="66"/>
            <w:vAlign w:val="center"/>
          </w:tcPr>
          <w:p w14:paraId="1833AF6A" w14:textId="3B453345" w:rsidR="008620AB" w:rsidRPr="008620AB" w:rsidRDefault="008620AB" w:rsidP="008620AB">
            <w:pPr>
              <w:jc w:val="center"/>
              <w:rPr>
                <w:sz w:val="18"/>
                <w:szCs w:val="18"/>
              </w:rPr>
            </w:pPr>
            <w:r w:rsidRPr="008620AB">
              <w:rPr>
                <w:sz w:val="18"/>
                <w:szCs w:val="18"/>
              </w:rPr>
              <w:t>955</w:t>
            </w:r>
          </w:p>
        </w:tc>
        <w:tc>
          <w:tcPr>
            <w:tcW w:w="2010" w:type="dxa"/>
            <w:shd w:val="clear" w:color="auto" w:fill="ACB9CA" w:themeFill="text2" w:themeFillTint="66"/>
            <w:vAlign w:val="center"/>
          </w:tcPr>
          <w:p w14:paraId="11DD34E6" w14:textId="0A7E361C" w:rsidR="008620AB" w:rsidRPr="008620AB" w:rsidRDefault="008620AB" w:rsidP="008620AB">
            <w:pPr>
              <w:jc w:val="center"/>
              <w:rPr>
                <w:sz w:val="18"/>
                <w:szCs w:val="18"/>
              </w:rPr>
            </w:pPr>
            <w:r w:rsidRPr="008620AB">
              <w:rPr>
                <w:sz w:val="18"/>
                <w:szCs w:val="18"/>
              </w:rPr>
              <w:t>592</w:t>
            </w:r>
          </w:p>
        </w:tc>
      </w:tr>
    </w:tbl>
    <w:p w14:paraId="1B9DB8C4" w14:textId="5B78D857" w:rsidR="00164056" w:rsidRPr="008620AB" w:rsidRDefault="004C206B" w:rsidP="00FE4B88">
      <w:pPr>
        <w:pStyle w:val="Heading1"/>
      </w:pPr>
      <w:r>
        <w:t xml:space="preserve">5 - </w:t>
      </w:r>
      <w:r w:rsidR="00164056" w:rsidRPr="008620AB">
        <w:t>OTHER OPERATING INCOME</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9F272B" w:rsidRPr="008620AB" w14:paraId="18C8F751" w14:textId="77777777" w:rsidTr="0087122A">
        <w:trPr>
          <w:trHeight w:hRule="exact" w:val="567"/>
        </w:trPr>
        <w:tc>
          <w:tcPr>
            <w:tcW w:w="6369" w:type="dxa"/>
            <w:shd w:val="clear" w:color="auto" w:fill="2472B6"/>
            <w:vAlign w:val="center"/>
          </w:tcPr>
          <w:p w14:paraId="0CC5EC1B" w14:textId="41D442A2" w:rsidR="009F272B" w:rsidRPr="00FE4B88" w:rsidRDefault="00E06E57" w:rsidP="008D225E">
            <w:pPr>
              <w:rPr>
                <w:b/>
                <w:bCs w:val="0"/>
                <w:color w:val="FFFFFF" w:themeColor="background1"/>
                <w:sz w:val="18"/>
                <w:szCs w:val="18"/>
              </w:rPr>
            </w:pPr>
            <w:r>
              <w:rPr>
                <w:b/>
                <w:bCs w:val="0"/>
                <w:color w:val="FFFFFF" w:themeColor="background1"/>
                <w:sz w:val="18"/>
                <w:szCs w:val="18"/>
              </w:rPr>
              <w:t>Operating I</w:t>
            </w:r>
            <w:r w:rsidR="004547FD" w:rsidRPr="00FE4B88">
              <w:rPr>
                <w:b/>
                <w:bCs w:val="0"/>
                <w:color w:val="FFFFFF" w:themeColor="background1"/>
                <w:sz w:val="18"/>
                <w:szCs w:val="18"/>
              </w:rPr>
              <w:t xml:space="preserve">ncome </w:t>
            </w:r>
          </w:p>
        </w:tc>
        <w:tc>
          <w:tcPr>
            <w:tcW w:w="1701" w:type="dxa"/>
            <w:shd w:val="clear" w:color="auto" w:fill="2472B6"/>
            <w:vAlign w:val="center"/>
          </w:tcPr>
          <w:p w14:paraId="2888216A" w14:textId="796AFB31" w:rsidR="009F272B" w:rsidRPr="008620AB" w:rsidRDefault="00213F47" w:rsidP="000C0219">
            <w:pPr>
              <w:jc w:val="center"/>
              <w:rPr>
                <w:b/>
                <w:bCs w:val="0"/>
                <w:color w:val="FFFFFF" w:themeColor="background1"/>
                <w:sz w:val="18"/>
                <w:szCs w:val="18"/>
              </w:rPr>
            </w:pPr>
            <w:r w:rsidRPr="008620AB">
              <w:rPr>
                <w:b/>
                <w:bCs w:val="0"/>
                <w:color w:val="FFFFFF" w:themeColor="background1"/>
                <w:sz w:val="18"/>
                <w:szCs w:val="18"/>
              </w:rPr>
              <w:t>2024/25</w:t>
            </w:r>
            <w:r w:rsidR="000C0219">
              <w:rPr>
                <w:b/>
                <w:bCs w:val="0"/>
                <w:color w:val="FFFFFF" w:themeColor="background1"/>
                <w:sz w:val="18"/>
                <w:szCs w:val="18"/>
              </w:rPr>
              <w:br/>
            </w:r>
            <w:r w:rsidR="009F272B" w:rsidRPr="008620AB">
              <w:rPr>
                <w:b/>
                <w:bCs w:val="0"/>
                <w:color w:val="FFFFFF" w:themeColor="background1"/>
                <w:sz w:val="18"/>
                <w:szCs w:val="18"/>
              </w:rPr>
              <w:t>£000</w:t>
            </w:r>
          </w:p>
        </w:tc>
        <w:tc>
          <w:tcPr>
            <w:tcW w:w="2010" w:type="dxa"/>
            <w:shd w:val="clear" w:color="auto" w:fill="2472B6"/>
            <w:vAlign w:val="center"/>
          </w:tcPr>
          <w:p w14:paraId="2A04E4C4" w14:textId="18337F37" w:rsidR="009F272B" w:rsidRPr="008620AB" w:rsidRDefault="00213F47" w:rsidP="000C0219">
            <w:pPr>
              <w:jc w:val="center"/>
              <w:rPr>
                <w:b/>
                <w:bCs w:val="0"/>
                <w:color w:val="FFFFFF" w:themeColor="background1"/>
                <w:sz w:val="18"/>
                <w:szCs w:val="18"/>
              </w:rPr>
            </w:pPr>
            <w:r w:rsidRPr="008620AB">
              <w:rPr>
                <w:b/>
                <w:bCs w:val="0"/>
                <w:color w:val="FFFFFF" w:themeColor="background1"/>
                <w:sz w:val="18"/>
                <w:szCs w:val="18"/>
              </w:rPr>
              <w:t>2023/24</w:t>
            </w:r>
            <w:r w:rsidR="000C0219">
              <w:rPr>
                <w:b/>
                <w:bCs w:val="0"/>
                <w:color w:val="FFFFFF" w:themeColor="background1"/>
                <w:sz w:val="18"/>
                <w:szCs w:val="18"/>
              </w:rPr>
              <w:br/>
            </w:r>
            <w:r w:rsidR="009F272B" w:rsidRPr="008620AB">
              <w:rPr>
                <w:b/>
                <w:bCs w:val="0"/>
                <w:color w:val="FFFFFF" w:themeColor="background1"/>
                <w:sz w:val="18"/>
                <w:szCs w:val="18"/>
              </w:rPr>
              <w:t>£000</w:t>
            </w:r>
          </w:p>
        </w:tc>
      </w:tr>
      <w:tr w:rsidR="008620AB" w:rsidRPr="0009054F" w14:paraId="6D66488A" w14:textId="77777777" w:rsidTr="0087122A">
        <w:trPr>
          <w:trHeight w:hRule="exact" w:val="397"/>
        </w:trPr>
        <w:tc>
          <w:tcPr>
            <w:tcW w:w="6369" w:type="dxa"/>
            <w:shd w:val="clear" w:color="auto" w:fill="D5DCE4" w:themeFill="text2" w:themeFillTint="33"/>
            <w:vAlign w:val="center"/>
          </w:tcPr>
          <w:p w14:paraId="70C4962B" w14:textId="77777777" w:rsidR="008620AB" w:rsidRPr="008620AB" w:rsidRDefault="008620AB" w:rsidP="008620AB">
            <w:pPr>
              <w:pStyle w:val="Tabletextleft0"/>
            </w:pPr>
            <w:r w:rsidRPr="008620AB">
              <w:t xml:space="preserve">Residences and Catering </w:t>
            </w:r>
          </w:p>
        </w:tc>
        <w:tc>
          <w:tcPr>
            <w:tcW w:w="1701" w:type="dxa"/>
            <w:shd w:val="clear" w:color="auto" w:fill="D5DCE4" w:themeFill="text2" w:themeFillTint="33"/>
            <w:vAlign w:val="center"/>
          </w:tcPr>
          <w:p w14:paraId="40C1F538" w14:textId="7571CF85" w:rsidR="008620AB" w:rsidRPr="008620AB" w:rsidRDefault="008620AB" w:rsidP="008620AB">
            <w:pPr>
              <w:jc w:val="center"/>
              <w:rPr>
                <w:sz w:val="18"/>
                <w:szCs w:val="18"/>
              </w:rPr>
            </w:pPr>
            <w:r w:rsidRPr="008620AB">
              <w:rPr>
                <w:sz w:val="18"/>
                <w:szCs w:val="18"/>
              </w:rPr>
              <w:t>463</w:t>
            </w:r>
          </w:p>
        </w:tc>
        <w:tc>
          <w:tcPr>
            <w:tcW w:w="2010" w:type="dxa"/>
            <w:shd w:val="clear" w:color="auto" w:fill="D5DCE4" w:themeFill="text2" w:themeFillTint="33"/>
            <w:vAlign w:val="center"/>
          </w:tcPr>
          <w:p w14:paraId="6BE93A16" w14:textId="77945E71" w:rsidR="008620AB" w:rsidRPr="008620AB" w:rsidRDefault="008620AB" w:rsidP="008620AB">
            <w:pPr>
              <w:jc w:val="center"/>
              <w:rPr>
                <w:sz w:val="18"/>
                <w:szCs w:val="18"/>
              </w:rPr>
            </w:pPr>
            <w:r w:rsidRPr="008620AB">
              <w:rPr>
                <w:sz w:val="18"/>
                <w:szCs w:val="18"/>
              </w:rPr>
              <w:t>415</w:t>
            </w:r>
          </w:p>
        </w:tc>
      </w:tr>
      <w:tr w:rsidR="008620AB" w:rsidRPr="0009054F" w14:paraId="29593C2D" w14:textId="77777777" w:rsidTr="0087122A">
        <w:trPr>
          <w:trHeight w:hRule="exact" w:val="397"/>
        </w:trPr>
        <w:tc>
          <w:tcPr>
            <w:tcW w:w="6369" w:type="dxa"/>
            <w:shd w:val="clear" w:color="auto" w:fill="D5DCE4" w:themeFill="text2" w:themeFillTint="33"/>
            <w:vAlign w:val="center"/>
          </w:tcPr>
          <w:p w14:paraId="07F9BB5D" w14:textId="77777777" w:rsidR="008620AB" w:rsidRPr="008620AB" w:rsidRDefault="008620AB" w:rsidP="008620AB">
            <w:pPr>
              <w:pStyle w:val="Tabletextleft0"/>
            </w:pPr>
            <w:r w:rsidRPr="008620AB">
              <w:t>Nursery Income</w:t>
            </w:r>
          </w:p>
        </w:tc>
        <w:tc>
          <w:tcPr>
            <w:tcW w:w="1701" w:type="dxa"/>
            <w:shd w:val="clear" w:color="auto" w:fill="D5DCE4" w:themeFill="text2" w:themeFillTint="33"/>
            <w:vAlign w:val="center"/>
          </w:tcPr>
          <w:p w14:paraId="1295A18D" w14:textId="322E5CAB" w:rsidR="008620AB" w:rsidRPr="008620AB" w:rsidRDefault="008620AB" w:rsidP="008620AB">
            <w:pPr>
              <w:jc w:val="center"/>
              <w:rPr>
                <w:sz w:val="18"/>
                <w:szCs w:val="18"/>
              </w:rPr>
            </w:pPr>
            <w:r w:rsidRPr="008620AB">
              <w:rPr>
                <w:sz w:val="18"/>
                <w:szCs w:val="18"/>
              </w:rPr>
              <w:t>1,376</w:t>
            </w:r>
          </w:p>
        </w:tc>
        <w:tc>
          <w:tcPr>
            <w:tcW w:w="2010" w:type="dxa"/>
            <w:shd w:val="clear" w:color="auto" w:fill="D5DCE4" w:themeFill="text2" w:themeFillTint="33"/>
            <w:vAlign w:val="center"/>
          </w:tcPr>
          <w:p w14:paraId="11634BA2" w14:textId="7296CFEA" w:rsidR="008620AB" w:rsidRPr="008620AB" w:rsidRDefault="008620AB" w:rsidP="008620AB">
            <w:pPr>
              <w:jc w:val="center"/>
              <w:rPr>
                <w:sz w:val="18"/>
                <w:szCs w:val="18"/>
              </w:rPr>
            </w:pPr>
            <w:r w:rsidRPr="008620AB">
              <w:rPr>
                <w:sz w:val="18"/>
                <w:szCs w:val="18"/>
              </w:rPr>
              <w:t>1,254</w:t>
            </w:r>
          </w:p>
        </w:tc>
      </w:tr>
      <w:tr w:rsidR="008620AB" w:rsidRPr="0009054F" w14:paraId="789CE072" w14:textId="77777777" w:rsidTr="0087122A">
        <w:trPr>
          <w:trHeight w:hRule="exact" w:val="397"/>
        </w:trPr>
        <w:tc>
          <w:tcPr>
            <w:tcW w:w="6369" w:type="dxa"/>
            <w:shd w:val="clear" w:color="auto" w:fill="D5DCE4" w:themeFill="text2" w:themeFillTint="33"/>
            <w:vAlign w:val="center"/>
          </w:tcPr>
          <w:p w14:paraId="5F665846" w14:textId="77777777" w:rsidR="008620AB" w:rsidRPr="008620AB" w:rsidRDefault="008620AB" w:rsidP="008620AB">
            <w:pPr>
              <w:pStyle w:val="Tabletextleft0"/>
            </w:pPr>
            <w:r w:rsidRPr="008620AB">
              <w:t>Other Income</w:t>
            </w:r>
          </w:p>
        </w:tc>
        <w:tc>
          <w:tcPr>
            <w:tcW w:w="1701" w:type="dxa"/>
            <w:shd w:val="clear" w:color="auto" w:fill="D5DCE4" w:themeFill="text2" w:themeFillTint="33"/>
            <w:vAlign w:val="center"/>
          </w:tcPr>
          <w:p w14:paraId="74554BAB" w14:textId="46B3E003" w:rsidR="008620AB" w:rsidRPr="008620AB" w:rsidRDefault="008620AB" w:rsidP="008620AB">
            <w:pPr>
              <w:jc w:val="center"/>
              <w:rPr>
                <w:sz w:val="18"/>
                <w:szCs w:val="18"/>
              </w:rPr>
            </w:pPr>
            <w:r w:rsidRPr="008620AB">
              <w:rPr>
                <w:sz w:val="18"/>
                <w:szCs w:val="18"/>
              </w:rPr>
              <w:t>2,064</w:t>
            </w:r>
          </w:p>
        </w:tc>
        <w:tc>
          <w:tcPr>
            <w:tcW w:w="2010" w:type="dxa"/>
            <w:shd w:val="clear" w:color="auto" w:fill="D5DCE4" w:themeFill="text2" w:themeFillTint="33"/>
            <w:vAlign w:val="center"/>
          </w:tcPr>
          <w:p w14:paraId="0744E1F3" w14:textId="5ABD666F" w:rsidR="008620AB" w:rsidRPr="008620AB" w:rsidRDefault="008620AB" w:rsidP="008620AB">
            <w:pPr>
              <w:jc w:val="center"/>
              <w:rPr>
                <w:sz w:val="18"/>
                <w:szCs w:val="18"/>
              </w:rPr>
            </w:pPr>
            <w:r w:rsidRPr="008620AB">
              <w:rPr>
                <w:sz w:val="18"/>
                <w:szCs w:val="18"/>
              </w:rPr>
              <w:t>1,584</w:t>
            </w:r>
          </w:p>
        </w:tc>
      </w:tr>
      <w:tr w:rsidR="008620AB" w:rsidRPr="0009054F" w14:paraId="59535117" w14:textId="77777777" w:rsidTr="0087122A">
        <w:trPr>
          <w:trHeight w:hRule="exact" w:val="397"/>
        </w:trPr>
        <w:tc>
          <w:tcPr>
            <w:tcW w:w="6369" w:type="dxa"/>
            <w:shd w:val="clear" w:color="auto" w:fill="ACB9CA" w:themeFill="text2" w:themeFillTint="66"/>
            <w:vAlign w:val="center"/>
          </w:tcPr>
          <w:p w14:paraId="355B65F5" w14:textId="72C86EEF" w:rsidR="008620AB" w:rsidRPr="008620AB" w:rsidRDefault="004547FD" w:rsidP="008620AB">
            <w:pPr>
              <w:pStyle w:val="Tabletextleft0"/>
            </w:pPr>
            <w:r>
              <w:t>Total</w:t>
            </w:r>
          </w:p>
        </w:tc>
        <w:tc>
          <w:tcPr>
            <w:tcW w:w="1701" w:type="dxa"/>
            <w:shd w:val="clear" w:color="auto" w:fill="ACB9CA" w:themeFill="text2" w:themeFillTint="66"/>
            <w:vAlign w:val="center"/>
          </w:tcPr>
          <w:p w14:paraId="0E633B41" w14:textId="591E357C" w:rsidR="008620AB" w:rsidRPr="008620AB" w:rsidRDefault="008620AB" w:rsidP="008620AB">
            <w:pPr>
              <w:jc w:val="center"/>
              <w:rPr>
                <w:sz w:val="18"/>
                <w:szCs w:val="18"/>
              </w:rPr>
            </w:pPr>
            <w:r w:rsidRPr="008620AB">
              <w:rPr>
                <w:sz w:val="18"/>
                <w:szCs w:val="18"/>
              </w:rPr>
              <w:t>3,903</w:t>
            </w:r>
          </w:p>
        </w:tc>
        <w:tc>
          <w:tcPr>
            <w:tcW w:w="2010" w:type="dxa"/>
            <w:shd w:val="clear" w:color="auto" w:fill="ACB9CA" w:themeFill="text2" w:themeFillTint="66"/>
            <w:vAlign w:val="center"/>
          </w:tcPr>
          <w:p w14:paraId="0FE4D886" w14:textId="0487442A" w:rsidR="008620AB" w:rsidRPr="008620AB" w:rsidRDefault="008620AB" w:rsidP="008620AB">
            <w:pPr>
              <w:jc w:val="center"/>
              <w:rPr>
                <w:sz w:val="18"/>
                <w:szCs w:val="18"/>
              </w:rPr>
            </w:pPr>
            <w:r w:rsidRPr="008620AB">
              <w:rPr>
                <w:sz w:val="18"/>
                <w:szCs w:val="18"/>
              </w:rPr>
              <w:t>3,253</w:t>
            </w:r>
          </w:p>
        </w:tc>
      </w:tr>
    </w:tbl>
    <w:p w14:paraId="6C5AB2F9" w14:textId="268A8FFD" w:rsidR="00164056" w:rsidRPr="008620AB" w:rsidRDefault="004C206B" w:rsidP="00FE4B88">
      <w:pPr>
        <w:pStyle w:val="Heading1"/>
      </w:pPr>
      <w:r>
        <w:t xml:space="preserve">6 - </w:t>
      </w:r>
      <w:r w:rsidR="00164056" w:rsidRPr="008620AB">
        <w:t>INVESTMENT INCOME</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9F272B" w:rsidRPr="008620AB" w14:paraId="285498E2" w14:textId="77777777" w:rsidTr="0087122A">
        <w:trPr>
          <w:trHeight w:hRule="exact" w:val="567"/>
        </w:trPr>
        <w:tc>
          <w:tcPr>
            <w:tcW w:w="6369" w:type="dxa"/>
            <w:shd w:val="clear" w:color="auto" w:fill="2472B6"/>
            <w:vAlign w:val="center"/>
          </w:tcPr>
          <w:p w14:paraId="6E90EF91" w14:textId="11610C6E" w:rsidR="009F272B" w:rsidRPr="008620AB" w:rsidRDefault="00E06E57" w:rsidP="008D225E">
            <w:pPr>
              <w:rPr>
                <w:sz w:val="18"/>
                <w:szCs w:val="18"/>
              </w:rPr>
            </w:pPr>
            <w:r w:rsidRPr="00FE4B88">
              <w:rPr>
                <w:color w:val="FFFFFF" w:themeColor="background1"/>
                <w:sz w:val="18"/>
                <w:szCs w:val="18"/>
              </w:rPr>
              <w:t>Investment Income</w:t>
            </w:r>
          </w:p>
        </w:tc>
        <w:tc>
          <w:tcPr>
            <w:tcW w:w="1701" w:type="dxa"/>
            <w:shd w:val="clear" w:color="auto" w:fill="2472B6"/>
            <w:vAlign w:val="center"/>
          </w:tcPr>
          <w:p w14:paraId="3F1CC8B1" w14:textId="0AA41090" w:rsidR="009F272B" w:rsidRPr="008620AB" w:rsidRDefault="00213F47" w:rsidP="000C0219">
            <w:pPr>
              <w:jc w:val="center"/>
              <w:rPr>
                <w:b/>
                <w:bCs w:val="0"/>
                <w:color w:val="FFFFFF" w:themeColor="background1"/>
                <w:sz w:val="18"/>
                <w:szCs w:val="18"/>
              </w:rPr>
            </w:pPr>
            <w:r w:rsidRPr="008620AB">
              <w:rPr>
                <w:b/>
                <w:bCs w:val="0"/>
                <w:color w:val="FFFFFF" w:themeColor="background1"/>
                <w:sz w:val="18"/>
                <w:szCs w:val="18"/>
              </w:rPr>
              <w:t>2024/25</w:t>
            </w:r>
            <w:r w:rsidR="000C0219">
              <w:rPr>
                <w:b/>
                <w:bCs w:val="0"/>
                <w:color w:val="FFFFFF" w:themeColor="background1"/>
                <w:sz w:val="18"/>
                <w:szCs w:val="18"/>
              </w:rPr>
              <w:br/>
            </w:r>
            <w:r w:rsidR="009F272B" w:rsidRPr="008620AB">
              <w:rPr>
                <w:b/>
                <w:bCs w:val="0"/>
                <w:color w:val="FFFFFF" w:themeColor="background1"/>
                <w:sz w:val="18"/>
                <w:szCs w:val="18"/>
              </w:rPr>
              <w:t>£000</w:t>
            </w:r>
          </w:p>
        </w:tc>
        <w:tc>
          <w:tcPr>
            <w:tcW w:w="2010" w:type="dxa"/>
            <w:shd w:val="clear" w:color="auto" w:fill="2472B6"/>
            <w:vAlign w:val="center"/>
          </w:tcPr>
          <w:p w14:paraId="57C12927" w14:textId="531C24E6" w:rsidR="009F272B" w:rsidRPr="008620AB" w:rsidRDefault="00213F47" w:rsidP="000C0219">
            <w:pPr>
              <w:jc w:val="center"/>
              <w:rPr>
                <w:b/>
                <w:bCs w:val="0"/>
                <w:color w:val="FFFFFF" w:themeColor="background1"/>
                <w:sz w:val="18"/>
                <w:szCs w:val="18"/>
              </w:rPr>
            </w:pPr>
            <w:r w:rsidRPr="008620AB">
              <w:rPr>
                <w:b/>
                <w:bCs w:val="0"/>
                <w:color w:val="FFFFFF" w:themeColor="background1"/>
                <w:sz w:val="18"/>
                <w:szCs w:val="18"/>
              </w:rPr>
              <w:t>2023/24</w:t>
            </w:r>
            <w:r w:rsidR="000C0219">
              <w:rPr>
                <w:b/>
                <w:bCs w:val="0"/>
                <w:color w:val="FFFFFF" w:themeColor="background1"/>
                <w:sz w:val="18"/>
                <w:szCs w:val="18"/>
              </w:rPr>
              <w:br/>
            </w:r>
            <w:r w:rsidR="009F272B" w:rsidRPr="008620AB">
              <w:rPr>
                <w:b/>
                <w:bCs w:val="0"/>
                <w:color w:val="FFFFFF" w:themeColor="background1"/>
                <w:sz w:val="18"/>
                <w:szCs w:val="18"/>
              </w:rPr>
              <w:t>£000</w:t>
            </w:r>
          </w:p>
        </w:tc>
      </w:tr>
      <w:tr w:rsidR="008620AB" w:rsidRPr="0009054F" w14:paraId="4D1A6DA1" w14:textId="77777777" w:rsidTr="00327515">
        <w:trPr>
          <w:trHeight w:hRule="exact" w:val="397"/>
        </w:trPr>
        <w:tc>
          <w:tcPr>
            <w:tcW w:w="6369" w:type="dxa"/>
            <w:shd w:val="clear" w:color="auto" w:fill="D5DCE4" w:themeFill="text2" w:themeFillTint="33"/>
            <w:vAlign w:val="center"/>
          </w:tcPr>
          <w:p w14:paraId="5079D62A" w14:textId="77777777" w:rsidR="008620AB" w:rsidRPr="008620AB" w:rsidRDefault="008620AB" w:rsidP="008620AB">
            <w:pPr>
              <w:pStyle w:val="Tabletextleft0"/>
            </w:pPr>
            <w:r w:rsidRPr="008620AB">
              <w:t>Bank Interest Receivable</w:t>
            </w:r>
          </w:p>
        </w:tc>
        <w:tc>
          <w:tcPr>
            <w:tcW w:w="1701" w:type="dxa"/>
            <w:shd w:val="clear" w:color="auto" w:fill="D5DCE4" w:themeFill="text2" w:themeFillTint="33"/>
            <w:vAlign w:val="center"/>
          </w:tcPr>
          <w:p w14:paraId="6D19EEB5" w14:textId="41006519" w:rsidR="008620AB" w:rsidRPr="008620AB" w:rsidRDefault="008620AB" w:rsidP="008620AB">
            <w:pPr>
              <w:jc w:val="center"/>
              <w:rPr>
                <w:sz w:val="18"/>
                <w:szCs w:val="18"/>
              </w:rPr>
            </w:pPr>
            <w:r w:rsidRPr="008620AB">
              <w:rPr>
                <w:sz w:val="18"/>
                <w:szCs w:val="18"/>
              </w:rPr>
              <w:t>114</w:t>
            </w:r>
          </w:p>
        </w:tc>
        <w:tc>
          <w:tcPr>
            <w:tcW w:w="2010" w:type="dxa"/>
            <w:shd w:val="clear" w:color="auto" w:fill="D5DCE4" w:themeFill="text2" w:themeFillTint="33"/>
            <w:vAlign w:val="center"/>
          </w:tcPr>
          <w:p w14:paraId="16E793B6" w14:textId="0EE84184" w:rsidR="008620AB" w:rsidRPr="008620AB" w:rsidRDefault="008620AB" w:rsidP="008620AB">
            <w:pPr>
              <w:jc w:val="center"/>
              <w:rPr>
                <w:sz w:val="18"/>
                <w:szCs w:val="18"/>
              </w:rPr>
            </w:pPr>
            <w:r w:rsidRPr="008620AB">
              <w:rPr>
                <w:sz w:val="18"/>
                <w:szCs w:val="18"/>
              </w:rPr>
              <w:t>173</w:t>
            </w:r>
          </w:p>
        </w:tc>
      </w:tr>
      <w:tr w:rsidR="008620AB" w:rsidRPr="0009054F" w14:paraId="500CB4FF" w14:textId="77777777" w:rsidTr="00327515">
        <w:trPr>
          <w:trHeight w:hRule="exact" w:val="397"/>
        </w:trPr>
        <w:tc>
          <w:tcPr>
            <w:tcW w:w="6369" w:type="dxa"/>
            <w:shd w:val="clear" w:color="auto" w:fill="D5DCE4" w:themeFill="text2" w:themeFillTint="33"/>
            <w:vAlign w:val="center"/>
          </w:tcPr>
          <w:p w14:paraId="09ECA264" w14:textId="2B5DDB66" w:rsidR="008620AB" w:rsidRPr="008620AB" w:rsidRDefault="008620AB" w:rsidP="008620AB">
            <w:pPr>
              <w:pStyle w:val="Tabletextleft0"/>
            </w:pPr>
            <w:r w:rsidRPr="008620AB">
              <w:t>Pension Finance Cost – FRS102 s28 Net interest income</w:t>
            </w:r>
          </w:p>
        </w:tc>
        <w:tc>
          <w:tcPr>
            <w:tcW w:w="1701" w:type="dxa"/>
            <w:shd w:val="clear" w:color="auto" w:fill="D5DCE4" w:themeFill="text2" w:themeFillTint="33"/>
            <w:vAlign w:val="center"/>
          </w:tcPr>
          <w:p w14:paraId="561E9531" w14:textId="5C26B746" w:rsidR="008620AB" w:rsidRPr="008620AB" w:rsidRDefault="008620AB" w:rsidP="008620AB">
            <w:pPr>
              <w:jc w:val="center"/>
              <w:rPr>
                <w:sz w:val="18"/>
                <w:szCs w:val="18"/>
              </w:rPr>
            </w:pPr>
            <w:r w:rsidRPr="008620AB">
              <w:rPr>
                <w:sz w:val="18"/>
                <w:szCs w:val="18"/>
              </w:rPr>
              <w:t>2,502</w:t>
            </w:r>
          </w:p>
        </w:tc>
        <w:tc>
          <w:tcPr>
            <w:tcW w:w="2010" w:type="dxa"/>
            <w:shd w:val="clear" w:color="auto" w:fill="D5DCE4" w:themeFill="text2" w:themeFillTint="33"/>
            <w:vAlign w:val="center"/>
          </w:tcPr>
          <w:p w14:paraId="6E4E61D9" w14:textId="75E84A15" w:rsidR="008620AB" w:rsidRPr="008620AB" w:rsidRDefault="008620AB" w:rsidP="008620AB">
            <w:pPr>
              <w:jc w:val="center"/>
              <w:rPr>
                <w:sz w:val="18"/>
                <w:szCs w:val="18"/>
              </w:rPr>
            </w:pPr>
            <w:r w:rsidRPr="008620AB">
              <w:rPr>
                <w:sz w:val="18"/>
                <w:szCs w:val="18"/>
              </w:rPr>
              <w:t>2,468</w:t>
            </w:r>
          </w:p>
        </w:tc>
      </w:tr>
      <w:tr w:rsidR="008620AB" w:rsidRPr="0009054F" w14:paraId="3C6A450B" w14:textId="77777777" w:rsidTr="00327515">
        <w:trPr>
          <w:trHeight w:hRule="exact" w:val="397"/>
        </w:trPr>
        <w:tc>
          <w:tcPr>
            <w:tcW w:w="6369" w:type="dxa"/>
            <w:shd w:val="clear" w:color="auto" w:fill="ACB9CA" w:themeFill="text2" w:themeFillTint="66"/>
            <w:vAlign w:val="center"/>
          </w:tcPr>
          <w:p w14:paraId="12887B86" w14:textId="3A52B712" w:rsidR="008620AB" w:rsidRPr="008620AB" w:rsidRDefault="00E06E57" w:rsidP="008620AB">
            <w:pPr>
              <w:pStyle w:val="Tabletextleft0"/>
            </w:pPr>
            <w:r>
              <w:t>Total</w:t>
            </w:r>
          </w:p>
        </w:tc>
        <w:tc>
          <w:tcPr>
            <w:tcW w:w="1701" w:type="dxa"/>
            <w:shd w:val="clear" w:color="auto" w:fill="ACB9CA" w:themeFill="text2" w:themeFillTint="66"/>
            <w:vAlign w:val="center"/>
          </w:tcPr>
          <w:p w14:paraId="18F771D7" w14:textId="5FF15735" w:rsidR="008620AB" w:rsidRPr="008620AB" w:rsidRDefault="008620AB" w:rsidP="008620AB">
            <w:pPr>
              <w:jc w:val="center"/>
              <w:rPr>
                <w:sz w:val="18"/>
                <w:szCs w:val="18"/>
              </w:rPr>
            </w:pPr>
            <w:r w:rsidRPr="008620AB">
              <w:rPr>
                <w:sz w:val="18"/>
                <w:szCs w:val="18"/>
              </w:rPr>
              <w:t>2,616</w:t>
            </w:r>
          </w:p>
        </w:tc>
        <w:tc>
          <w:tcPr>
            <w:tcW w:w="2010" w:type="dxa"/>
            <w:shd w:val="clear" w:color="auto" w:fill="ACB9CA" w:themeFill="text2" w:themeFillTint="66"/>
            <w:vAlign w:val="center"/>
          </w:tcPr>
          <w:p w14:paraId="67D6F462" w14:textId="1E2D40E3" w:rsidR="008620AB" w:rsidRPr="008620AB" w:rsidRDefault="008620AB" w:rsidP="008620AB">
            <w:pPr>
              <w:jc w:val="center"/>
              <w:rPr>
                <w:sz w:val="18"/>
                <w:szCs w:val="18"/>
              </w:rPr>
            </w:pPr>
            <w:r w:rsidRPr="008620AB">
              <w:rPr>
                <w:sz w:val="18"/>
                <w:szCs w:val="18"/>
              </w:rPr>
              <w:t>2,641</w:t>
            </w:r>
          </w:p>
        </w:tc>
      </w:tr>
    </w:tbl>
    <w:p w14:paraId="51D4E042" w14:textId="4F5CE537" w:rsidR="005E3D39" w:rsidRPr="008620AB" w:rsidRDefault="004C206B" w:rsidP="00FE4B88">
      <w:pPr>
        <w:pStyle w:val="Heading1"/>
      </w:pPr>
      <w:r>
        <w:t xml:space="preserve">7 - </w:t>
      </w:r>
      <w:r w:rsidR="00561244" w:rsidRPr="008620AB">
        <w:t>STAFF COSTS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2650E6" w:rsidRPr="008620AB" w14:paraId="69F9C68C" w14:textId="77777777" w:rsidTr="003C3E3F">
        <w:trPr>
          <w:trHeight w:hRule="exact" w:val="574"/>
        </w:trPr>
        <w:tc>
          <w:tcPr>
            <w:tcW w:w="6369" w:type="dxa"/>
            <w:shd w:val="clear" w:color="auto" w:fill="2472B6"/>
            <w:vAlign w:val="center"/>
          </w:tcPr>
          <w:p w14:paraId="6EAC3604" w14:textId="77777777" w:rsidR="002650E6" w:rsidRPr="008620AB" w:rsidRDefault="002650E6" w:rsidP="008D225E">
            <w:pPr>
              <w:rPr>
                <w:sz w:val="18"/>
                <w:szCs w:val="18"/>
              </w:rPr>
            </w:pPr>
          </w:p>
        </w:tc>
        <w:tc>
          <w:tcPr>
            <w:tcW w:w="1701" w:type="dxa"/>
            <w:shd w:val="clear" w:color="auto" w:fill="2472B6"/>
            <w:vAlign w:val="center"/>
          </w:tcPr>
          <w:p w14:paraId="43C1DDBB" w14:textId="79C07B6B" w:rsidR="002650E6" w:rsidRPr="008620AB" w:rsidRDefault="00213F47" w:rsidP="00387FDB">
            <w:pPr>
              <w:jc w:val="center"/>
              <w:rPr>
                <w:b/>
                <w:bCs w:val="0"/>
                <w:color w:val="FFFFFF" w:themeColor="background1"/>
                <w:sz w:val="18"/>
                <w:szCs w:val="18"/>
              </w:rPr>
            </w:pPr>
            <w:r w:rsidRPr="008620AB">
              <w:rPr>
                <w:b/>
                <w:bCs w:val="0"/>
                <w:color w:val="FFFFFF" w:themeColor="background1"/>
                <w:sz w:val="18"/>
                <w:szCs w:val="18"/>
              </w:rPr>
              <w:t>2024/25</w:t>
            </w:r>
            <w:r w:rsidR="00387FDB">
              <w:rPr>
                <w:b/>
                <w:bCs w:val="0"/>
                <w:color w:val="FFFFFF" w:themeColor="background1"/>
                <w:sz w:val="18"/>
                <w:szCs w:val="18"/>
              </w:rPr>
              <w:br/>
            </w:r>
            <w:r w:rsidR="002650E6" w:rsidRPr="008620AB">
              <w:rPr>
                <w:b/>
                <w:bCs w:val="0"/>
                <w:color w:val="FFFFFF" w:themeColor="background1"/>
                <w:sz w:val="18"/>
                <w:szCs w:val="18"/>
              </w:rPr>
              <w:t>£000</w:t>
            </w:r>
          </w:p>
        </w:tc>
        <w:tc>
          <w:tcPr>
            <w:tcW w:w="2010" w:type="dxa"/>
            <w:shd w:val="clear" w:color="auto" w:fill="2472B6"/>
            <w:vAlign w:val="center"/>
          </w:tcPr>
          <w:p w14:paraId="40ADE367" w14:textId="684BBF57" w:rsidR="002650E6" w:rsidRPr="008620AB" w:rsidRDefault="00213F47" w:rsidP="00387FDB">
            <w:pPr>
              <w:jc w:val="center"/>
              <w:rPr>
                <w:b/>
                <w:bCs w:val="0"/>
                <w:color w:val="FFFFFF" w:themeColor="background1"/>
                <w:sz w:val="18"/>
                <w:szCs w:val="18"/>
              </w:rPr>
            </w:pPr>
            <w:r w:rsidRPr="008620AB">
              <w:rPr>
                <w:b/>
                <w:bCs w:val="0"/>
                <w:color w:val="FFFFFF" w:themeColor="background1"/>
                <w:sz w:val="18"/>
                <w:szCs w:val="18"/>
              </w:rPr>
              <w:t>2023/24</w:t>
            </w:r>
            <w:r w:rsidR="00387FDB">
              <w:rPr>
                <w:b/>
                <w:bCs w:val="0"/>
                <w:color w:val="FFFFFF" w:themeColor="background1"/>
                <w:sz w:val="18"/>
                <w:szCs w:val="18"/>
              </w:rPr>
              <w:br/>
            </w:r>
            <w:r w:rsidR="003120EC" w:rsidRPr="008620AB">
              <w:rPr>
                <w:b/>
                <w:bCs w:val="0"/>
                <w:color w:val="FFFFFF" w:themeColor="background1"/>
                <w:sz w:val="18"/>
                <w:szCs w:val="18"/>
              </w:rPr>
              <w:t>£000</w:t>
            </w:r>
          </w:p>
        </w:tc>
      </w:tr>
      <w:tr w:rsidR="008620AB" w:rsidRPr="008620AB" w14:paraId="21C1C4F4" w14:textId="77777777" w:rsidTr="00327515">
        <w:trPr>
          <w:trHeight w:hRule="exact" w:val="397"/>
        </w:trPr>
        <w:tc>
          <w:tcPr>
            <w:tcW w:w="6369" w:type="dxa"/>
            <w:shd w:val="clear" w:color="auto" w:fill="D5DCE4" w:themeFill="text2" w:themeFillTint="33"/>
            <w:vAlign w:val="center"/>
          </w:tcPr>
          <w:p w14:paraId="132D5E40" w14:textId="4E70FB01" w:rsidR="008620AB" w:rsidRPr="008620AB" w:rsidRDefault="00040CD5" w:rsidP="008620AB">
            <w:pPr>
              <w:pStyle w:val="Tabletextleft0"/>
            </w:pPr>
            <w:r w:rsidRPr="008620AB">
              <w:t>Recurring Staff Cost</w:t>
            </w:r>
            <w:r>
              <w:t>:</w:t>
            </w:r>
            <w:r w:rsidRPr="008620AB">
              <w:t xml:space="preserve"> </w:t>
            </w:r>
            <w:r w:rsidR="008620AB" w:rsidRPr="008620AB">
              <w:t>Salaries</w:t>
            </w:r>
          </w:p>
        </w:tc>
        <w:tc>
          <w:tcPr>
            <w:tcW w:w="1701" w:type="dxa"/>
            <w:shd w:val="clear" w:color="auto" w:fill="D5DCE4" w:themeFill="text2" w:themeFillTint="33"/>
            <w:vAlign w:val="center"/>
          </w:tcPr>
          <w:p w14:paraId="4E857BAA" w14:textId="07463DF1" w:rsidR="008620AB" w:rsidRPr="008620AB" w:rsidRDefault="008620AB" w:rsidP="008620AB">
            <w:pPr>
              <w:jc w:val="center"/>
              <w:rPr>
                <w:sz w:val="18"/>
                <w:szCs w:val="18"/>
              </w:rPr>
            </w:pPr>
            <w:r w:rsidRPr="008620AB">
              <w:rPr>
                <w:sz w:val="18"/>
                <w:szCs w:val="18"/>
              </w:rPr>
              <w:t>36,</w:t>
            </w:r>
            <w:r w:rsidR="00F834DD">
              <w:rPr>
                <w:sz w:val="18"/>
                <w:szCs w:val="18"/>
              </w:rPr>
              <w:t>938</w:t>
            </w:r>
          </w:p>
        </w:tc>
        <w:tc>
          <w:tcPr>
            <w:tcW w:w="2010" w:type="dxa"/>
            <w:shd w:val="clear" w:color="auto" w:fill="D5DCE4" w:themeFill="text2" w:themeFillTint="33"/>
            <w:vAlign w:val="center"/>
          </w:tcPr>
          <w:p w14:paraId="71E60E5C" w14:textId="02F65170" w:rsidR="008620AB" w:rsidRPr="008620AB" w:rsidRDefault="008620AB" w:rsidP="008620AB">
            <w:pPr>
              <w:jc w:val="center"/>
              <w:rPr>
                <w:sz w:val="18"/>
                <w:szCs w:val="18"/>
              </w:rPr>
            </w:pPr>
            <w:r w:rsidRPr="008620AB">
              <w:rPr>
                <w:sz w:val="18"/>
                <w:szCs w:val="18"/>
              </w:rPr>
              <w:t>36,885</w:t>
            </w:r>
          </w:p>
        </w:tc>
      </w:tr>
      <w:tr w:rsidR="008620AB" w:rsidRPr="008620AB" w14:paraId="4036112A" w14:textId="77777777" w:rsidTr="00327515">
        <w:trPr>
          <w:trHeight w:hRule="exact" w:val="397"/>
        </w:trPr>
        <w:tc>
          <w:tcPr>
            <w:tcW w:w="6369" w:type="dxa"/>
            <w:shd w:val="clear" w:color="auto" w:fill="D5DCE4" w:themeFill="text2" w:themeFillTint="33"/>
            <w:vAlign w:val="center"/>
          </w:tcPr>
          <w:p w14:paraId="21AD7CEA" w14:textId="24CF824F" w:rsidR="008620AB" w:rsidRPr="008620AB" w:rsidRDefault="00040CD5" w:rsidP="008620AB">
            <w:pPr>
              <w:pStyle w:val="Tabletextleft0"/>
            </w:pPr>
            <w:r w:rsidRPr="008620AB">
              <w:t>Recurring Staff Cost</w:t>
            </w:r>
            <w:r>
              <w:t>:</w:t>
            </w:r>
            <w:r w:rsidRPr="008620AB">
              <w:t xml:space="preserve"> </w:t>
            </w:r>
            <w:r w:rsidR="008620AB" w:rsidRPr="008620AB">
              <w:t>Pensions</w:t>
            </w:r>
          </w:p>
        </w:tc>
        <w:tc>
          <w:tcPr>
            <w:tcW w:w="1701" w:type="dxa"/>
            <w:shd w:val="clear" w:color="auto" w:fill="D5DCE4" w:themeFill="text2" w:themeFillTint="33"/>
            <w:vAlign w:val="center"/>
          </w:tcPr>
          <w:p w14:paraId="179DE04C" w14:textId="1A107FD6" w:rsidR="008620AB" w:rsidRPr="008620AB" w:rsidRDefault="00F834DD" w:rsidP="008620AB">
            <w:pPr>
              <w:jc w:val="center"/>
              <w:rPr>
                <w:sz w:val="18"/>
                <w:szCs w:val="18"/>
              </w:rPr>
            </w:pPr>
            <w:r>
              <w:rPr>
                <w:sz w:val="18"/>
                <w:szCs w:val="18"/>
              </w:rPr>
              <w:t>8,001</w:t>
            </w:r>
          </w:p>
        </w:tc>
        <w:tc>
          <w:tcPr>
            <w:tcW w:w="2010" w:type="dxa"/>
            <w:shd w:val="clear" w:color="auto" w:fill="D5DCE4" w:themeFill="text2" w:themeFillTint="33"/>
            <w:vAlign w:val="center"/>
          </w:tcPr>
          <w:p w14:paraId="1EB27B6F" w14:textId="6F9D965D" w:rsidR="008620AB" w:rsidRPr="008620AB" w:rsidRDefault="008620AB" w:rsidP="008620AB">
            <w:pPr>
              <w:jc w:val="center"/>
              <w:rPr>
                <w:sz w:val="18"/>
                <w:szCs w:val="18"/>
              </w:rPr>
            </w:pPr>
            <w:r w:rsidRPr="008620AB">
              <w:rPr>
                <w:sz w:val="18"/>
                <w:szCs w:val="18"/>
              </w:rPr>
              <w:t>7,780</w:t>
            </w:r>
          </w:p>
        </w:tc>
      </w:tr>
      <w:tr w:rsidR="008620AB" w:rsidRPr="008620AB" w14:paraId="462D44B0" w14:textId="77777777" w:rsidTr="00327515">
        <w:trPr>
          <w:trHeight w:hRule="exact" w:val="397"/>
        </w:trPr>
        <w:tc>
          <w:tcPr>
            <w:tcW w:w="6369" w:type="dxa"/>
            <w:shd w:val="clear" w:color="auto" w:fill="D5DCE4" w:themeFill="text2" w:themeFillTint="33"/>
            <w:vAlign w:val="center"/>
          </w:tcPr>
          <w:p w14:paraId="753D48CE" w14:textId="0C46745B" w:rsidR="008620AB" w:rsidRPr="008620AB" w:rsidRDefault="00040CD5" w:rsidP="008620AB">
            <w:pPr>
              <w:pStyle w:val="Tabletextleft0"/>
            </w:pPr>
            <w:r w:rsidRPr="008620AB">
              <w:t>Recurring Staff Cost</w:t>
            </w:r>
            <w:r>
              <w:t>:</w:t>
            </w:r>
            <w:r w:rsidRPr="008620AB">
              <w:t xml:space="preserve"> </w:t>
            </w:r>
            <w:r w:rsidR="008620AB" w:rsidRPr="008620AB">
              <w:t>Social Security Costs</w:t>
            </w:r>
          </w:p>
        </w:tc>
        <w:tc>
          <w:tcPr>
            <w:tcW w:w="1701" w:type="dxa"/>
            <w:shd w:val="clear" w:color="auto" w:fill="D5DCE4" w:themeFill="text2" w:themeFillTint="33"/>
            <w:vAlign w:val="center"/>
          </w:tcPr>
          <w:p w14:paraId="4B1EEACA" w14:textId="28BAC1A3" w:rsidR="008620AB" w:rsidRPr="008620AB" w:rsidRDefault="008620AB" w:rsidP="008620AB">
            <w:pPr>
              <w:jc w:val="center"/>
              <w:rPr>
                <w:sz w:val="18"/>
                <w:szCs w:val="18"/>
              </w:rPr>
            </w:pPr>
            <w:r w:rsidRPr="008620AB">
              <w:rPr>
                <w:sz w:val="18"/>
                <w:szCs w:val="18"/>
              </w:rPr>
              <w:t>4,146</w:t>
            </w:r>
          </w:p>
        </w:tc>
        <w:tc>
          <w:tcPr>
            <w:tcW w:w="2010" w:type="dxa"/>
            <w:shd w:val="clear" w:color="auto" w:fill="D5DCE4" w:themeFill="text2" w:themeFillTint="33"/>
            <w:vAlign w:val="center"/>
          </w:tcPr>
          <w:p w14:paraId="7C222D35" w14:textId="556791D4" w:rsidR="008620AB" w:rsidRPr="008620AB" w:rsidRDefault="008620AB" w:rsidP="008620AB">
            <w:pPr>
              <w:jc w:val="center"/>
              <w:rPr>
                <w:sz w:val="18"/>
                <w:szCs w:val="18"/>
              </w:rPr>
            </w:pPr>
            <w:r w:rsidRPr="008620AB">
              <w:rPr>
                <w:sz w:val="18"/>
                <w:szCs w:val="18"/>
              </w:rPr>
              <w:t>3,805</w:t>
            </w:r>
          </w:p>
        </w:tc>
      </w:tr>
      <w:tr w:rsidR="008620AB" w:rsidRPr="008620AB" w14:paraId="2D9B0436" w14:textId="77777777" w:rsidTr="00327515">
        <w:trPr>
          <w:trHeight w:hRule="exact" w:val="397"/>
        </w:trPr>
        <w:tc>
          <w:tcPr>
            <w:tcW w:w="6369" w:type="dxa"/>
            <w:shd w:val="clear" w:color="auto" w:fill="D5DCE4" w:themeFill="text2" w:themeFillTint="33"/>
            <w:vAlign w:val="center"/>
          </w:tcPr>
          <w:p w14:paraId="51B0E648" w14:textId="6F16D1EF" w:rsidR="008620AB" w:rsidRPr="008620AB" w:rsidRDefault="00040CD5" w:rsidP="008620AB">
            <w:pPr>
              <w:pStyle w:val="Tabletextleft0"/>
            </w:pPr>
            <w:r w:rsidRPr="008620AB">
              <w:t>Recurring Staff Cost</w:t>
            </w:r>
            <w:r>
              <w:t>:</w:t>
            </w:r>
            <w:r w:rsidRPr="008620AB">
              <w:t xml:space="preserve"> </w:t>
            </w:r>
            <w:r w:rsidR="008620AB" w:rsidRPr="008620AB">
              <w:t>Apprenticeship Levy</w:t>
            </w:r>
          </w:p>
        </w:tc>
        <w:tc>
          <w:tcPr>
            <w:tcW w:w="1701" w:type="dxa"/>
            <w:shd w:val="clear" w:color="auto" w:fill="D5DCE4" w:themeFill="text2" w:themeFillTint="33"/>
            <w:vAlign w:val="center"/>
          </w:tcPr>
          <w:p w14:paraId="0A7F49E7" w14:textId="49504112" w:rsidR="008620AB" w:rsidRPr="00F834DD" w:rsidRDefault="008620AB" w:rsidP="008620AB">
            <w:pPr>
              <w:jc w:val="center"/>
              <w:rPr>
                <w:sz w:val="18"/>
                <w:szCs w:val="18"/>
              </w:rPr>
            </w:pPr>
            <w:r w:rsidRPr="00F834DD">
              <w:rPr>
                <w:sz w:val="18"/>
                <w:szCs w:val="18"/>
              </w:rPr>
              <w:t>182</w:t>
            </w:r>
          </w:p>
        </w:tc>
        <w:tc>
          <w:tcPr>
            <w:tcW w:w="2010" w:type="dxa"/>
            <w:shd w:val="clear" w:color="auto" w:fill="D5DCE4" w:themeFill="text2" w:themeFillTint="33"/>
            <w:vAlign w:val="center"/>
          </w:tcPr>
          <w:p w14:paraId="5042CC0E" w14:textId="50345FB3" w:rsidR="008620AB" w:rsidRPr="008620AB" w:rsidRDefault="008620AB" w:rsidP="008620AB">
            <w:pPr>
              <w:jc w:val="center"/>
              <w:rPr>
                <w:sz w:val="18"/>
                <w:szCs w:val="18"/>
              </w:rPr>
            </w:pPr>
            <w:r w:rsidRPr="008620AB">
              <w:rPr>
                <w:sz w:val="18"/>
                <w:szCs w:val="18"/>
              </w:rPr>
              <w:t>166</w:t>
            </w:r>
          </w:p>
        </w:tc>
      </w:tr>
      <w:tr w:rsidR="008620AB" w:rsidRPr="008620AB" w14:paraId="17348B6C" w14:textId="77777777" w:rsidTr="00327515">
        <w:trPr>
          <w:trHeight w:hRule="exact" w:val="397"/>
        </w:trPr>
        <w:tc>
          <w:tcPr>
            <w:tcW w:w="6369" w:type="dxa"/>
            <w:shd w:val="clear" w:color="auto" w:fill="D5DCE4" w:themeFill="text2" w:themeFillTint="33"/>
            <w:vAlign w:val="center"/>
          </w:tcPr>
          <w:p w14:paraId="2EFD5E44" w14:textId="7912E1FD" w:rsidR="008620AB" w:rsidRPr="008620AB" w:rsidRDefault="00040CD5" w:rsidP="008620AB">
            <w:pPr>
              <w:pStyle w:val="Tabletextleft0"/>
            </w:pPr>
            <w:r w:rsidRPr="008620AB">
              <w:t>Recurring Staff Cost</w:t>
            </w:r>
            <w:r>
              <w:t>:</w:t>
            </w:r>
            <w:r w:rsidRPr="008620AB">
              <w:t xml:space="preserve"> </w:t>
            </w:r>
            <w:r w:rsidR="008620AB" w:rsidRPr="008620AB">
              <w:t>Revaluation of Early Retirement Provision</w:t>
            </w:r>
          </w:p>
        </w:tc>
        <w:tc>
          <w:tcPr>
            <w:tcW w:w="1701" w:type="dxa"/>
            <w:shd w:val="clear" w:color="auto" w:fill="D5DCE4" w:themeFill="text2" w:themeFillTint="33"/>
            <w:vAlign w:val="center"/>
          </w:tcPr>
          <w:p w14:paraId="49161797" w14:textId="5FBB30CE" w:rsidR="008620AB" w:rsidRPr="00F834DD" w:rsidRDefault="008620AB" w:rsidP="008620AB">
            <w:pPr>
              <w:jc w:val="center"/>
              <w:rPr>
                <w:sz w:val="18"/>
                <w:szCs w:val="18"/>
              </w:rPr>
            </w:pPr>
            <w:r w:rsidRPr="00F834DD">
              <w:rPr>
                <w:sz w:val="18"/>
                <w:szCs w:val="18"/>
              </w:rPr>
              <w:t>(112)</w:t>
            </w:r>
          </w:p>
        </w:tc>
        <w:tc>
          <w:tcPr>
            <w:tcW w:w="2010" w:type="dxa"/>
            <w:shd w:val="clear" w:color="auto" w:fill="D5DCE4" w:themeFill="text2" w:themeFillTint="33"/>
            <w:vAlign w:val="center"/>
          </w:tcPr>
          <w:p w14:paraId="6F93E13B" w14:textId="6224807A" w:rsidR="008620AB" w:rsidRPr="008620AB" w:rsidRDefault="008620AB" w:rsidP="008620AB">
            <w:pPr>
              <w:jc w:val="center"/>
              <w:rPr>
                <w:sz w:val="18"/>
                <w:szCs w:val="18"/>
              </w:rPr>
            </w:pPr>
            <w:r w:rsidRPr="008620AB">
              <w:rPr>
                <w:sz w:val="18"/>
                <w:szCs w:val="18"/>
              </w:rPr>
              <w:t>4</w:t>
            </w:r>
          </w:p>
        </w:tc>
      </w:tr>
      <w:tr w:rsidR="008620AB" w:rsidRPr="008620AB" w14:paraId="38A7C276" w14:textId="77777777" w:rsidTr="00327515">
        <w:trPr>
          <w:trHeight w:hRule="exact" w:val="397"/>
        </w:trPr>
        <w:tc>
          <w:tcPr>
            <w:tcW w:w="6369" w:type="dxa"/>
            <w:shd w:val="clear" w:color="auto" w:fill="D5DCE4" w:themeFill="text2" w:themeFillTint="33"/>
            <w:vAlign w:val="center"/>
          </w:tcPr>
          <w:p w14:paraId="55D572CB" w14:textId="7356CACD" w:rsidR="008620AB" w:rsidRPr="008620AB" w:rsidRDefault="00040CD5" w:rsidP="008620AB">
            <w:pPr>
              <w:pStyle w:val="Tabletextleft0"/>
            </w:pPr>
            <w:r w:rsidRPr="008620AB">
              <w:t>Recurring Staff Cost</w:t>
            </w:r>
            <w:r>
              <w:t>:</w:t>
            </w:r>
            <w:r w:rsidRPr="008620AB">
              <w:t xml:space="preserve"> </w:t>
            </w:r>
            <w:r w:rsidR="008620AB" w:rsidRPr="008620AB">
              <w:t>FRS 102 s28 Pensions Adjustments</w:t>
            </w:r>
          </w:p>
        </w:tc>
        <w:tc>
          <w:tcPr>
            <w:tcW w:w="1701" w:type="dxa"/>
            <w:shd w:val="clear" w:color="auto" w:fill="D5DCE4" w:themeFill="text2" w:themeFillTint="33"/>
            <w:vAlign w:val="center"/>
          </w:tcPr>
          <w:p w14:paraId="78A1B74D" w14:textId="06517B50" w:rsidR="008620AB" w:rsidRPr="00F834DD" w:rsidRDefault="008620AB" w:rsidP="008620AB">
            <w:pPr>
              <w:jc w:val="center"/>
              <w:rPr>
                <w:sz w:val="18"/>
                <w:szCs w:val="18"/>
              </w:rPr>
            </w:pPr>
            <w:r w:rsidRPr="00F834DD">
              <w:rPr>
                <w:sz w:val="18"/>
                <w:szCs w:val="18"/>
              </w:rPr>
              <w:t>24</w:t>
            </w:r>
          </w:p>
        </w:tc>
        <w:tc>
          <w:tcPr>
            <w:tcW w:w="2010" w:type="dxa"/>
            <w:shd w:val="clear" w:color="auto" w:fill="D5DCE4" w:themeFill="text2" w:themeFillTint="33"/>
            <w:vAlign w:val="center"/>
          </w:tcPr>
          <w:p w14:paraId="6F01F1D7" w14:textId="1AD8140B" w:rsidR="008620AB" w:rsidRPr="008620AB" w:rsidRDefault="008620AB" w:rsidP="008620AB">
            <w:pPr>
              <w:jc w:val="center"/>
              <w:rPr>
                <w:sz w:val="18"/>
                <w:szCs w:val="18"/>
              </w:rPr>
            </w:pPr>
            <w:r w:rsidRPr="008620AB">
              <w:rPr>
                <w:sz w:val="18"/>
                <w:szCs w:val="18"/>
              </w:rPr>
              <w:t>(278)</w:t>
            </w:r>
          </w:p>
        </w:tc>
      </w:tr>
      <w:tr w:rsidR="008620AB" w:rsidRPr="008620AB" w14:paraId="227B8561" w14:textId="77777777" w:rsidTr="00327515">
        <w:trPr>
          <w:trHeight w:hRule="exact" w:val="397"/>
        </w:trPr>
        <w:tc>
          <w:tcPr>
            <w:tcW w:w="6369" w:type="dxa"/>
            <w:shd w:val="clear" w:color="auto" w:fill="D5DCE4" w:themeFill="text2" w:themeFillTint="33"/>
            <w:vAlign w:val="center"/>
          </w:tcPr>
          <w:p w14:paraId="16DBFE5D" w14:textId="47F094DF" w:rsidR="008620AB" w:rsidRPr="008620AB" w:rsidRDefault="00040CD5" w:rsidP="008620AB">
            <w:pPr>
              <w:pStyle w:val="Tabletextleft0"/>
            </w:pPr>
            <w:r w:rsidRPr="008620AB">
              <w:t>Recurring Staff Cost</w:t>
            </w:r>
            <w:r>
              <w:t>:</w:t>
            </w:r>
            <w:r w:rsidRPr="008620AB">
              <w:t xml:space="preserve"> </w:t>
            </w:r>
            <w:r w:rsidR="008620AB" w:rsidRPr="008620AB">
              <w:t xml:space="preserve">Estimated Job Evaluation Cost* </w:t>
            </w:r>
          </w:p>
        </w:tc>
        <w:tc>
          <w:tcPr>
            <w:tcW w:w="1701" w:type="dxa"/>
            <w:shd w:val="clear" w:color="auto" w:fill="D5DCE4" w:themeFill="text2" w:themeFillTint="33"/>
            <w:vAlign w:val="center"/>
          </w:tcPr>
          <w:p w14:paraId="10B9F2EE" w14:textId="0865C294" w:rsidR="008620AB" w:rsidRPr="00F834DD" w:rsidRDefault="008620AB" w:rsidP="008620AB">
            <w:pPr>
              <w:jc w:val="center"/>
              <w:rPr>
                <w:sz w:val="18"/>
                <w:szCs w:val="18"/>
              </w:rPr>
            </w:pPr>
            <w:r w:rsidRPr="00F834DD">
              <w:rPr>
                <w:sz w:val="18"/>
                <w:szCs w:val="18"/>
              </w:rPr>
              <w:t>1,127</w:t>
            </w:r>
          </w:p>
        </w:tc>
        <w:tc>
          <w:tcPr>
            <w:tcW w:w="2010" w:type="dxa"/>
            <w:shd w:val="clear" w:color="auto" w:fill="D5DCE4" w:themeFill="text2" w:themeFillTint="33"/>
            <w:vAlign w:val="center"/>
          </w:tcPr>
          <w:p w14:paraId="48A95054" w14:textId="1B130D4C" w:rsidR="008620AB" w:rsidRPr="008620AB" w:rsidRDefault="008620AB" w:rsidP="008620AB">
            <w:pPr>
              <w:jc w:val="center"/>
              <w:rPr>
                <w:sz w:val="18"/>
                <w:szCs w:val="18"/>
              </w:rPr>
            </w:pPr>
            <w:r w:rsidRPr="008620AB">
              <w:rPr>
                <w:sz w:val="18"/>
                <w:szCs w:val="18"/>
              </w:rPr>
              <w:t>1,127</w:t>
            </w:r>
          </w:p>
        </w:tc>
      </w:tr>
      <w:tr w:rsidR="008620AB" w:rsidRPr="008620AB" w14:paraId="74C513C9" w14:textId="77777777" w:rsidTr="00327515">
        <w:trPr>
          <w:trHeight w:hRule="exact" w:val="397"/>
        </w:trPr>
        <w:tc>
          <w:tcPr>
            <w:tcW w:w="6369" w:type="dxa"/>
            <w:shd w:val="clear" w:color="auto" w:fill="D5DCE4" w:themeFill="text2" w:themeFillTint="33"/>
            <w:vAlign w:val="center"/>
          </w:tcPr>
          <w:p w14:paraId="77B88C10" w14:textId="42E08EF3" w:rsidR="008620AB" w:rsidRPr="008620AB" w:rsidRDefault="00040CD5" w:rsidP="008620AB">
            <w:pPr>
              <w:pStyle w:val="Tabletextleft0"/>
            </w:pPr>
            <w:r w:rsidRPr="008620AB">
              <w:t>Recurring Staff Cost</w:t>
            </w:r>
            <w:r>
              <w:t>:</w:t>
            </w:r>
            <w:r w:rsidRPr="008620AB">
              <w:t xml:space="preserve"> </w:t>
            </w:r>
            <w:r w:rsidR="008620AB" w:rsidRPr="008620AB">
              <w:t>Movement in Employee Leave Accrual</w:t>
            </w:r>
          </w:p>
        </w:tc>
        <w:tc>
          <w:tcPr>
            <w:tcW w:w="1701" w:type="dxa"/>
            <w:shd w:val="clear" w:color="auto" w:fill="D5DCE4" w:themeFill="text2" w:themeFillTint="33"/>
            <w:vAlign w:val="center"/>
          </w:tcPr>
          <w:p w14:paraId="7DE239FE" w14:textId="08F61B8D" w:rsidR="008620AB" w:rsidRPr="00F834DD" w:rsidRDefault="008620AB" w:rsidP="008620AB">
            <w:pPr>
              <w:jc w:val="center"/>
              <w:rPr>
                <w:sz w:val="18"/>
                <w:szCs w:val="18"/>
              </w:rPr>
            </w:pPr>
            <w:r w:rsidRPr="00F834DD">
              <w:rPr>
                <w:sz w:val="18"/>
                <w:szCs w:val="18"/>
              </w:rPr>
              <w:t>(176)</w:t>
            </w:r>
          </w:p>
        </w:tc>
        <w:tc>
          <w:tcPr>
            <w:tcW w:w="2010" w:type="dxa"/>
            <w:shd w:val="clear" w:color="auto" w:fill="D5DCE4" w:themeFill="text2" w:themeFillTint="33"/>
            <w:vAlign w:val="center"/>
          </w:tcPr>
          <w:p w14:paraId="6AD7D2F6" w14:textId="0FA5812E" w:rsidR="008620AB" w:rsidRPr="008620AB" w:rsidRDefault="008620AB" w:rsidP="008620AB">
            <w:pPr>
              <w:jc w:val="center"/>
              <w:rPr>
                <w:sz w:val="18"/>
                <w:szCs w:val="18"/>
              </w:rPr>
            </w:pPr>
            <w:r w:rsidRPr="008620AB">
              <w:rPr>
                <w:sz w:val="18"/>
                <w:szCs w:val="18"/>
              </w:rPr>
              <w:t>(268)</w:t>
            </w:r>
          </w:p>
        </w:tc>
      </w:tr>
      <w:tr w:rsidR="008620AB" w:rsidRPr="008620AB" w14:paraId="4F29FB92" w14:textId="77777777" w:rsidTr="00327515">
        <w:trPr>
          <w:trHeight w:hRule="exact" w:val="397"/>
        </w:trPr>
        <w:tc>
          <w:tcPr>
            <w:tcW w:w="6369" w:type="dxa"/>
            <w:shd w:val="clear" w:color="auto" w:fill="ACB9CA" w:themeFill="text2" w:themeFillTint="66"/>
            <w:vAlign w:val="center"/>
          </w:tcPr>
          <w:p w14:paraId="4794FFED" w14:textId="77777777" w:rsidR="008620AB" w:rsidRPr="008620AB" w:rsidRDefault="008620AB" w:rsidP="008620AB">
            <w:pPr>
              <w:pStyle w:val="Tabletextleft0"/>
            </w:pPr>
            <w:r w:rsidRPr="008620AB">
              <w:t>Total Staff Costs - Recurring</w:t>
            </w:r>
          </w:p>
        </w:tc>
        <w:tc>
          <w:tcPr>
            <w:tcW w:w="1701" w:type="dxa"/>
            <w:shd w:val="clear" w:color="auto" w:fill="ACB9CA" w:themeFill="text2" w:themeFillTint="66"/>
            <w:vAlign w:val="center"/>
          </w:tcPr>
          <w:p w14:paraId="3A2B1551" w14:textId="753991F8" w:rsidR="008620AB" w:rsidRPr="008620AB" w:rsidRDefault="008620AB" w:rsidP="008620AB">
            <w:pPr>
              <w:jc w:val="center"/>
              <w:rPr>
                <w:sz w:val="18"/>
                <w:szCs w:val="18"/>
              </w:rPr>
            </w:pPr>
            <w:r w:rsidRPr="008620AB">
              <w:rPr>
                <w:sz w:val="18"/>
                <w:szCs w:val="18"/>
              </w:rPr>
              <w:t>50,130</w:t>
            </w:r>
          </w:p>
        </w:tc>
        <w:tc>
          <w:tcPr>
            <w:tcW w:w="2010" w:type="dxa"/>
            <w:shd w:val="clear" w:color="auto" w:fill="ACB9CA" w:themeFill="text2" w:themeFillTint="66"/>
            <w:vAlign w:val="center"/>
          </w:tcPr>
          <w:p w14:paraId="21DDA5AF" w14:textId="122541C9" w:rsidR="008620AB" w:rsidRPr="008620AB" w:rsidRDefault="008620AB" w:rsidP="008620AB">
            <w:pPr>
              <w:jc w:val="center"/>
              <w:rPr>
                <w:sz w:val="18"/>
                <w:szCs w:val="18"/>
              </w:rPr>
            </w:pPr>
            <w:r w:rsidRPr="008620AB">
              <w:rPr>
                <w:sz w:val="18"/>
                <w:szCs w:val="18"/>
              </w:rPr>
              <w:t>49,221</w:t>
            </w:r>
          </w:p>
        </w:tc>
      </w:tr>
      <w:tr w:rsidR="008620AB" w:rsidRPr="008620AB" w14:paraId="4F390EF2" w14:textId="77777777" w:rsidTr="00327515">
        <w:trPr>
          <w:trHeight w:hRule="exact" w:val="397"/>
        </w:trPr>
        <w:tc>
          <w:tcPr>
            <w:tcW w:w="6369" w:type="dxa"/>
            <w:shd w:val="clear" w:color="auto" w:fill="D5DCE4" w:themeFill="text2" w:themeFillTint="33"/>
            <w:vAlign w:val="center"/>
          </w:tcPr>
          <w:p w14:paraId="0D690C2E" w14:textId="34A71F66" w:rsidR="008620AB" w:rsidRPr="008620AB" w:rsidRDefault="00040CD5" w:rsidP="008620AB">
            <w:pPr>
              <w:pStyle w:val="Tabletextleft0"/>
            </w:pPr>
            <w:r>
              <w:t xml:space="preserve">Exceptional Staff Cost: </w:t>
            </w:r>
            <w:r w:rsidR="008620AB" w:rsidRPr="008620AB">
              <w:t>Redundancy</w:t>
            </w:r>
          </w:p>
        </w:tc>
        <w:tc>
          <w:tcPr>
            <w:tcW w:w="1701" w:type="dxa"/>
            <w:shd w:val="clear" w:color="auto" w:fill="D5DCE4" w:themeFill="text2" w:themeFillTint="33"/>
            <w:vAlign w:val="center"/>
          </w:tcPr>
          <w:p w14:paraId="12050460" w14:textId="5544B3FB" w:rsidR="008620AB" w:rsidRPr="008620AB" w:rsidRDefault="008620AB" w:rsidP="008620AB">
            <w:pPr>
              <w:jc w:val="center"/>
              <w:rPr>
                <w:sz w:val="18"/>
                <w:szCs w:val="18"/>
              </w:rPr>
            </w:pPr>
            <w:r w:rsidRPr="008620AB">
              <w:rPr>
                <w:sz w:val="18"/>
                <w:szCs w:val="18"/>
              </w:rPr>
              <w:t>36</w:t>
            </w:r>
          </w:p>
        </w:tc>
        <w:tc>
          <w:tcPr>
            <w:tcW w:w="2010" w:type="dxa"/>
            <w:shd w:val="clear" w:color="auto" w:fill="D5DCE4" w:themeFill="text2" w:themeFillTint="33"/>
            <w:vAlign w:val="center"/>
          </w:tcPr>
          <w:p w14:paraId="65858B2C" w14:textId="3CF85608" w:rsidR="008620AB" w:rsidRPr="008620AB" w:rsidRDefault="001A183F" w:rsidP="008620AB">
            <w:pPr>
              <w:jc w:val="center"/>
              <w:rPr>
                <w:sz w:val="18"/>
                <w:szCs w:val="18"/>
              </w:rPr>
            </w:pPr>
            <w:r>
              <w:rPr>
                <w:sz w:val="18"/>
                <w:szCs w:val="18"/>
              </w:rPr>
              <w:t>0</w:t>
            </w:r>
          </w:p>
        </w:tc>
      </w:tr>
      <w:tr w:rsidR="008620AB" w:rsidRPr="008620AB" w14:paraId="6B28024B" w14:textId="77777777" w:rsidTr="00327515">
        <w:trPr>
          <w:trHeight w:hRule="exact" w:val="397"/>
        </w:trPr>
        <w:tc>
          <w:tcPr>
            <w:tcW w:w="6369" w:type="dxa"/>
            <w:shd w:val="clear" w:color="auto" w:fill="D5DCE4" w:themeFill="text2" w:themeFillTint="33"/>
            <w:vAlign w:val="center"/>
          </w:tcPr>
          <w:p w14:paraId="5AFF2C55" w14:textId="1450101D" w:rsidR="008620AB" w:rsidRPr="008620AB" w:rsidRDefault="00040CD5" w:rsidP="008620AB">
            <w:pPr>
              <w:pStyle w:val="Tabletextleft0"/>
            </w:pPr>
            <w:r>
              <w:t xml:space="preserve">Exceptional Staff Cost: </w:t>
            </w:r>
            <w:r w:rsidR="008620AB" w:rsidRPr="008620AB">
              <w:t>Voluntary Severance</w:t>
            </w:r>
          </w:p>
        </w:tc>
        <w:tc>
          <w:tcPr>
            <w:tcW w:w="1701" w:type="dxa"/>
            <w:shd w:val="clear" w:color="auto" w:fill="D5DCE4" w:themeFill="text2" w:themeFillTint="33"/>
            <w:vAlign w:val="center"/>
          </w:tcPr>
          <w:p w14:paraId="0A54B198" w14:textId="7AF41C13" w:rsidR="008620AB" w:rsidRPr="008620AB" w:rsidRDefault="008620AB" w:rsidP="008620AB">
            <w:pPr>
              <w:jc w:val="center"/>
              <w:rPr>
                <w:sz w:val="18"/>
                <w:szCs w:val="18"/>
              </w:rPr>
            </w:pPr>
            <w:r w:rsidRPr="008620AB">
              <w:rPr>
                <w:sz w:val="18"/>
                <w:szCs w:val="18"/>
              </w:rPr>
              <w:t>179</w:t>
            </w:r>
          </w:p>
        </w:tc>
        <w:tc>
          <w:tcPr>
            <w:tcW w:w="2010" w:type="dxa"/>
            <w:shd w:val="clear" w:color="auto" w:fill="D5DCE4" w:themeFill="text2" w:themeFillTint="33"/>
            <w:vAlign w:val="center"/>
          </w:tcPr>
          <w:p w14:paraId="6E2DB93B" w14:textId="0F0D66C3" w:rsidR="008620AB" w:rsidRPr="008620AB" w:rsidRDefault="008620AB" w:rsidP="008620AB">
            <w:pPr>
              <w:jc w:val="center"/>
              <w:rPr>
                <w:sz w:val="18"/>
                <w:szCs w:val="18"/>
              </w:rPr>
            </w:pPr>
            <w:r w:rsidRPr="008620AB">
              <w:rPr>
                <w:sz w:val="18"/>
                <w:szCs w:val="18"/>
              </w:rPr>
              <w:t>627</w:t>
            </w:r>
          </w:p>
        </w:tc>
      </w:tr>
      <w:tr w:rsidR="008620AB" w:rsidRPr="008620AB" w14:paraId="45DDB5D1" w14:textId="77777777" w:rsidTr="00327515">
        <w:trPr>
          <w:trHeight w:hRule="exact" w:val="397"/>
        </w:trPr>
        <w:tc>
          <w:tcPr>
            <w:tcW w:w="6369" w:type="dxa"/>
            <w:shd w:val="clear" w:color="auto" w:fill="D5DCE4" w:themeFill="text2" w:themeFillTint="33"/>
            <w:vAlign w:val="center"/>
          </w:tcPr>
          <w:p w14:paraId="78ECECCE" w14:textId="001A7986" w:rsidR="008620AB" w:rsidRPr="008620AB" w:rsidRDefault="00040CD5" w:rsidP="008620AB">
            <w:pPr>
              <w:pStyle w:val="Tabletextleft0"/>
            </w:pPr>
            <w:r>
              <w:t xml:space="preserve">Exceptional Staff Cost: </w:t>
            </w:r>
            <w:r w:rsidR="008620AB" w:rsidRPr="008620AB">
              <w:t>Pension Strain Costs</w:t>
            </w:r>
          </w:p>
        </w:tc>
        <w:tc>
          <w:tcPr>
            <w:tcW w:w="1701" w:type="dxa"/>
            <w:shd w:val="clear" w:color="auto" w:fill="D5DCE4" w:themeFill="text2" w:themeFillTint="33"/>
            <w:vAlign w:val="center"/>
          </w:tcPr>
          <w:p w14:paraId="34459AE4" w14:textId="24FFAAC9" w:rsidR="008620AB" w:rsidRPr="008620AB" w:rsidRDefault="008620AB" w:rsidP="008620AB">
            <w:pPr>
              <w:jc w:val="center"/>
              <w:rPr>
                <w:sz w:val="18"/>
                <w:szCs w:val="18"/>
              </w:rPr>
            </w:pPr>
            <w:r w:rsidRPr="008620AB">
              <w:rPr>
                <w:sz w:val="18"/>
                <w:szCs w:val="18"/>
              </w:rPr>
              <w:t>18</w:t>
            </w:r>
          </w:p>
        </w:tc>
        <w:tc>
          <w:tcPr>
            <w:tcW w:w="2010" w:type="dxa"/>
            <w:shd w:val="clear" w:color="auto" w:fill="D5DCE4" w:themeFill="text2" w:themeFillTint="33"/>
            <w:vAlign w:val="center"/>
          </w:tcPr>
          <w:p w14:paraId="6D53E0A3" w14:textId="028AC2F7" w:rsidR="008620AB" w:rsidRPr="008620AB" w:rsidRDefault="008620AB" w:rsidP="008620AB">
            <w:pPr>
              <w:jc w:val="center"/>
              <w:rPr>
                <w:sz w:val="18"/>
                <w:szCs w:val="18"/>
              </w:rPr>
            </w:pPr>
            <w:r w:rsidRPr="008620AB">
              <w:rPr>
                <w:sz w:val="18"/>
                <w:szCs w:val="18"/>
              </w:rPr>
              <w:t>57</w:t>
            </w:r>
          </w:p>
        </w:tc>
      </w:tr>
      <w:tr w:rsidR="008620AB" w:rsidRPr="008620AB" w14:paraId="2B060ED2" w14:textId="77777777" w:rsidTr="00327515">
        <w:trPr>
          <w:trHeight w:hRule="exact" w:val="397"/>
        </w:trPr>
        <w:tc>
          <w:tcPr>
            <w:tcW w:w="6369" w:type="dxa"/>
            <w:shd w:val="clear" w:color="auto" w:fill="ACB9CA" w:themeFill="text2" w:themeFillTint="66"/>
            <w:vAlign w:val="center"/>
          </w:tcPr>
          <w:p w14:paraId="6594DC47" w14:textId="77777777" w:rsidR="008620AB" w:rsidRPr="008620AB" w:rsidRDefault="008620AB" w:rsidP="008620AB">
            <w:pPr>
              <w:pStyle w:val="Tabletextleft0"/>
            </w:pPr>
            <w:r w:rsidRPr="008620AB">
              <w:t>Total Staff Costs - Exceptional</w:t>
            </w:r>
          </w:p>
        </w:tc>
        <w:tc>
          <w:tcPr>
            <w:tcW w:w="1701" w:type="dxa"/>
            <w:shd w:val="clear" w:color="auto" w:fill="ACB9CA" w:themeFill="text2" w:themeFillTint="66"/>
            <w:vAlign w:val="center"/>
          </w:tcPr>
          <w:p w14:paraId="1AD38954" w14:textId="451DAEF0" w:rsidR="008620AB" w:rsidRPr="008620AB" w:rsidRDefault="008620AB" w:rsidP="008620AB">
            <w:pPr>
              <w:jc w:val="center"/>
              <w:rPr>
                <w:sz w:val="18"/>
                <w:szCs w:val="18"/>
              </w:rPr>
            </w:pPr>
            <w:r w:rsidRPr="008620AB">
              <w:rPr>
                <w:sz w:val="18"/>
                <w:szCs w:val="18"/>
              </w:rPr>
              <w:t>233</w:t>
            </w:r>
          </w:p>
        </w:tc>
        <w:tc>
          <w:tcPr>
            <w:tcW w:w="2010" w:type="dxa"/>
            <w:shd w:val="clear" w:color="auto" w:fill="ACB9CA" w:themeFill="text2" w:themeFillTint="66"/>
            <w:vAlign w:val="center"/>
          </w:tcPr>
          <w:p w14:paraId="404826D2" w14:textId="08E56DAD" w:rsidR="008620AB" w:rsidRPr="008620AB" w:rsidRDefault="008620AB" w:rsidP="008620AB">
            <w:pPr>
              <w:jc w:val="center"/>
              <w:rPr>
                <w:sz w:val="18"/>
                <w:szCs w:val="18"/>
              </w:rPr>
            </w:pPr>
            <w:r w:rsidRPr="008620AB">
              <w:rPr>
                <w:sz w:val="18"/>
                <w:szCs w:val="18"/>
              </w:rPr>
              <w:t>684</w:t>
            </w:r>
          </w:p>
        </w:tc>
      </w:tr>
      <w:tr w:rsidR="008620AB" w:rsidRPr="008620AB" w14:paraId="46F297CA" w14:textId="77777777" w:rsidTr="00FE4B88">
        <w:trPr>
          <w:trHeight w:val="397"/>
        </w:trPr>
        <w:tc>
          <w:tcPr>
            <w:tcW w:w="6369" w:type="dxa"/>
            <w:tcBorders>
              <w:top w:val="single" w:sz="24" w:space="0" w:color="FFFFFF" w:themeColor="background1"/>
              <w:bottom w:val="single" w:sz="8" w:space="0" w:color="FFFFFF" w:themeColor="background1"/>
            </w:tcBorders>
            <w:shd w:val="clear" w:color="auto" w:fill="ACB9CA" w:themeFill="text2" w:themeFillTint="66"/>
            <w:vAlign w:val="center"/>
          </w:tcPr>
          <w:p w14:paraId="03BC4569" w14:textId="518897EE" w:rsidR="008620AB" w:rsidRPr="008620AB" w:rsidRDefault="00040CD5" w:rsidP="008620AB">
            <w:pPr>
              <w:pStyle w:val="Tabletextleft0"/>
            </w:pPr>
            <w:r>
              <w:t>Total Staff Costs</w:t>
            </w:r>
          </w:p>
        </w:tc>
        <w:tc>
          <w:tcPr>
            <w:tcW w:w="1701" w:type="dxa"/>
            <w:tcBorders>
              <w:top w:val="single" w:sz="24" w:space="0" w:color="FFFFFF" w:themeColor="background1"/>
              <w:bottom w:val="single" w:sz="8" w:space="0" w:color="FFFFFF" w:themeColor="background1"/>
            </w:tcBorders>
            <w:shd w:val="clear" w:color="auto" w:fill="ACB9CA" w:themeFill="text2" w:themeFillTint="66"/>
            <w:vAlign w:val="center"/>
          </w:tcPr>
          <w:p w14:paraId="68BF7A66" w14:textId="20F2B2E6" w:rsidR="008620AB" w:rsidRPr="008620AB" w:rsidRDefault="008620AB" w:rsidP="008620AB">
            <w:pPr>
              <w:jc w:val="center"/>
              <w:rPr>
                <w:sz w:val="18"/>
                <w:szCs w:val="18"/>
              </w:rPr>
            </w:pPr>
            <w:r w:rsidRPr="008620AB">
              <w:rPr>
                <w:sz w:val="18"/>
                <w:szCs w:val="18"/>
              </w:rPr>
              <w:t>50,363</w:t>
            </w:r>
          </w:p>
        </w:tc>
        <w:tc>
          <w:tcPr>
            <w:tcW w:w="2010" w:type="dxa"/>
            <w:tcBorders>
              <w:top w:val="single" w:sz="24" w:space="0" w:color="FFFFFF" w:themeColor="background1"/>
              <w:bottom w:val="single" w:sz="8" w:space="0" w:color="FFFFFF" w:themeColor="background1"/>
            </w:tcBorders>
            <w:shd w:val="clear" w:color="auto" w:fill="ACB9CA" w:themeFill="text2" w:themeFillTint="66"/>
            <w:vAlign w:val="center"/>
          </w:tcPr>
          <w:p w14:paraId="14C7902C" w14:textId="662F034B" w:rsidR="008620AB" w:rsidRPr="008620AB" w:rsidRDefault="008620AB" w:rsidP="008620AB">
            <w:pPr>
              <w:jc w:val="center"/>
              <w:rPr>
                <w:sz w:val="18"/>
                <w:szCs w:val="18"/>
              </w:rPr>
            </w:pPr>
            <w:r w:rsidRPr="008620AB">
              <w:rPr>
                <w:sz w:val="18"/>
                <w:szCs w:val="18"/>
              </w:rPr>
              <w:t>49,905</w:t>
            </w:r>
          </w:p>
        </w:tc>
      </w:tr>
    </w:tbl>
    <w:p w14:paraId="275E61D0" w14:textId="77777777" w:rsidR="003862B7" w:rsidRPr="00561E15" w:rsidRDefault="003862B7" w:rsidP="003862B7">
      <w:pPr>
        <w:pStyle w:val="BodyText"/>
      </w:pPr>
      <w:r w:rsidRPr="00561E15">
        <w:t xml:space="preserve">* In 2023/24 Job Evaluation costs were restated as a provision rather than an accrual as aligned with the </w:t>
      </w:r>
      <w:r>
        <w:t>A</w:t>
      </w:r>
      <w:r w:rsidRPr="00561E15">
        <w:t xml:space="preserve">ccounts </w:t>
      </w:r>
      <w:r>
        <w:t>D</w:t>
      </w:r>
      <w:r w:rsidRPr="00561E15">
        <w:t>irection from SFC, with responsibility for funding resting with the Scottish Government. See note 27 for detail.</w:t>
      </w:r>
    </w:p>
    <w:p w14:paraId="1B2DA608" w14:textId="630A0FA3" w:rsidR="006F0D7B" w:rsidRPr="0009054F" w:rsidRDefault="00346F4D" w:rsidP="00721220">
      <w:pPr>
        <w:pStyle w:val="BodyText"/>
        <w:rPr>
          <w:highlight w:val="yellow"/>
        </w:rPr>
      </w:pPr>
      <w:r w:rsidRPr="00E11F4B">
        <w:t>The average number of persons (including senior post-holders) employed by the College during the year, expressed as full-time equivalents, was:</w:t>
      </w:r>
    </w:p>
    <w:tbl>
      <w:tblPr>
        <w:tblStyle w:val="TableGrid"/>
        <w:tblW w:w="10080" w:type="dxa"/>
        <w:tblInd w:w="-8" w:type="dxa"/>
        <w:tblLook w:val="04A0" w:firstRow="1" w:lastRow="0" w:firstColumn="1" w:lastColumn="0" w:noHBand="0" w:noVBand="1"/>
      </w:tblPr>
      <w:tblGrid>
        <w:gridCol w:w="5734"/>
        <w:gridCol w:w="2268"/>
        <w:gridCol w:w="2078"/>
      </w:tblGrid>
      <w:tr w:rsidR="0037393B" w:rsidRPr="00E11F4B" w14:paraId="69D1788B" w14:textId="77777777" w:rsidTr="0087122A">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5734" w:type="dxa"/>
            <w:shd w:val="clear" w:color="auto" w:fill="2472B6"/>
          </w:tcPr>
          <w:p w14:paraId="42506B16" w14:textId="77777777" w:rsidR="0037393B" w:rsidRPr="00E11F4B" w:rsidRDefault="0037393B" w:rsidP="008D225E">
            <w:pPr>
              <w:rPr>
                <w:color w:val="FFFFFF" w:themeColor="background1"/>
                <w:sz w:val="18"/>
                <w:szCs w:val="18"/>
              </w:rPr>
            </w:pPr>
            <w:r w:rsidRPr="00E11F4B">
              <w:rPr>
                <w:color w:val="FFFFFF" w:themeColor="background1"/>
                <w:sz w:val="18"/>
                <w:szCs w:val="18"/>
              </w:rPr>
              <w:t>Staff Numbers</w:t>
            </w:r>
          </w:p>
        </w:tc>
        <w:tc>
          <w:tcPr>
            <w:tcW w:w="2268" w:type="dxa"/>
            <w:shd w:val="clear" w:color="auto" w:fill="2472B6"/>
          </w:tcPr>
          <w:p w14:paraId="2228FFBD" w14:textId="1D61A99B" w:rsidR="0037393B" w:rsidRPr="00E11F4B" w:rsidRDefault="00213F47"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11F4B">
              <w:rPr>
                <w:color w:val="FFFFFF" w:themeColor="background1"/>
                <w:sz w:val="18"/>
                <w:szCs w:val="18"/>
              </w:rPr>
              <w:t>2024/25</w:t>
            </w:r>
            <w:r w:rsidR="0037393B" w:rsidRPr="00E11F4B">
              <w:rPr>
                <w:color w:val="FFFFFF" w:themeColor="background1"/>
                <w:sz w:val="18"/>
                <w:szCs w:val="18"/>
              </w:rPr>
              <w:t xml:space="preserve"> </w:t>
            </w:r>
            <w:r w:rsidR="0037393B" w:rsidRPr="00E11F4B">
              <w:rPr>
                <w:color w:val="FFFFFF" w:themeColor="background1"/>
                <w:sz w:val="18"/>
                <w:szCs w:val="18"/>
              </w:rPr>
              <w:br/>
              <w:t>Number</w:t>
            </w:r>
          </w:p>
        </w:tc>
        <w:tc>
          <w:tcPr>
            <w:tcW w:w="2078" w:type="dxa"/>
            <w:shd w:val="clear" w:color="auto" w:fill="2472B6"/>
          </w:tcPr>
          <w:p w14:paraId="19E7B9D9" w14:textId="08F40D66" w:rsidR="0037393B" w:rsidRPr="00E11F4B" w:rsidRDefault="00213F47" w:rsidP="008D225E">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11F4B">
              <w:rPr>
                <w:color w:val="FFFFFF" w:themeColor="background1"/>
                <w:sz w:val="18"/>
                <w:szCs w:val="18"/>
              </w:rPr>
              <w:t>2023/24</w:t>
            </w:r>
            <w:r w:rsidR="0037393B" w:rsidRPr="00E11F4B">
              <w:rPr>
                <w:color w:val="FFFFFF" w:themeColor="background1"/>
                <w:sz w:val="18"/>
                <w:szCs w:val="18"/>
              </w:rPr>
              <w:t xml:space="preserve"> </w:t>
            </w:r>
            <w:r w:rsidR="0037393B" w:rsidRPr="00E11F4B">
              <w:rPr>
                <w:color w:val="FFFFFF" w:themeColor="background1"/>
                <w:sz w:val="18"/>
                <w:szCs w:val="18"/>
              </w:rPr>
              <w:br/>
              <w:t>Number</w:t>
            </w:r>
          </w:p>
        </w:tc>
      </w:tr>
      <w:tr w:rsidR="00E11F4B" w:rsidRPr="0009054F" w14:paraId="064A7C22"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3F7E148F" w14:textId="77777777" w:rsidR="00E11F4B" w:rsidRPr="00E11F4B" w:rsidRDefault="00E11F4B" w:rsidP="00E11F4B">
            <w:pPr>
              <w:pStyle w:val="Tabletextleft0"/>
            </w:pPr>
            <w:r w:rsidRPr="00E11F4B">
              <w:t xml:space="preserve">Senior Management </w:t>
            </w:r>
          </w:p>
        </w:tc>
        <w:tc>
          <w:tcPr>
            <w:tcW w:w="2268" w:type="dxa"/>
          </w:tcPr>
          <w:p w14:paraId="62E7868B" w14:textId="6B325CA1"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5</w:t>
            </w:r>
          </w:p>
        </w:tc>
        <w:tc>
          <w:tcPr>
            <w:tcW w:w="2078" w:type="dxa"/>
          </w:tcPr>
          <w:p w14:paraId="67215F1B" w14:textId="4F6EE8A8"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5</w:t>
            </w:r>
          </w:p>
        </w:tc>
      </w:tr>
      <w:tr w:rsidR="00E11F4B" w:rsidRPr="0009054F" w14:paraId="664C2407"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7288D859" w14:textId="77777777" w:rsidR="00E11F4B" w:rsidRPr="00E11F4B" w:rsidRDefault="00E11F4B" w:rsidP="00E11F4B">
            <w:pPr>
              <w:pStyle w:val="Tabletextleft0"/>
            </w:pPr>
            <w:r w:rsidRPr="00E11F4B">
              <w:t xml:space="preserve">Teaching Staff </w:t>
            </w:r>
          </w:p>
        </w:tc>
        <w:tc>
          <w:tcPr>
            <w:tcW w:w="2268" w:type="dxa"/>
          </w:tcPr>
          <w:p w14:paraId="06E0D0C9" w14:textId="3034CEA1"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387</w:t>
            </w:r>
          </w:p>
        </w:tc>
        <w:tc>
          <w:tcPr>
            <w:tcW w:w="2078" w:type="dxa"/>
          </w:tcPr>
          <w:p w14:paraId="79B66BA2" w14:textId="759A6308"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396</w:t>
            </w:r>
          </w:p>
        </w:tc>
      </w:tr>
      <w:tr w:rsidR="00E11F4B" w:rsidRPr="0009054F" w14:paraId="2D984B2B"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120F1C41" w14:textId="77777777" w:rsidR="00E11F4B" w:rsidRPr="00E11F4B" w:rsidRDefault="00E11F4B" w:rsidP="00E11F4B">
            <w:pPr>
              <w:pStyle w:val="Tabletextleft0"/>
            </w:pPr>
            <w:r w:rsidRPr="00E11F4B">
              <w:t xml:space="preserve">Teaching Support </w:t>
            </w:r>
          </w:p>
        </w:tc>
        <w:tc>
          <w:tcPr>
            <w:tcW w:w="2268" w:type="dxa"/>
          </w:tcPr>
          <w:p w14:paraId="68BB98D1" w14:textId="7BA5FE64"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25</w:t>
            </w:r>
          </w:p>
        </w:tc>
        <w:tc>
          <w:tcPr>
            <w:tcW w:w="2078" w:type="dxa"/>
          </w:tcPr>
          <w:p w14:paraId="7FE27465" w14:textId="390EC670"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23</w:t>
            </w:r>
          </w:p>
        </w:tc>
      </w:tr>
      <w:tr w:rsidR="00E11F4B" w:rsidRPr="0009054F" w14:paraId="5F1C46C3"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4688697E" w14:textId="77777777" w:rsidR="00E11F4B" w:rsidRPr="00E11F4B" w:rsidRDefault="00E11F4B" w:rsidP="00E11F4B">
            <w:pPr>
              <w:pStyle w:val="Tabletextleft0"/>
            </w:pPr>
            <w:r w:rsidRPr="00E11F4B">
              <w:t xml:space="preserve">Administration and Central Services </w:t>
            </w:r>
          </w:p>
        </w:tc>
        <w:tc>
          <w:tcPr>
            <w:tcW w:w="2268" w:type="dxa"/>
          </w:tcPr>
          <w:p w14:paraId="7A43DB70" w14:textId="1CBB212C"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381</w:t>
            </w:r>
          </w:p>
        </w:tc>
        <w:tc>
          <w:tcPr>
            <w:tcW w:w="2078" w:type="dxa"/>
          </w:tcPr>
          <w:p w14:paraId="184661A2" w14:textId="476B173A"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399</w:t>
            </w:r>
          </w:p>
        </w:tc>
      </w:tr>
      <w:tr w:rsidR="00E11F4B" w:rsidRPr="0009054F" w14:paraId="6A8D944A"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5AD3888C" w14:textId="77777777" w:rsidR="00E11F4B" w:rsidRPr="00E11F4B" w:rsidRDefault="00E11F4B" w:rsidP="00E11F4B">
            <w:pPr>
              <w:pStyle w:val="Tabletextleft0"/>
            </w:pPr>
            <w:r w:rsidRPr="00E11F4B">
              <w:t xml:space="preserve">Premises </w:t>
            </w:r>
          </w:p>
        </w:tc>
        <w:tc>
          <w:tcPr>
            <w:tcW w:w="2268" w:type="dxa"/>
          </w:tcPr>
          <w:p w14:paraId="002A374F" w14:textId="69CD772F"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34</w:t>
            </w:r>
          </w:p>
        </w:tc>
        <w:tc>
          <w:tcPr>
            <w:tcW w:w="2078" w:type="dxa"/>
          </w:tcPr>
          <w:p w14:paraId="6E987A02" w14:textId="709D4CAB"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34</w:t>
            </w:r>
          </w:p>
        </w:tc>
      </w:tr>
      <w:tr w:rsidR="00E11F4B" w:rsidRPr="0009054F" w14:paraId="0CF5D1BE"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547EC2F5" w14:textId="77777777" w:rsidR="00E11F4B" w:rsidRPr="00E11F4B" w:rsidRDefault="00E11F4B" w:rsidP="00E11F4B">
            <w:pPr>
              <w:pStyle w:val="Tabletextleft0"/>
            </w:pPr>
            <w:r w:rsidRPr="00E11F4B">
              <w:t>Catering and Residences</w:t>
            </w:r>
          </w:p>
        </w:tc>
        <w:tc>
          <w:tcPr>
            <w:tcW w:w="2268" w:type="dxa"/>
          </w:tcPr>
          <w:p w14:paraId="1E0A164F" w14:textId="0A623A11"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1</w:t>
            </w:r>
          </w:p>
        </w:tc>
        <w:tc>
          <w:tcPr>
            <w:tcW w:w="2078" w:type="dxa"/>
          </w:tcPr>
          <w:p w14:paraId="04069E5C" w14:textId="7159321C"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1</w:t>
            </w:r>
          </w:p>
        </w:tc>
      </w:tr>
      <w:tr w:rsidR="00E11F4B" w:rsidRPr="0009054F" w14:paraId="153C6EF9"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4D7C20D7" w14:textId="77777777" w:rsidR="00E11F4B" w:rsidRPr="00E11F4B" w:rsidRDefault="00E11F4B" w:rsidP="00E11F4B">
            <w:pPr>
              <w:pStyle w:val="Tabletextleft0"/>
            </w:pPr>
            <w:r w:rsidRPr="00E11F4B">
              <w:t xml:space="preserve">Other Income Generating Activities </w:t>
            </w:r>
          </w:p>
        </w:tc>
        <w:tc>
          <w:tcPr>
            <w:tcW w:w="2268" w:type="dxa"/>
          </w:tcPr>
          <w:p w14:paraId="2E04C880" w14:textId="2603B972"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40</w:t>
            </w:r>
          </w:p>
        </w:tc>
        <w:tc>
          <w:tcPr>
            <w:tcW w:w="2078" w:type="dxa"/>
          </w:tcPr>
          <w:p w14:paraId="088C9BAA" w14:textId="2065F27D"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szCs w:val="18"/>
              </w:rPr>
            </w:pPr>
            <w:r w:rsidRPr="00E11F4B">
              <w:rPr>
                <w:szCs w:val="18"/>
              </w:rPr>
              <w:t>40</w:t>
            </w:r>
          </w:p>
        </w:tc>
      </w:tr>
      <w:tr w:rsidR="00E11F4B" w:rsidRPr="0009054F" w14:paraId="7CFCF75E"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4A7A125C" w14:textId="77777777" w:rsidR="00E11F4B" w:rsidRPr="00E11F4B" w:rsidRDefault="00E11F4B" w:rsidP="00E11F4B">
            <w:pPr>
              <w:pStyle w:val="Tabletextleft0"/>
            </w:pPr>
            <w:r w:rsidRPr="00E11F4B">
              <w:t>Total</w:t>
            </w:r>
          </w:p>
        </w:tc>
        <w:tc>
          <w:tcPr>
            <w:tcW w:w="2268" w:type="dxa"/>
          </w:tcPr>
          <w:p w14:paraId="481F2D56" w14:textId="655E2B02"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873</w:t>
            </w:r>
          </w:p>
        </w:tc>
        <w:tc>
          <w:tcPr>
            <w:tcW w:w="2078" w:type="dxa"/>
          </w:tcPr>
          <w:p w14:paraId="6F1B14E1" w14:textId="65B63F30"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szCs w:val="18"/>
              </w:rPr>
            </w:pPr>
            <w:r w:rsidRPr="00E11F4B">
              <w:rPr>
                <w:szCs w:val="18"/>
              </w:rPr>
              <w:t>898</w:t>
            </w:r>
          </w:p>
        </w:tc>
      </w:tr>
    </w:tbl>
    <w:p w14:paraId="0FAAC644" w14:textId="77777777" w:rsidR="0037393B" w:rsidRPr="0009054F" w:rsidRDefault="0037393B" w:rsidP="008D225E">
      <w:pPr>
        <w:rPr>
          <w:highlight w:val="yellow"/>
        </w:rPr>
      </w:pPr>
    </w:p>
    <w:tbl>
      <w:tblPr>
        <w:tblStyle w:val="TableGrid"/>
        <w:tblW w:w="10080" w:type="dxa"/>
        <w:tblInd w:w="-8" w:type="dxa"/>
        <w:tblLook w:val="04A0" w:firstRow="1" w:lastRow="0" w:firstColumn="1" w:lastColumn="0" w:noHBand="0" w:noVBand="1"/>
      </w:tblPr>
      <w:tblGrid>
        <w:gridCol w:w="5734"/>
        <w:gridCol w:w="2127"/>
        <w:gridCol w:w="2219"/>
      </w:tblGrid>
      <w:tr w:rsidR="0037393B" w:rsidRPr="00E11F4B" w14:paraId="080A2FFA" w14:textId="77777777" w:rsidTr="0087122A">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5734" w:type="dxa"/>
            <w:shd w:val="clear" w:color="auto" w:fill="2472B6"/>
          </w:tcPr>
          <w:p w14:paraId="2584CE96" w14:textId="77777777" w:rsidR="0037393B" w:rsidRPr="00E11F4B" w:rsidRDefault="0037393B" w:rsidP="008D225E">
            <w:pPr>
              <w:pStyle w:val="TableHeaderLeft"/>
              <w:rPr>
                <w:szCs w:val="18"/>
              </w:rPr>
            </w:pPr>
            <w:r w:rsidRPr="00E11F4B">
              <w:rPr>
                <w:szCs w:val="18"/>
              </w:rPr>
              <w:t>Staff Costs</w:t>
            </w:r>
          </w:p>
        </w:tc>
        <w:tc>
          <w:tcPr>
            <w:tcW w:w="2127" w:type="dxa"/>
            <w:shd w:val="clear" w:color="auto" w:fill="2472B6"/>
          </w:tcPr>
          <w:p w14:paraId="6367AE3D" w14:textId="1406D601" w:rsidR="0037393B" w:rsidRPr="00E11F4B" w:rsidRDefault="00213F47" w:rsidP="00387FDB">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11F4B">
              <w:rPr>
                <w:color w:val="FFFFFF" w:themeColor="background1"/>
                <w:sz w:val="18"/>
                <w:szCs w:val="18"/>
              </w:rPr>
              <w:t>2024/25</w:t>
            </w:r>
            <w:r w:rsidR="00387FDB">
              <w:rPr>
                <w:color w:val="FFFFFF" w:themeColor="background1"/>
                <w:sz w:val="18"/>
                <w:szCs w:val="18"/>
              </w:rPr>
              <w:br/>
            </w:r>
            <w:r w:rsidR="0037393B" w:rsidRPr="00E11F4B">
              <w:rPr>
                <w:color w:val="FFFFFF" w:themeColor="background1"/>
                <w:sz w:val="18"/>
                <w:szCs w:val="18"/>
              </w:rPr>
              <w:t>£000</w:t>
            </w:r>
          </w:p>
        </w:tc>
        <w:tc>
          <w:tcPr>
            <w:tcW w:w="2219" w:type="dxa"/>
            <w:shd w:val="clear" w:color="auto" w:fill="2472B6"/>
          </w:tcPr>
          <w:p w14:paraId="20EEE66A" w14:textId="654CAC84" w:rsidR="0037393B" w:rsidRPr="00E11F4B" w:rsidRDefault="00213F47" w:rsidP="00387FDB">
            <w:pP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11F4B">
              <w:rPr>
                <w:color w:val="FFFFFF" w:themeColor="background1"/>
                <w:sz w:val="18"/>
                <w:szCs w:val="18"/>
              </w:rPr>
              <w:t>2023/24</w:t>
            </w:r>
            <w:r w:rsidR="00387FDB">
              <w:rPr>
                <w:color w:val="FFFFFF" w:themeColor="background1"/>
                <w:sz w:val="18"/>
                <w:szCs w:val="18"/>
              </w:rPr>
              <w:br/>
            </w:r>
            <w:r w:rsidR="0037393B" w:rsidRPr="00E11F4B">
              <w:rPr>
                <w:color w:val="FFFFFF" w:themeColor="background1"/>
                <w:sz w:val="18"/>
                <w:szCs w:val="18"/>
              </w:rPr>
              <w:t>£000</w:t>
            </w:r>
          </w:p>
        </w:tc>
      </w:tr>
      <w:tr w:rsidR="00E11F4B" w:rsidRPr="0009054F" w14:paraId="071CAE7A"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09DF3788" w14:textId="77777777" w:rsidR="00E11F4B" w:rsidRPr="00561E15" w:rsidRDefault="00E11F4B" w:rsidP="00E11F4B">
            <w:pPr>
              <w:pStyle w:val="Tabletextleft0"/>
              <w:rPr>
                <w:b w:val="0"/>
                <w:bCs w:val="0"/>
              </w:rPr>
            </w:pPr>
            <w:r w:rsidRPr="00561E15">
              <w:rPr>
                <w:b w:val="0"/>
                <w:bCs w:val="0"/>
              </w:rPr>
              <w:t xml:space="preserve">Senior Management </w:t>
            </w:r>
          </w:p>
        </w:tc>
        <w:tc>
          <w:tcPr>
            <w:tcW w:w="2127" w:type="dxa"/>
          </w:tcPr>
          <w:p w14:paraId="5362083D" w14:textId="09619D13" w:rsidR="00E11F4B" w:rsidRPr="00561E15" w:rsidRDefault="00E11F4B" w:rsidP="00E11F4B">
            <w:pPr>
              <w:jc w:val="cente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7</w:t>
            </w:r>
            <w:r w:rsidR="00561E15" w:rsidRPr="00561E15">
              <w:rPr>
                <w:bCs w:val="0"/>
                <w:szCs w:val="18"/>
              </w:rPr>
              <w:t>82</w:t>
            </w:r>
          </w:p>
        </w:tc>
        <w:tc>
          <w:tcPr>
            <w:tcW w:w="2219" w:type="dxa"/>
          </w:tcPr>
          <w:p w14:paraId="72E2EFF6" w14:textId="4E9D2897" w:rsidR="00E11F4B" w:rsidRPr="00561E15" w:rsidRDefault="00E11F4B" w:rsidP="00E11F4B">
            <w:pPr>
              <w:jc w:val="cente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758</w:t>
            </w:r>
          </w:p>
        </w:tc>
      </w:tr>
      <w:tr w:rsidR="00E11F4B" w:rsidRPr="0009054F" w14:paraId="4EC5B581"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725E2667" w14:textId="77777777" w:rsidR="00E11F4B" w:rsidRPr="00561E15" w:rsidRDefault="00E11F4B" w:rsidP="00E11F4B">
            <w:pPr>
              <w:pStyle w:val="Tabletextleft0"/>
              <w:rPr>
                <w:b w:val="0"/>
                <w:bCs w:val="0"/>
              </w:rPr>
            </w:pPr>
            <w:r w:rsidRPr="00561E15">
              <w:rPr>
                <w:b w:val="0"/>
                <w:bCs w:val="0"/>
              </w:rPr>
              <w:t xml:space="preserve">Teaching Staff </w:t>
            </w:r>
          </w:p>
        </w:tc>
        <w:tc>
          <w:tcPr>
            <w:tcW w:w="2127" w:type="dxa"/>
          </w:tcPr>
          <w:p w14:paraId="20F44471" w14:textId="6AC68819"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2</w:t>
            </w:r>
            <w:r w:rsidR="00561E15" w:rsidRPr="00561E15">
              <w:rPr>
                <w:bCs w:val="0"/>
                <w:szCs w:val="18"/>
              </w:rPr>
              <w:t>5,780</w:t>
            </w:r>
          </w:p>
        </w:tc>
        <w:tc>
          <w:tcPr>
            <w:tcW w:w="2219" w:type="dxa"/>
          </w:tcPr>
          <w:p w14:paraId="55F262D0" w14:textId="5197C968"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24,858</w:t>
            </w:r>
          </w:p>
        </w:tc>
      </w:tr>
      <w:tr w:rsidR="00E11F4B" w:rsidRPr="0009054F" w14:paraId="5E8610A4"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11D0FDF1" w14:textId="77777777" w:rsidR="00E11F4B" w:rsidRPr="00561E15" w:rsidRDefault="00E11F4B" w:rsidP="00E11F4B">
            <w:pPr>
              <w:pStyle w:val="Tabletextleft0"/>
              <w:rPr>
                <w:b w:val="0"/>
                <w:bCs w:val="0"/>
              </w:rPr>
            </w:pPr>
            <w:r w:rsidRPr="00561E15">
              <w:rPr>
                <w:b w:val="0"/>
                <w:bCs w:val="0"/>
              </w:rPr>
              <w:t xml:space="preserve">Teaching Support </w:t>
            </w:r>
          </w:p>
        </w:tc>
        <w:tc>
          <w:tcPr>
            <w:tcW w:w="2127" w:type="dxa"/>
          </w:tcPr>
          <w:p w14:paraId="19AAC57E" w14:textId="3ACCC61F" w:rsidR="00E11F4B" w:rsidRPr="00561E15" w:rsidRDefault="00561E15" w:rsidP="00E11F4B">
            <w:pPr>
              <w:jc w:val="cente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936</w:t>
            </w:r>
          </w:p>
        </w:tc>
        <w:tc>
          <w:tcPr>
            <w:tcW w:w="2219" w:type="dxa"/>
          </w:tcPr>
          <w:p w14:paraId="47673C6E" w14:textId="4481BE0E" w:rsidR="00E11F4B" w:rsidRPr="00561E15" w:rsidRDefault="00E11F4B" w:rsidP="00E11F4B">
            <w:pPr>
              <w:jc w:val="cente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862</w:t>
            </w:r>
          </w:p>
        </w:tc>
      </w:tr>
      <w:tr w:rsidR="00E11F4B" w:rsidRPr="0009054F" w14:paraId="2DAEBA90"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583944C2" w14:textId="77777777" w:rsidR="00E11F4B" w:rsidRPr="00561E15" w:rsidRDefault="00E11F4B" w:rsidP="00E11F4B">
            <w:pPr>
              <w:pStyle w:val="Tabletextleft0"/>
              <w:rPr>
                <w:b w:val="0"/>
                <w:bCs w:val="0"/>
              </w:rPr>
            </w:pPr>
            <w:r w:rsidRPr="00561E15">
              <w:rPr>
                <w:b w:val="0"/>
                <w:bCs w:val="0"/>
              </w:rPr>
              <w:t xml:space="preserve">Administration and Central Services </w:t>
            </w:r>
          </w:p>
        </w:tc>
        <w:tc>
          <w:tcPr>
            <w:tcW w:w="2127" w:type="dxa"/>
          </w:tcPr>
          <w:p w14:paraId="280FB6DF" w14:textId="1C331A4D"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1</w:t>
            </w:r>
            <w:r w:rsidR="00561E15" w:rsidRPr="00561E15">
              <w:rPr>
                <w:bCs w:val="0"/>
                <w:szCs w:val="18"/>
              </w:rPr>
              <w:t>8,920</w:t>
            </w:r>
          </w:p>
        </w:tc>
        <w:tc>
          <w:tcPr>
            <w:tcW w:w="2219" w:type="dxa"/>
          </w:tcPr>
          <w:p w14:paraId="7DE74E2B" w14:textId="7A024C8C"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19,853</w:t>
            </w:r>
          </w:p>
        </w:tc>
      </w:tr>
      <w:tr w:rsidR="00E11F4B" w:rsidRPr="0009054F" w14:paraId="5BAF0F0D"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2337F25E" w14:textId="77777777" w:rsidR="00E11F4B" w:rsidRPr="00561E15" w:rsidRDefault="00E11F4B" w:rsidP="00E11F4B">
            <w:pPr>
              <w:pStyle w:val="Tabletextleft0"/>
              <w:rPr>
                <w:b w:val="0"/>
                <w:bCs w:val="0"/>
              </w:rPr>
            </w:pPr>
            <w:r w:rsidRPr="00561E15">
              <w:rPr>
                <w:b w:val="0"/>
                <w:bCs w:val="0"/>
              </w:rPr>
              <w:t xml:space="preserve">Premises </w:t>
            </w:r>
          </w:p>
        </w:tc>
        <w:tc>
          <w:tcPr>
            <w:tcW w:w="2127" w:type="dxa"/>
          </w:tcPr>
          <w:p w14:paraId="3459C1A3" w14:textId="3D6C982F" w:rsidR="00E11F4B" w:rsidRPr="00561E15" w:rsidRDefault="00E11F4B" w:rsidP="00E11F4B">
            <w:pPr>
              <w:jc w:val="cente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1,</w:t>
            </w:r>
            <w:r w:rsidR="00561E15" w:rsidRPr="00561E15">
              <w:rPr>
                <w:bCs w:val="0"/>
                <w:szCs w:val="18"/>
              </w:rPr>
              <w:t>345</w:t>
            </w:r>
          </w:p>
        </w:tc>
        <w:tc>
          <w:tcPr>
            <w:tcW w:w="2219" w:type="dxa"/>
          </w:tcPr>
          <w:p w14:paraId="72665A9C" w14:textId="3103B00C" w:rsidR="00E11F4B" w:rsidRPr="00561E15" w:rsidRDefault="00E11F4B" w:rsidP="00E11F4B">
            <w:pPr>
              <w:jc w:val="cente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1,294</w:t>
            </w:r>
          </w:p>
        </w:tc>
      </w:tr>
      <w:tr w:rsidR="00E11F4B" w:rsidRPr="0009054F" w14:paraId="64CFEFC1"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65E153A4" w14:textId="77777777" w:rsidR="00E11F4B" w:rsidRPr="00561E15" w:rsidRDefault="00E11F4B" w:rsidP="00E11F4B">
            <w:pPr>
              <w:pStyle w:val="Tabletextleft0"/>
              <w:rPr>
                <w:b w:val="0"/>
                <w:bCs w:val="0"/>
              </w:rPr>
            </w:pPr>
            <w:r w:rsidRPr="00561E15">
              <w:rPr>
                <w:b w:val="0"/>
                <w:bCs w:val="0"/>
              </w:rPr>
              <w:t>Catering and Residences</w:t>
            </w:r>
          </w:p>
        </w:tc>
        <w:tc>
          <w:tcPr>
            <w:tcW w:w="2127" w:type="dxa"/>
          </w:tcPr>
          <w:p w14:paraId="1052A654" w14:textId="325E5E75"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4</w:t>
            </w:r>
            <w:r w:rsidR="00561E15" w:rsidRPr="00561E15">
              <w:rPr>
                <w:bCs w:val="0"/>
                <w:szCs w:val="18"/>
              </w:rPr>
              <w:t>6</w:t>
            </w:r>
          </w:p>
        </w:tc>
        <w:tc>
          <w:tcPr>
            <w:tcW w:w="2219" w:type="dxa"/>
          </w:tcPr>
          <w:p w14:paraId="4DC39FA2" w14:textId="1EEEAA93"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40</w:t>
            </w:r>
          </w:p>
        </w:tc>
      </w:tr>
    </w:tbl>
    <w:p w14:paraId="3DD9B47F" w14:textId="77777777" w:rsidR="00C429F8" w:rsidRDefault="00C429F8"/>
    <w:tbl>
      <w:tblPr>
        <w:tblStyle w:val="TableGrid"/>
        <w:tblW w:w="10080" w:type="dxa"/>
        <w:tblInd w:w="-8" w:type="dxa"/>
        <w:tblLook w:val="04A0" w:firstRow="1" w:lastRow="0" w:firstColumn="1" w:lastColumn="0" w:noHBand="0" w:noVBand="1"/>
      </w:tblPr>
      <w:tblGrid>
        <w:gridCol w:w="5734"/>
        <w:gridCol w:w="2127"/>
        <w:gridCol w:w="2219"/>
      </w:tblGrid>
      <w:tr w:rsidR="00C429F8" w:rsidRPr="00C429F8" w14:paraId="6AB41C74" w14:textId="77777777" w:rsidTr="00C429F8">
        <w:trPr>
          <w:cnfStyle w:val="100000000000" w:firstRow="1" w:lastRow="0" w:firstColumn="0" w:lastColumn="0" w:oddVBand="0" w:evenVBand="0" w:oddHBand="0" w:evenHBand="0" w:firstRowFirstColumn="0" w:firstRowLastColumn="0" w:lastRowFirstColumn="0" w:lastRowLastColumn="0"/>
          <w:trHeight w:hRule="exact" w:val="587"/>
        </w:trPr>
        <w:tc>
          <w:tcPr>
            <w:cnfStyle w:val="001000000000" w:firstRow="0" w:lastRow="0" w:firstColumn="1" w:lastColumn="0" w:oddVBand="0" w:evenVBand="0" w:oddHBand="0" w:evenHBand="0" w:firstRowFirstColumn="0" w:firstRowLastColumn="0" w:lastRowFirstColumn="0" w:lastRowLastColumn="0"/>
            <w:tcW w:w="5734" w:type="dxa"/>
            <w:shd w:val="clear" w:color="auto" w:fill="2472B6"/>
          </w:tcPr>
          <w:p w14:paraId="20E2AD39" w14:textId="6A7AF921" w:rsidR="00C429F8" w:rsidRPr="00FE4B88" w:rsidRDefault="00C429F8" w:rsidP="00E11F4B">
            <w:pPr>
              <w:pStyle w:val="Tabletextleft0"/>
              <w:rPr>
                <w:bCs w:val="0"/>
                <w:color w:val="FFFFFF" w:themeColor="background1"/>
              </w:rPr>
            </w:pPr>
            <w:r w:rsidRPr="00FE4B88">
              <w:rPr>
                <w:color w:val="FFFFFF" w:themeColor="background1"/>
              </w:rPr>
              <w:t>Other expenditure</w:t>
            </w:r>
          </w:p>
        </w:tc>
        <w:tc>
          <w:tcPr>
            <w:tcW w:w="2127" w:type="dxa"/>
            <w:shd w:val="clear" w:color="auto" w:fill="2472B6"/>
          </w:tcPr>
          <w:p w14:paraId="331C25CB" w14:textId="143F5055" w:rsidR="00C429F8" w:rsidRPr="00FE4B88" w:rsidRDefault="00C429F8" w:rsidP="00FE4B88">
            <w:pPr>
              <w:cnfStyle w:val="100000000000" w:firstRow="1" w:lastRow="0" w:firstColumn="0" w:lastColumn="0" w:oddVBand="0" w:evenVBand="0" w:oddHBand="0" w:evenHBand="0" w:firstRowFirstColumn="0" w:firstRowLastColumn="0" w:lastRowFirstColumn="0" w:lastRowLastColumn="0"/>
              <w:rPr>
                <w:bCs w:val="0"/>
                <w:color w:val="FFFFFF" w:themeColor="background1"/>
                <w:szCs w:val="18"/>
              </w:rPr>
            </w:pPr>
            <w:r w:rsidRPr="00C429F8">
              <w:rPr>
                <w:color w:val="FFFFFF" w:themeColor="background1"/>
                <w:szCs w:val="18"/>
              </w:rPr>
              <w:t>2024/25</w:t>
            </w:r>
            <w:r w:rsidR="00387FDB">
              <w:rPr>
                <w:color w:val="FFFFFF" w:themeColor="background1"/>
                <w:szCs w:val="18"/>
              </w:rPr>
              <w:br/>
            </w:r>
            <w:r w:rsidRPr="00C429F8">
              <w:rPr>
                <w:color w:val="FFFFFF" w:themeColor="background1"/>
                <w:szCs w:val="18"/>
              </w:rPr>
              <w:t>£000</w:t>
            </w:r>
          </w:p>
        </w:tc>
        <w:tc>
          <w:tcPr>
            <w:tcW w:w="2219" w:type="dxa"/>
            <w:shd w:val="clear" w:color="auto" w:fill="2472B6"/>
          </w:tcPr>
          <w:p w14:paraId="59E2BE87" w14:textId="6519A7AD" w:rsidR="00C429F8" w:rsidRPr="00FE4B88" w:rsidRDefault="00C429F8" w:rsidP="00FE4B88">
            <w:pPr>
              <w:cnfStyle w:val="100000000000" w:firstRow="1" w:lastRow="0" w:firstColumn="0" w:lastColumn="0" w:oddVBand="0" w:evenVBand="0" w:oddHBand="0" w:evenHBand="0" w:firstRowFirstColumn="0" w:firstRowLastColumn="0" w:lastRowFirstColumn="0" w:lastRowLastColumn="0"/>
              <w:rPr>
                <w:bCs w:val="0"/>
                <w:color w:val="FFFFFF" w:themeColor="background1"/>
                <w:szCs w:val="18"/>
              </w:rPr>
            </w:pPr>
            <w:r w:rsidRPr="00C429F8">
              <w:rPr>
                <w:color w:val="FFFFFF" w:themeColor="background1"/>
                <w:szCs w:val="18"/>
              </w:rPr>
              <w:t>2024/25</w:t>
            </w:r>
            <w:r w:rsidR="00387FDB">
              <w:rPr>
                <w:color w:val="FFFFFF" w:themeColor="background1"/>
                <w:szCs w:val="18"/>
              </w:rPr>
              <w:br/>
            </w:r>
            <w:r w:rsidRPr="00C429F8">
              <w:rPr>
                <w:color w:val="FFFFFF" w:themeColor="background1"/>
                <w:szCs w:val="18"/>
              </w:rPr>
              <w:t>£000</w:t>
            </w:r>
          </w:p>
        </w:tc>
      </w:tr>
      <w:tr w:rsidR="00E11F4B" w:rsidRPr="0009054F" w14:paraId="2C21ED66"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420066B4" w14:textId="77777777" w:rsidR="00E11F4B" w:rsidRPr="00561E15" w:rsidRDefault="00E11F4B" w:rsidP="00E11F4B">
            <w:pPr>
              <w:pStyle w:val="Tabletextleft0"/>
              <w:rPr>
                <w:b w:val="0"/>
                <w:bCs w:val="0"/>
              </w:rPr>
            </w:pPr>
            <w:r w:rsidRPr="00561E15">
              <w:rPr>
                <w:b w:val="0"/>
                <w:bCs w:val="0"/>
              </w:rPr>
              <w:t>Revaluation of Early Retirement Provision</w:t>
            </w:r>
          </w:p>
        </w:tc>
        <w:tc>
          <w:tcPr>
            <w:tcW w:w="2127" w:type="dxa"/>
          </w:tcPr>
          <w:p w14:paraId="2470DB9D" w14:textId="794959FB" w:rsidR="00E11F4B" w:rsidRPr="00561E15" w:rsidRDefault="00561E15" w:rsidP="00E11F4B">
            <w:pP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(112)</w:t>
            </w:r>
          </w:p>
        </w:tc>
        <w:tc>
          <w:tcPr>
            <w:tcW w:w="2219" w:type="dxa"/>
          </w:tcPr>
          <w:p w14:paraId="18A5CFCF" w14:textId="3BD68E37"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bCs w:val="0"/>
                <w:szCs w:val="18"/>
              </w:rPr>
            </w:pPr>
            <w:r w:rsidRPr="00E11F4B">
              <w:rPr>
                <w:bCs w:val="0"/>
                <w:szCs w:val="18"/>
              </w:rPr>
              <w:t>4</w:t>
            </w:r>
          </w:p>
        </w:tc>
      </w:tr>
      <w:tr w:rsidR="00E11F4B" w:rsidRPr="0009054F" w14:paraId="6A6BAB6C"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2C9D3A8C" w14:textId="77777777" w:rsidR="00E11F4B" w:rsidRPr="00561E15" w:rsidRDefault="00E11F4B" w:rsidP="00E11F4B">
            <w:pPr>
              <w:pStyle w:val="Tabletextleft0"/>
              <w:rPr>
                <w:b w:val="0"/>
                <w:bCs w:val="0"/>
              </w:rPr>
            </w:pPr>
            <w:r w:rsidRPr="00561E15">
              <w:rPr>
                <w:b w:val="0"/>
                <w:bCs w:val="0"/>
              </w:rPr>
              <w:t>FRS102 s28 Pensions Adjustments</w:t>
            </w:r>
          </w:p>
        </w:tc>
        <w:tc>
          <w:tcPr>
            <w:tcW w:w="2127" w:type="dxa"/>
          </w:tcPr>
          <w:p w14:paraId="26DBD431" w14:textId="330AB9F0" w:rsidR="00E11F4B" w:rsidRPr="00561E15" w:rsidRDefault="00561E15"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24</w:t>
            </w:r>
          </w:p>
        </w:tc>
        <w:tc>
          <w:tcPr>
            <w:tcW w:w="2219" w:type="dxa"/>
          </w:tcPr>
          <w:p w14:paraId="5A6832A4" w14:textId="6438493D"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E11F4B">
              <w:rPr>
                <w:bCs w:val="0"/>
                <w:szCs w:val="18"/>
              </w:rPr>
              <w:t>(278)</w:t>
            </w:r>
          </w:p>
        </w:tc>
      </w:tr>
      <w:tr w:rsidR="00E11F4B" w:rsidRPr="0009054F" w14:paraId="60B79993"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3F9C3303" w14:textId="77777777" w:rsidR="00E11F4B" w:rsidRPr="00561E15" w:rsidRDefault="00E11F4B" w:rsidP="00E11F4B">
            <w:pPr>
              <w:pStyle w:val="Tabletextleft0"/>
              <w:rPr>
                <w:b w:val="0"/>
                <w:bCs w:val="0"/>
              </w:rPr>
            </w:pPr>
            <w:r w:rsidRPr="00561E15">
              <w:rPr>
                <w:b w:val="0"/>
                <w:bCs w:val="0"/>
              </w:rPr>
              <w:t>Other income generating activities</w:t>
            </w:r>
          </w:p>
        </w:tc>
        <w:tc>
          <w:tcPr>
            <w:tcW w:w="2127" w:type="dxa"/>
          </w:tcPr>
          <w:p w14:paraId="665DDFB1" w14:textId="2057C172" w:rsidR="00E11F4B" w:rsidRPr="00561E15" w:rsidRDefault="00E11F4B" w:rsidP="00E11F4B">
            <w:pP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1,6</w:t>
            </w:r>
            <w:r w:rsidR="00561E15" w:rsidRPr="00561E15">
              <w:rPr>
                <w:bCs w:val="0"/>
                <w:szCs w:val="18"/>
              </w:rPr>
              <w:t>91</w:t>
            </w:r>
          </w:p>
        </w:tc>
        <w:tc>
          <w:tcPr>
            <w:tcW w:w="2219" w:type="dxa"/>
          </w:tcPr>
          <w:p w14:paraId="3A5B6ED4" w14:textId="6F57F4AE"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bCs w:val="0"/>
                <w:szCs w:val="18"/>
              </w:rPr>
            </w:pPr>
            <w:r w:rsidRPr="00E11F4B">
              <w:rPr>
                <w:bCs w:val="0"/>
                <w:szCs w:val="18"/>
              </w:rPr>
              <w:t>1,655</w:t>
            </w:r>
          </w:p>
        </w:tc>
      </w:tr>
      <w:tr w:rsidR="00E11F4B" w:rsidRPr="0009054F" w14:paraId="258DF2BD"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7E8B7F14" w14:textId="77777777" w:rsidR="00E11F4B" w:rsidRPr="00561E15" w:rsidRDefault="00E11F4B" w:rsidP="00E11F4B">
            <w:pPr>
              <w:pStyle w:val="Tabletextleft0"/>
              <w:rPr>
                <w:b w:val="0"/>
                <w:bCs w:val="0"/>
              </w:rPr>
            </w:pPr>
            <w:r w:rsidRPr="00561E15">
              <w:rPr>
                <w:b w:val="0"/>
                <w:bCs w:val="0"/>
              </w:rPr>
              <w:t>Job Evaluation Cost Estimate*</w:t>
            </w:r>
          </w:p>
        </w:tc>
        <w:tc>
          <w:tcPr>
            <w:tcW w:w="2127" w:type="dxa"/>
          </w:tcPr>
          <w:p w14:paraId="48972AEF" w14:textId="0C4EBA8B" w:rsidR="00E11F4B" w:rsidRPr="00561E15"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1,127</w:t>
            </w:r>
          </w:p>
        </w:tc>
        <w:tc>
          <w:tcPr>
            <w:tcW w:w="2219" w:type="dxa"/>
          </w:tcPr>
          <w:p w14:paraId="6A56F8A6" w14:textId="2B33BC30"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E11F4B">
              <w:rPr>
                <w:bCs w:val="0"/>
                <w:szCs w:val="18"/>
              </w:rPr>
              <w:t>1,127</w:t>
            </w:r>
          </w:p>
        </w:tc>
      </w:tr>
      <w:tr w:rsidR="00E11F4B" w:rsidRPr="0009054F" w14:paraId="6B17B76A"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51A60EDB" w14:textId="77777777" w:rsidR="00E11F4B" w:rsidRPr="00561E15" w:rsidRDefault="00E11F4B" w:rsidP="00E11F4B">
            <w:pPr>
              <w:pStyle w:val="Tabletextleft0"/>
              <w:rPr>
                <w:b w:val="0"/>
                <w:bCs w:val="0"/>
              </w:rPr>
            </w:pPr>
            <w:r w:rsidRPr="00561E15">
              <w:rPr>
                <w:b w:val="0"/>
                <w:bCs w:val="0"/>
              </w:rPr>
              <w:t>Movement in Employee Leave Accrual</w:t>
            </w:r>
          </w:p>
        </w:tc>
        <w:tc>
          <w:tcPr>
            <w:tcW w:w="2127" w:type="dxa"/>
          </w:tcPr>
          <w:p w14:paraId="6A94CB5C" w14:textId="2289576F" w:rsidR="00E11F4B" w:rsidRPr="00561E15" w:rsidRDefault="00E11F4B" w:rsidP="00E11F4B">
            <w:pPr>
              <w:cnfStyle w:val="000000100000" w:firstRow="0" w:lastRow="0" w:firstColumn="0" w:lastColumn="0" w:oddVBand="0" w:evenVBand="0" w:oddHBand="1" w:evenHBand="0" w:firstRowFirstColumn="0" w:firstRowLastColumn="0" w:lastRowFirstColumn="0" w:lastRowLastColumn="0"/>
              <w:rPr>
                <w:bCs w:val="0"/>
                <w:szCs w:val="18"/>
              </w:rPr>
            </w:pPr>
            <w:r w:rsidRPr="00561E15">
              <w:rPr>
                <w:bCs w:val="0"/>
                <w:szCs w:val="18"/>
              </w:rPr>
              <w:t>(</w:t>
            </w:r>
            <w:r w:rsidR="00561E15" w:rsidRPr="00561E15">
              <w:rPr>
                <w:bCs w:val="0"/>
                <w:szCs w:val="18"/>
              </w:rPr>
              <w:t>176</w:t>
            </w:r>
            <w:r w:rsidRPr="00561E15">
              <w:rPr>
                <w:bCs w:val="0"/>
                <w:szCs w:val="18"/>
              </w:rPr>
              <w:t>)</w:t>
            </w:r>
          </w:p>
        </w:tc>
        <w:tc>
          <w:tcPr>
            <w:tcW w:w="2219" w:type="dxa"/>
          </w:tcPr>
          <w:p w14:paraId="694A8686" w14:textId="4BEAB649" w:rsidR="00E11F4B" w:rsidRPr="00E11F4B" w:rsidRDefault="00E11F4B" w:rsidP="00E11F4B">
            <w:pPr>
              <w:cnfStyle w:val="000000100000" w:firstRow="0" w:lastRow="0" w:firstColumn="0" w:lastColumn="0" w:oddVBand="0" w:evenVBand="0" w:oddHBand="1" w:evenHBand="0" w:firstRowFirstColumn="0" w:firstRowLastColumn="0" w:lastRowFirstColumn="0" w:lastRowLastColumn="0"/>
              <w:rPr>
                <w:bCs w:val="0"/>
                <w:szCs w:val="18"/>
              </w:rPr>
            </w:pPr>
            <w:r w:rsidRPr="00E11F4B">
              <w:rPr>
                <w:bCs w:val="0"/>
                <w:szCs w:val="18"/>
              </w:rPr>
              <w:t>(268)</w:t>
            </w:r>
          </w:p>
        </w:tc>
      </w:tr>
      <w:tr w:rsidR="00E11F4B" w:rsidRPr="0009054F" w14:paraId="138909A5"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5734" w:type="dxa"/>
          </w:tcPr>
          <w:p w14:paraId="07E45D90" w14:textId="77777777" w:rsidR="00E11F4B" w:rsidRPr="00561E15" w:rsidRDefault="00E11F4B" w:rsidP="00E11F4B">
            <w:pPr>
              <w:pStyle w:val="Tabletextleft0"/>
              <w:rPr>
                <w:b w:val="0"/>
                <w:bCs w:val="0"/>
              </w:rPr>
            </w:pPr>
            <w:r w:rsidRPr="00561E15">
              <w:rPr>
                <w:b w:val="0"/>
                <w:bCs w:val="0"/>
              </w:rPr>
              <w:t>Total</w:t>
            </w:r>
          </w:p>
        </w:tc>
        <w:tc>
          <w:tcPr>
            <w:tcW w:w="2127" w:type="dxa"/>
          </w:tcPr>
          <w:p w14:paraId="5EE6211F" w14:textId="3142394E" w:rsidR="00E11F4B" w:rsidRPr="00561E15" w:rsidRDefault="00561E15" w:rsidP="00E11F4B">
            <w:pPr>
              <w:cnfStyle w:val="000000010000" w:firstRow="0" w:lastRow="0" w:firstColumn="0" w:lastColumn="0" w:oddVBand="0" w:evenVBand="0" w:oddHBand="0" w:evenHBand="1" w:firstRowFirstColumn="0" w:firstRowLastColumn="0" w:lastRowFirstColumn="0" w:lastRowLastColumn="0"/>
              <w:rPr>
                <w:bCs w:val="0"/>
                <w:szCs w:val="18"/>
              </w:rPr>
            </w:pPr>
            <w:r w:rsidRPr="00561E15">
              <w:rPr>
                <w:bCs w:val="0"/>
                <w:szCs w:val="18"/>
              </w:rPr>
              <w:t>50,363</w:t>
            </w:r>
          </w:p>
        </w:tc>
        <w:tc>
          <w:tcPr>
            <w:tcW w:w="2219" w:type="dxa"/>
          </w:tcPr>
          <w:p w14:paraId="3D918ADD" w14:textId="275F2EBC" w:rsidR="00E11F4B" w:rsidRPr="00E11F4B" w:rsidRDefault="00E11F4B" w:rsidP="00E11F4B">
            <w:pPr>
              <w:cnfStyle w:val="000000010000" w:firstRow="0" w:lastRow="0" w:firstColumn="0" w:lastColumn="0" w:oddVBand="0" w:evenVBand="0" w:oddHBand="0" w:evenHBand="1" w:firstRowFirstColumn="0" w:firstRowLastColumn="0" w:lastRowFirstColumn="0" w:lastRowLastColumn="0"/>
              <w:rPr>
                <w:bCs w:val="0"/>
                <w:szCs w:val="18"/>
              </w:rPr>
            </w:pPr>
            <w:r w:rsidRPr="00E11F4B">
              <w:rPr>
                <w:bCs w:val="0"/>
                <w:szCs w:val="18"/>
              </w:rPr>
              <w:t>49,905</w:t>
            </w:r>
          </w:p>
        </w:tc>
      </w:tr>
    </w:tbl>
    <w:p w14:paraId="0692DEEA" w14:textId="77777777" w:rsidR="003862B7" w:rsidRDefault="003862B7" w:rsidP="003862B7">
      <w:pPr>
        <w:pStyle w:val="BodyText"/>
      </w:pPr>
      <w:r w:rsidRPr="008620AB">
        <w:t>* In</w:t>
      </w:r>
      <w:r w:rsidRPr="00D44DEB">
        <w:t xml:space="preserve"> 2023/24 Job</w:t>
      </w:r>
      <w:r w:rsidRPr="00D44DEB">
        <w:rPr>
          <w:spacing w:val="-4"/>
        </w:rPr>
        <w:t xml:space="preserve"> </w:t>
      </w:r>
      <w:r w:rsidRPr="00D44DEB">
        <w:t>Evaluation</w:t>
      </w:r>
      <w:r w:rsidRPr="00D44DEB">
        <w:rPr>
          <w:spacing w:val="-4"/>
        </w:rPr>
        <w:t xml:space="preserve"> </w:t>
      </w:r>
      <w:r w:rsidRPr="00D44DEB">
        <w:t>costs</w:t>
      </w:r>
      <w:r w:rsidRPr="00D44DEB">
        <w:rPr>
          <w:spacing w:val="-1"/>
        </w:rPr>
        <w:t xml:space="preserve"> </w:t>
      </w:r>
      <w:r w:rsidRPr="00D44DEB">
        <w:t>were</w:t>
      </w:r>
      <w:r w:rsidRPr="00D44DEB">
        <w:rPr>
          <w:spacing w:val="-4"/>
        </w:rPr>
        <w:t xml:space="preserve"> </w:t>
      </w:r>
      <w:r w:rsidRPr="00D44DEB">
        <w:t>restated</w:t>
      </w:r>
      <w:r w:rsidRPr="00D44DEB">
        <w:rPr>
          <w:spacing w:val="-4"/>
        </w:rPr>
        <w:t xml:space="preserve"> </w:t>
      </w:r>
      <w:r w:rsidRPr="00D44DEB">
        <w:t>as</w:t>
      </w:r>
      <w:r w:rsidRPr="00D44DEB">
        <w:rPr>
          <w:spacing w:val="-1"/>
        </w:rPr>
        <w:t xml:space="preserve"> </w:t>
      </w:r>
      <w:r w:rsidRPr="00D44DEB">
        <w:t>a</w:t>
      </w:r>
      <w:r w:rsidRPr="00D44DEB">
        <w:rPr>
          <w:spacing w:val="-3"/>
        </w:rPr>
        <w:t xml:space="preserve"> </w:t>
      </w:r>
      <w:r w:rsidRPr="00D44DEB">
        <w:t>provision</w:t>
      </w:r>
      <w:r w:rsidRPr="00D44DEB">
        <w:rPr>
          <w:spacing w:val="-4"/>
        </w:rPr>
        <w:t xml:space="preserve"> </w:t>
      </w:r>
      <w:r w:rsidRPr="00D44DEB">
        <w:t>rather</w:t>
      </w:r>
      <w:r w:rsidRPr="00D44DEB">
        <w:rPr>
          <w:spacing w:val="-4"/>
        </w:rPr>
        <w:t xml:space="preserve"> </w:t>
      </w:r>
      <w:r w:rsidRPr="00D44DEB">
        <w:t>than</w:t>
      </w:r>
      <w:r w:rsidRPr="00D44DEB">
        <w:rPr>
          <w:spacing w:val="-2"/>
        </w:rPr>
        <w:t xml:space="preserve"> an </w:t>
      </w:r>
      <w:r w:rsidRPr="00D44DEB">
        <w:t>accrual</w:t>
      </w:r>
      <w:r w:rsidRPr="00D44DEB">
        <w:rPr>
          <w:spacing w:val="-2"/>
        </w:rPr>
        <w:t xml:space="preserve"> as </w:t>
      </w:r>
      <w:r w:rsidRPr="00D44DEB">
        <w:t>aligned</w:t>
      </w:r>
      <w:r w:rsidRPr="00D44DEB">
        <w:rPr>
          <w:spacing w:val="-2"/>
        </w:rPr>
        <w:t xml:space="preserve"> </w:t>
      </w:r>
      <w:r w:rsidRPr="00D44DEB">
        <w:t xml:space="preserve">with the </w:t>
      </w:r>
      <w:r>
        <w:t>A</w:t>
      </w:r>
      <w:r w:rsidRPr="00D44DEB">
        <w:t>ccounts</w:t>
      </w:r>
      <w:r w:rsidRPr="00D44DEB">
        <w:rPr>
          <w:spacing w:val="-1"/>
        </w:rPr>
        <w:t xml:space="preserve"> </w:t>
      </w:r>
      <w:r>
        <w:t>D</w:t>
      </w:r>
      <w:r w:rsidRPr="00D44DEB">
        <w:t>irection</w:t>
      </w:r>
      <w:r w:rsidRPr="00D44DEB">
        <w:rPr>
          <w:spacing w:val="-4"/>
        </w:rPr>
        <w:t xml:space="preserve"> </w:t>
      </w:r>
      <w:r w:rsidRPr="00D44DEB">
        <w:t>from</w:t>
      </w:r>
      <w:r w:rsidRPr="00D44DEB">
        <w:rPr>
          <w:spacing w:val="-4"/>
        </w:rPr>
        <w:t xml:space="preserve"> </w:t>
      </w:r>
      <w:r>
        <w:rPr>
          <w:spacing w:val="-4"/>
        </w:rPr>
        <w:t xml:space="preserve">the </w:t>
      </w:r>
      <w:r w:rsidRPr="00D44DEB">
        <w:t>SFC, with responsibility for funding resting with the Scottish Government. See note 27 for detail.</w:t>
      </w:r>
    </w:p>
    <w:p w14:paraId="38CE9932" w14:textId="77777777" w:rsidR="00E36D1E" w:rsidRDefault="00E36D1E">
      <w:pPr>
        <w:rPr>
          <w:rFonts w:eastAsia="Calibri" w:cs="Calibri"/>
          <w:bCs w:val="0"/>
          <w:color w:val="auto"/>
          <w:sz w:val="20"/>
          <w:szCs w:val="22"/>
          <w:lang w:val="en-GB" w:eastAsia="en-GB" w:bidi="en-GB"/>
        </w:rPr>
      </w:pPr>
      <w:r>
        <w:br w:type="page"/>
      </w:r>
    </w:p>
    <w:p w14:paraId="5E8C6DA4" w14:textId="048D38F4" w:rsidR="0037393B" w:rsidRPr="00561E15" w:rsidRDefault="0037393B" w:rsidP="00075FDB">
      <w:pPr>
        <w:pStyle w:val="BodyText"/>
      </w:pPr>
      <w:r w:rsidRPr="00561E15">
        <w:t>The number of staff, including senior post-holders and the Principal and Chief Executive who received emoluments, excluding pension contributions and payments for loss of office in excess of £60,000, in the following ranges was:</w:t>
      </w:r>
    </w:p>
    <w:tbl>
      <w:tblPr>
        <w:tblStyle w:val="TableGrid"/>
        <w:tblW w:w="10072" w:type="dxa"/>
        <w:tblLook w:val="0480" w:firstRow="0" w:lastRow="0" w:firstColumn="1" w:lastColumn="0" w:noHBand="0" w:noVBand="1"/>
      </w:tblPr>
      <w:tblGrid>
        <w:gridCol w:w="2831"/>
        <w:gridCol w:w="1810"/>
        <w:gridCol w:w="1810"/>
        <w:gridCol w:w="1810"/>
        <w:gridCol w:w="1811"/>
      </w:tblGrid>
      <w:tr w:rsidR="00A56939" w:rsidRPr="00561E15" w14:paraId="648C8938" w14:textId="77777777" w:rsidTr="0087122A">
        <w:trPr>
          <w:cnfStyle w:val="000000100000" w:firstRow="0" w:lastRow="0" w:firstColumn="0" w:lastColumn="0" w:oddVBand="0" w:evenVBand="0" w:oddHBand="1" w:evenHBand="0" w:firstRowFirstColumn="0" w:firstRowLastColumn="0" w:lastRowFirstColumn="0" w:lastRowLastColumn="0"/>
          <w:trHeight w:hRule="exact" w:val="794"/>
        </w:trPr>
        <w:tc>
          <w:tcPr>
            <w:cnfStyle w:val="001000000000" w:firstRow="0" w:lastRow="0" w:firstColumn="1" w:lastColumn="0" w:oddVBand="0" w:evenVBand="0" w:oddHBand="0" w:evenHBand="0" w:firstRowFirstColumn="0" w:firstRowLastColumn="0" w:lastRowFirstColumn="0" w:lastRowLastColumn="0"/>
            <w:tcW w:w="2831" w:type="dxa"/>
            <w:shd w:val="clear" w:color="auto" w:fill="0066AC"/>
          </w:tcPr>
          <w:p w14:paraId="4C572536" w14:textId="6D7E8861" w:rsidR="0037393B" w:rsidRPr="00561E15" w:rsidRDefault="000145C5" w:rsidP="008D225E">
            <w:pPr>
              <w:rPr>
                <w:bCs w:val="0"/>
                <w:color w:val="FFFFFF" w:themeColor="background1"/>
                <w:szCs w:val="18"/>
              </w:rPr>
            </w:pPr>
            <w:r>
              <w:rPr>
                <w:bCs w:val="0"/>
                <w:color w:val="FFFFFF" w:themeColor="background1"/>
                <w:szCs w:val="18"/>
              </w:rPr>
              <w:t xml:space="preserve">Emolument </w:t>
            </w:r>
            <w:r w:rsidR="003F3DEF">
              <w:rPr>
                <w:bCs w:val="0"/>
                <w:color w:val="FFFFFF" w:themeColor="background1"/>
                <w:szCs w:val="18"/>
              </w:rPr>
              <w:t>range</w:t>
            </w:r>
          </w:p>
        </w:tc>
        <w:tc>
          <w:tcPr>
            <w:tcW w:w="1810" w:type="dxa"/>
            <w:shd w:val="clear" w:color="auto" w:fill="0066AC"/>
          </w:tcPr>
          <w:p w14:paraId="71C696F2" w14:textId="49834115" w:rsidR="0037393B" w:rsidRPr="00561E15" w:rsidRDefault="00213F47" w:rsidP="00387FDB">
            <w:pPr>
              <w:jc w:val="center"/>
              <w:cnfStyle w:val="000000100000" w:firstRow="0" w:lastRow="0" w:firstColumn="0" w:lastColumn="0" w:oddVBand="0" w:evenVBand="0" w:oddHBand="1" w:evenHBand="0" w:firstRowFirstColumn="0" w:firstRowLastColumn="0" w:lastRowFirstColumn="0" w:lastRowLastColumn="0"/>
              <w:rPr>
                <w:b/>
                <w:bCs w:val="0"/>
                <w:color w:val="FFFFFF" w:themeColor="background1"/>
                <w:szCs w:val="18"/>
              </w:rPr>
            </w:pPr>
            <w:r w:rsidRPr="00561E15">
              <w:rPr>
                <w:b/>
                <w:bCs w:val="0"/>
                <w:color w:val="FFFFFF" w:themeColor="background1"/>
                <w:szCs w:val="18"/>
              </w:rPr>
              <w:t>2024/25</w:t>
            </w:r>
            <w:r w:rsidR="0037393B" w:rsidRPr="00561E15">
              <w:rPr>
                <w:b/>
                <w:bCs w:val="0"/>
                <w:color w:val="FFFFFF" w:themeColor="background1"/>
                <w:szCs w:val="18"/>
              </w:rPr>
              <w:br/>
              <w:t>Senior</w:t>
            </w:r>
            <w:r w:rsidR="00387FDB">
              <w:rPr>
                <w:b/>
                <w:bCs w:val="0"/>
                <w:color w:val="FFFFFF" w:themeColor="background1"/>
                <w:szCs w:val="18"/>
              </w:rPr>
              <w:br/>
            </w:r>
            <w:r w:rsidR="0037393B" w:rsidRPr="00561E15">
              <w:rPr>
                <w:b/>
                <w:bCs w:val="0"/>
                <w:color w:val="FFFFFF" w:themeColor="background1"/>
                <w:szCs w:val="18"/>
              </w:rPr>
              <w:t>Post Holders</w:t>
            </w:r>
          </w:p>
        </w:tc>
        <w:tc>
          <w:tcPr>
            <w:tcW w:w="1810" w:type="dxa"/>
            <w:shd w:val="clear" w:color="auto" w:fill="0066AC"/>
          </w:tcPr>
          <w:p w14:paraId="260F5DCA" w14:textId="4B64A981" w:rsidR="0037393B" w:rsidRPr="00561E15" w:rsidRDefault="00213F47" w:rsidP="00387FDB">
            <w:pPr>
              <w:jc w:val="center"/>
              <w:cnfStyle w:val="000000100000" w:firstRow="0" w:lastRow="0" w:firstColumn="0" w:lastColumn="0" w:oddVBand="0" w:evenVBand="0" w:oddHBand="1" w:evenHBand="0" w:firstRowFirstColumn="0" w:firstRowLastColumn="0" w:lastRowFirstColumn="0" w:lastRowLastColumn="0"/>
              <w:rPr>
                <w:b/>
                <w:bCs w:val="0"/>
                <w:color w:val="FFFFFF" w:themeColor="background1"/>
                <w:szCs w:val="18"/>
              </w:rPr>
            </w:pPr>
            <w:r w:rsidRPr="00561E15">
              <w:rPr>
                <w:b/>
                <w:bCs w:val="0"/>
                <w:color w:val="FFFFFF" w:themeColor="background1"/>
                <w:szCs w:val="18"/>
              </w:rPr>
              <w:t>2024/25</w:t>
            </w:r>
            <w:r w:rsidR="00387FDB">
              <w:rPr>
                <w:b/>
                <w:bCs w:val="0"/>
                <w:color w:val="FFFFFF" w:themeColor="background1"/>
                <w:szCs w:val="18"/>
              </w:rPr>
              <w:br/>
            </w:r>
            <w:r w:rsidR="0037393B" w:rsidRPr="00561E15">
              <w:rPr>
                <w:b/>
                <w:bCs w:val="0"/>
                <w:color w:val="FFFFFF" w:themeColor="background1"/>
                <w:szCs w:val="18"/>
              </w:rPr>
              <w:t>Other Staff</w:t>
            </w:r>
          </w:p>
        </w:tc>
        <w:tc>
          <w:tcPr>
            <w:tcW w:w="1810" w:type="dxa"/>
            <w:shd w:val="clear" w:color="auto" w:fill="0066AC"/>
          </w:tcPr>
          <w:p w14:paraId="77B78210" w14:textId="6FC7A2C3" w:rsidR="0037393B" w:rsidRPr="00561E15" w:rsidRDefault="00213F47" w:rsidP="00387FDB">
            <w:pPr>
              <w:jc w:val="center"/>
              <w:cnfStyle w:val="000000100000" w:firstRow="0" w:lastRow="0" w:firstColumn="0" w:lastColumn="0" w:oddVBand="0" w:evenVBand="0" w:oddHBand="1" w:evenHBand="0" w:firstRowFirstColumn="0" w:firstRowLastColumn="0" w:lastRowFirstColumn="0" w:lastRowLastColumn="0"/>
              <w:rPr>
                <w:b/>
                <w:bCs w:val="0"/>
                <w:color w:val="FFFFFF" w:themeColor="background1"/>
                <w:szCs w:val="18"/>
              </w:rPr>
            </w:pPr>
            <w:r w:rsidRPr="00561E15">
              <w:rPr>
                <w:b/>
                <w:bCs w:val="0"/>
                <w:color w:val="FFFFFF" w:themeColor="background1"/>
                <w:szCs w:val="18"/>
              </w:rPr>
              <w:t>2023/24</w:t>
            </w:r>
            <w:r w:rsidR="0037393B" w:rsidRPr="00561E15">
              <w:rPr>
                <w:b/>
                <w:bCs w:val="0"/>
                <w:color w:val="FFFFFF" w:themeColor="background1"/>
                <w:szCs w:val="18"/>
              </w:rPr>
              <w:br/>
              <w:t>Senior</w:t>
            </w:r>
            <w:r w:rsidR="00387FDB">
              <w:rPr>
                <w:b/>
                <w:bCs w:val="0"/>
                <w:color w:val="FFFFFF" w:themeColor="background1"/>
                <w:szCs w:val="18"/>
              </w:rPr>
              <w:br/>
            </w:r>
            <w:r w:rsidR="0037393B" w:rsidRPr="00561E15">
              <w:rPr>
                <w:b/>
                <w:bCs w:val="0"/>
                <w:color w:val="FFFFFF" w:themeColor="background1"/>
                <w:szCs w:val="18"/>
              </w:rPr>
              <w:t>Post Holders</w:t>
            </w:r>
          </w:p>
        </w:tc>
        <w:tc>
          <w:tcPr>
            <w:tcW w:w="1811" w:type="dxa"/>
            <w:shd w:val="clear" w:color="auto" w:fill="0066AC"/>
          </w:tcPr>
          <w:p w14:paraId="3228DBFF" w14:textId="58BBF811" w:rsidR="0037393B" w:rsidRPr="00561E15" w:rsidRDefault="00213F47" w:rsidP="00387FDB">
            <w:pPr>
              <w:jc w:val="center"/>
              <w:cnfStyle w:val="000000100000" w:firstRow="0" w:lastRow="0" w:firstColumn="0" w:lastColumn="0" w:oddVBand="0" w:evenVBand="0" w:oddHBand="1" w:evenHBand="0" w:firstRowFirstColumn="0" w:firstRowLastColumn="0" w:lastRowFirstColumn="0" w:lastRowLastColumn="0"/>
              <w:rPr>
                <w:b/>
                <w:bCs w:val="0"/>
                <w:color w:val="FFFFFF" w:themeColor="background1"/>
                <w:szCs w:val="18"/>
              </w:rPr>
            </w:pPr>
            <w:r w:rsidRPr="00561E15">
              <w:rPr>
                <w:b/>
                <w:bCs w:val="0"/>
                <w:color w:val="FFFFFF" w:themeColor="background1"/>
                <w:szCs w:val="18"/>
              </w:rPr>
              <w:t>2023/24</w:t>
            </w:r>
            <w:r w:rsidR="00387FDB">
              <w:rPr>
                <w:b/>
                <w:bCs w:val="0"/>
                <w:color w:val="FFFFFF" w:themeColor="background1"/>
                <w:szCs w:val="18"/>
              </w:rPr>
              <w:br/>
            </w:r>
            <w:r w:rsidR="0037393B" w:rsidRPr="00561E15">
              <w:rPr>
                <w:b/>
                <w:bCs w:val="0"/>
                <w:color w:val="FFFFFF" w:themeColor="background1"/>
                <w:szCs w:val="18"/>
              </w:rPr>
              <w:t>Other Staff</w:t>
            </w:r>
          </w:p>
        </w:tc>
      </w:tr>
      <w:tr w:rsidR="00561E15" w:rsidRPr="0009054F" w14:paraId="1F58A119"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391CC5CB" w14:textId="7326FB5E" w:rsidR="00561E15" w:rsidRPr="00561E15" w:rsidRDefault="00561E15" w:rsidP="00561E15">
            <w:pPr>
              <w:pStyle w:val="Tabletextleft0"/>
            </w:pPr>
            <w:r w:rsidRPr="00561E15">
              <w:t>£60,001 - £70,000</w:t>
            </w:r>
          </w:p>
        </w:tc>
        <w:tc>
          <w:tcPr>
            <w:tcW w:w="1810" w:type="dxa"/>
          </w:tcPr>
          <w:p w14:paraId="1FDCDF21" w14:textId="3E288D4D"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0" w:type="dxa"/>
          </w:tcPr>
          <w:p w14:paraId="7768BB6B" w14:textId="213FFA94"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2</w:t>
            </w:r>
          </w:p>
        </w:tc>
        <w:tc>
          <w:tcPr>
            <w:tcW w:w="1810" w:type="dxa"/>
          </w:tcPr>
          <w:p w14:paraId="07EAEE30" w14:textId="34C196BE"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1" w:type="dxa"/>
          </w:tcPr>
          <w:p w14:paraId="5AC053B8" w14:textId="3287984D"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3</w:t>
            </w:r>
          </w:p>
        </w:tc>
      </w:tr>
      <w:tr w:rsidR="00561E15" w:rsidRPr="0009054F" w14:paraId="34F9466B"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0D0D1E09" w14:textId="77777777" w:rsidR="00561E15" w:rsidRPr="00561E15" w:rsidRDefault="00561E15" w:rsidP="00561E15">
            <w:pPr>
              <w:pStyle w:val="Tabletextleft0"/>
            </w:pPr>
            <w:r w:rsidRPr="00561E15">
              <w:t>£70,001 - £80,000</w:t>
            </w:r>
          </w:p>
        </w:tc>
        <w:tc>
          <w:tcPr>
            <w:tcW w:w="1810" w:type="dxa"/>
          </w:tcPr>
          <w:p w14:paraId="4B46069A" w14:textId="01C0D3B7"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c>
          <w:tcPr>
            <w:tcW w:w="1810" w:type="dxa"/>
          </w:tcPr>
          <w:p w14:paraId="587818C9" w14:textId="026AD263"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7</w:t>
            </w:r>
          </w:p>
        </w:tc>
        <w:tc>
          <w:tcPr>
            <w:tcW w:w="1810" w:type="dxa"/>
          </w:tcPr>
          <w:p w14:paraId="125BC4DE" w14:textId="5D86BB0B"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c>
          <w:tcPr>
            <w:tcW w:w="1811" w:type="dxa"/>
          </w:tcPr>
          <w:p w14:paraId="659C3710" w14:textId="1437ECB1"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8</w:t>
            </w:r>
          </w:p>
        </w:tc>
      </w:tr>
      <w:tr w:rsidR="00561E15" w:rsidRPr="0009054F" w14:paraId="604E4ACD"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5A0F3609" w14:textId="77777777" w:rsidR="00561E15" w:rsidRPr="00561E15" w:rsidRDefault="00561E15" w:rsidP="00561E15">
            <w:pPr>
              <w:pStyle w:val="Tabletextleft0"/>
            </w:pPr>
            <w:r w:rsidRPr="00561E15">
              <w:t>£80,001 - £90,000</w:t>
            </w:r>
          </w:p>
        </w:tc>
        <w:tc>
          <w:tcPr>
            <w:tcW w:w="1810" w:type="dxa"/>
          </w:tcPr>
          <w:p w14:paraId="1498D5D5" w14:textId="14C26B3E"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0" w:type="dxa"/>
          </w:tcPr>
          <w:p w14:paraId="465008B2" w14:textId="7B7FE62B"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1</w:t>
            </w:r>
          </w:p>
        </w:tc>
        <w:tc>
          <w:tcPr>
            <w:tcW w:w="1810" w:type="dxa"/>
          </w:tcPr>
          <w:p w14:paraId="076A76F9" w14:textId="0198F6A1"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1" w:type="dxa"/>
          </w:tcPr>
          <w:p w14:paraId="1A62EDED" w14:textId="643A2E71"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r>
      <w:tr w:rsidR="00561E15" w:rsidRPr="0009054F" w14:paraId="30118AB6"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36989308" w14:textId="77777777" w:rsidR="00561E15" w:rsidRPr="00561E15" w:rsidRDefault="00561E15" w:rsidP="00561E15">
            <w:pPr>
              <w:pStyle w:val="Tabletextleft0"/>
            </w:pPr>
            <w:r w:rsidRPr="00561E15">
              <w:t>£90,001 - £100,000</w:t>
            </w:r>
          </w:p>
        </w:tc>
        <w:tc>
          <w:tcPr>
            <w:tcW w:w="1810" w:type="dxa"/>
          </w:tcPr>
          <w:p w14:paraId="164D7DB7" w14:textId="2C7E3934"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3</w:t>
            </w:r>
          </w:p>
        </w:tc>
        <w:tc>
          <w:tcPr>
            <w:tcW w:w="1810" w:type="dxa"/>
          </w:tcPr>
          <w:p w14:paraId="35DC86DC" w14:textId="2714887C"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c>
          <w:tcPr>
            <w:tcW w:w="1810" w:type="dxa"/>
          </w:tcPr>
          <w:p w14:paraId="682E744B" w14:textId="0A6592D5"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3</w:t>
            </w:r>
          </w:p>
        </w:tc>
        <w:tc>
          <w:tcPr>
            <w:tcW w:w="1811" w:type="dxa"/>
          </w:tcPr>
          <w:p w14:paraId="5930614C" w14:textId="59C4BD69"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r>
      <w:tr w:rsidR="00561E15" w:rsidRPr="0009054F" w14:paraId="275B4EFF"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2C032363" w14:textId="77777777" w:rsidR="00561E15" w:rsidRPr="00561E15" w:rsidRDefault="00561E15" w:rsidP="00561E15">
            <w:pPr>
              <w:pStyle w:val="Tabletextleft0"/>
            </w:pPr>
            <w:r w:rsidRPr="00561E15">
              <w:t>£100,001 - £110,000</w:t>
            </w:r>
          </w:p>
        </w:tc>
        <w:tc>
          <w:tcPr>
            <w:tcW w:w="1810" w:type="dxa"/>
          </w:tcPr>
          <w:p w14:paraId="0F715A72" w14:textId="6BA3401B"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0" w:type="dxa"/>
          </w:tcPr>
          <w:p w14:paraId="0AA773DA" w14:textId="70DF3947"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0" w:type="dxa"/>
          </w:tcPr>
          <w:p w14:paraId="55141AA8" w14:textId="3EA5412B"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1" w:type="dxa"/>
          </w:tcPr>
          <w:p w14:paraId="7F4F7C2A" w14:textId="64C1E982"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r>
      <w:tr w:rsidR="00561E15" w:rsidRPr="0009054F" w14:paraId="765E8746"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74F24A4D" w14:textId="77777777" w:rsidR="00561E15" w:rsidRPr="00561E15" w:rsidRDefault="00561E15" w:rsidP="00561E15">
            <w:pPr>
              <w:pStyle w:val="Tabletextleft0"/>
            </w:pPr>
            <w:r w:rsidRPr="00561E15">
              <w:t>£110,001 - £120,000</w:t>
            </w:r>
          </w:p>
        </w:tc>
        <w:tc>
          <w:tcPr>
            <w:tcW w:w="1810" w:type="dxa"/>
          </w:tcPr>
          <w:p w14:paraId="0E19589F" w14:textId="4BD6E24C" w:rsidR="00561E15" w:rsidRPr="00561E15" w:rsidRDefault="00DF2650"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1</w:t>
            </w:r>
          </w:p>
        </w:tc>
        <w:tc>
          <w:tcPr>
            <w:tcW w:w="1810" w:type="dxa"/>
          </w:tcPr>
          <w:p w14:paraId="7D698DEC" w14:textId="7E2806BA"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c>
          <w:tcPr>
            <w:tcW w:w="1810" w:type="dxa"/>
          </w:tcPr>
          <w:p w14:paraId="55767F7C" w14:textId="1FB30C08"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1</w:t>
            </w:r>
          </w:p>
        </w:tc>
        <w:tc>
          <w:tcPr>
            <w:tcW w:w="1811" w:type="dxa"/>
          </w:tcPr>
          <w:p w14:paraId="3E058F7D" w14:textId="6096F9FD"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r>
      <w:tr w:rsidR="00561E15" w:rsidRPr="0009054F" w14:paraId="19956BDC"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2378729B" w14:textId="77777777" w:rsidR="00561E15" w:rsidRPr="00561E15" w:rsidRDefault="00561E15" w:rsidP="00561E15">
            <w:pPr>
              <w:pStyle w:val="Tabletextleft0"/>
            </w:pPr>
            <w:r w:rsidRPr="00561E15">
              <w:t>£120,001 - £150,000</w:t>
            </w:r>
          </w:p>
        </w:tc>
        <w:tc>
          <w:tcPr>
            <w:tcW w:w="1810" w:type="dxa"/>
          </w:tcPr>
          <w:p w14:paraId="5ED1669E" w14:textId="1B0158D2"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0" w:type="dxa"/>
          </w:tcPr>
          <w:p w14:paraId="225AB216" w14:textId="1DB93813"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0" w:type="dxa"/>
          </w:tcPr>
          <w:p w14:paraId="0C6EC50C" w14:textId="65A8E4D3"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c>
          <w:tcPr>
            <w:tcW w:w="1811" w:type="dxa"/>
          </w:tcPr>
          <w:p w14:paraId="108A02AD" w14:textId="1B5F6E23" w:rsidR="00561E15" w:rsidRPr="00561E15" w:rsidRDefault="00407B33" w:rsidP="00561E15">
            <w:pPr>
              <w:cnfStyle w:val="000000010000" w:firstRow="0" w:lastRow="0" w:firstColumn="0" w:lastColumn="0" w:oddVBand="0" w:evenVBand="0" w:oddHBand="0" w:evenHBand="1" w:firstRowFirstColumn="0" w:firstRowLastColumn="0" w:lastRowFirstColumn="0" w:lastRowLastColumn="0"/>
              <w:rPr>
                <w:szCs w:val="18"/>
              </w:rPr>
            </w:pPr>
            <w:r>
              <w:rPr>
                <w:szCs w:val="18"/>
              </w:rPr>
              <w:t>0</w:t>
            </w:r>
          </w:p>
        </w:tc>
      </w:tr>
      <w:tr w:rsidR="00561E15" w:rsidRPr="0009054F" w14:paraId="736FC246" w14:textId="77777777" w:rsidTr="0087122A">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tcPr>
          <w:p w14:paraId="14579591" w14:textId="77777777" w:rsidR="00561E15" w:rsidRPr="00561E15" w:rsidRDefault="00561E15" w:rsidP="00561E15">
            <w:pPr>
              <w:pStyle w:val="Tabletextleft0"/>
            </w:pPr>
            <w:r w:rsidRPr="00561E15">
              <w:t>£150,001- £200,000</w:t>
            </w:r>
          </w:p>
        </w:tc>
        <w:tc>
          <w:tcPr>
            <w:tcW w:w="1810" w:type="dxa"/>
          </w:tcPr>
          <w:p w14:paraId="7F118974" w14:textId="00151EDA"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1</w:t>
            </w:r>
          </w:p>
        </w:tc>
        <w:tc>
          <w:tcPr>
            <w:tcW w:w="1810" w:type="dxa"/>
          </w:tcPr>
          <w:p w14:paraId="5ED326AB" w14:textId="3710F561"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c>
          <w:tcPr>
            <w:tcW w:w="1810" w:type="dxa"/>
          </w:tcPr>
          <w:p w14:paraId="657F4DF4" w14:textId="7E617C5E" w:rsidR="00561E15" w:rsidRPr="00561E15" w:rsidRDefault="00561E15" w:rsidP="00561E15">
            <w:pPr>
              <w:jc w:val="center"/>
              <w:cnfStyle w:val="000000100000" w:firstRow="0" w:lastRow="0" w:firstColumn="0" w:lastColumn="0" w:oddVBand="0" w:evenVBand="0" w:oddHBand="1" w:evenHBand="0" w:firstRowFirstColumn="0" w:firstRowLastColumn="0" w:lastRowFirstColumn="0" w:lastRowLastColumn="0"/>
              <w:rPr>
                <w:szCs w:val="18"/>
              </w:rPr>
            </w:pPr>
            <w:r w:rsidRPr="00561E15">
              <w:rPr>
                <w:szCs w:val="18"/>
              </w:rPr>
              <w:t>1</w:t>
            </w:r>
          </w:p>
        </w:tc>
        <w:tc>
          <w:tcPr>
            <w:tcW w:w="1811" w:type="dxa"/>
          </w:tcPr>
          <w:p w14:paraId="5FDE6FB1" w14:textId="20A25AB7" w:rsidR="00561E15" w:rsidRPr="00561E15" w:rsidRDefault="00407B33" w:rsidP="00561E15">
            <w:pPr>
              <w:jc w:val="center"/>
              <w:cnfStyle w:val="000000100000" w:firstRow="0" w:lastRow="0" w:firstColumn="0" w:lastColumn="0" w:oddVBand="0" w:evenVBand="0" w:oddHBand="1" w:evenHBand="0" w:firstRowFirstColumn="0" w:firstRowLastColumn="0" w:lastRowFirstColumn="0" w:lastRowLastColumn="0"/>
              <w:rPr>
                <w:szCs w:val="18"/>
              </w:rPr>
            </w:pPr>
            <w:r>
              <w:rPr>
                <w:szCs w:val="18"/>
              </w:rPr>
              <w:t>0</w:t>
            </w:r>
          </w:p>
        </w:tc>
      </w:tr>
      <w:tr w:rsidR="00561E15" w:rsidRPr="0009054F" w14:paraId="135C65F7" w14:textId="77777777" w:rsidTr="0087122A">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31" w:type="dxa"/>
            <w:shd w:val="clear" w:color="auto" w:fill="ACB9CA" w:themeFill="text2" w:themeFillTint="66"/>
          </w:tcPr>
          <w:p w14:paraId="217CE3A1" w14:textId="3505BFFA" w:rsidR="00561E15" w:rsidRPr="00561E15" w:rsidRDefault="003F3DEF" w:rsidP="00561E15">
            <w:pPr>
              <w:pStyle w:val="Tabletextleft0"/>
            </w:pPr>
            <w:r>
              <w:t>Total of all ranges</w:t>
            </w:r>
          </w:p>
        </w:tc>
        <w:tc>
          <w:tcPr>
            <w:tcW w:w="1810" w:type="dxa"/>
            <w:shd w:val="clear" w:color="auto" w:fill="ACB9CA" w:themeFill="text2" w:themeFillTint="66"/>
          </w:tcPr>
          <w:p w14:paraId="4F35560E" w14:textId="63301699"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5</w:t>
            </w:r>
          </w:p>
        </w:tc>
        <w:tc>
          <w:tcPr>
            <w:tcW w:w="1810" w:type="dxa"/>
            <w:shd w:val="clear" w:color="auto" w:fill="ACB9CA" w:themeFill="text2" w:themeFillTint="66"/>
          </w:tcPr>
          <w:p w14:paraId="4C332443" w14:textId="53F3DF89"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10</w:t>
            </w:r>
          </w:p>
        </w:tc>
        <w:tc>
          <w:tcPr>
            <w:tcW w:w="1810" w:type="dxa"/>
            <w:shd w:val="clear" w:color="auto" w:fill="ACB9CA" w:themeFill="text2" w:themeFillTint="66"/>
          </w:tcPr>
          <w:p w14:paraId="6102FBA0" w14:textId="0E8E31C0"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5</w:t>
            </w:r>
          </w:p>
        </w:tc>
        <w:tc>
          <w:tcPr>
            <w:tcW w:w="1811" w:type="dxa"/>
            <w:shd w:val="clear" w:color="auto" w:fill="ACB9CA" w:themeFill="text2" w:themeFillTint="66"/>
          </w:tcPr>
          <w:p w14:paraId="4A7C086F" w14:textId="17F9703A" w:rsidR="00561E15" w:rsidRPr="00561E15" w:rsidRDefault="00561E15" w:rsidP="00561E15">
            <w:pPr>
              <w:cnfStyle w:val="000000010000" w:firstRow="0" w:lastRow="0" w:firstColumn="0" w:lastColumn="0" w:oddVBand="0" w:evenVBand="0" w:oddHBand="0" w:evenHBand="1" w:firstRowFirstColumn="0" w:firstRowLastColumn="0" w:lastRowFirstColumn="0" w:lastRowLastColumn="0"/>
              <w:rPr>
                <w:szCs w:val="18"/>
              </w:rPr>
            </w:pPr>
            <w:r w:rsidRPr="00561E15">
              <w:rPr>
                <w:szCs w:val="18"/>
              </w:rPr>
              <w:t>11</w:t>
            </w:r>
          </w:p>
        </w:tc>
      </w:tr>
    </w:tbl>
    <w:p w14:paraId="56A675E1" w14:textId="33C44662" w:rsidR="00AA756A" w:rsidRPr="00561E15" w:rsidRDefault="00FC6C70" w:rsidP="00FE4B88">
      <w:pPr>
        <w:pStyle w:val="Heading1"/>
      </w:pPr>
      <w:r>
        <w:t xml:space="preserve">8 - </w:t>
      </w:r>
      <w:r w:rsidR="00EA6CD8" w:rsidRPr="00561E15">
        <w:t>SENIOR POST-</w:t>
      </w:r>
      <w:r w:rsidR="00DD01BF" w:rsidRPr="00561E15">
        <w:t>HOLDERS</w:t>
      </w:r>
      <w:r w:rsidR="00EA6CD8" w:rsidRPr="00561E15">
        <w:t>’</w:t>
      </w:r>
      <w:r w:rsidR="00DD01BF" w:rsidRPr="00561E15">
        <w:t xml:space="preserve"> EMOLUMENTS</w:t>
      </w:r>
    </w:p>
    <w:p w14:paraId="4B051AF8" w14:textId="77777777" w:rsidR="00757374" w:rsidRPr="00561E15" w:rsidRDefault="00757374" w:rsidP="00075FDB">
      <w:pPr>
        <w:pStyle w:val="SubHeading2"/>
      </w:pPr>
      <w:r w:rsidRPr="00561E15">
        <w:t>Emoluments of the Board of Management</w:t>
      </w:r>
    </w:p>
    <w:p w14:paraId="1DE87AF5" w14:textId="268B0F6D" w:rsidR="00DD01BF" w:rsidRPr="00561E15" w:rsidRDefault="00DD01BF" w:rsidP="00075FDB">
      <w:pPr>
        <w:pStyle w:val="BodyText"/>
      </w:pPr>
      <w:r w:rsidRPr="00561E15">
        <w:t>The total remuneration of the Board of Management</w:t>
      </w:r>
      <w:r w:rsidR="003554FE" w:rsidRPr="00561E15">
        <w:t>,</w:t>
      </w:r>
      <w:r w:rsidRPr="00561E15">
        <w:t xml:space="preserve"> including pension contributions and benefits in kind but excluding the salaries of employee </w:t>
      </w:r>
      <w:r w:rsidR="001761E0">
        <w:t>b</w:t>
      </w:r>
      <w:r w:rsidRPr="00561E15">
        <w:t>oard members classed as normal staff</w:t>
      </w:r>
      <w:r w:rsidR="003554FE" w:rsidRPr="00561E15">
        <w:t>,</w:t>
      </w:r>
      <w:r w:rsidRPr="00561E15">
        <w:t xml:space="preserve"> amounted to:</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B93A61" w:rsidRPr="00561E15" w14:paraId="553870F9" w14:textId="77777777" w:rsidTr="0087122A">
        <w:trPr>
          <w:trHeight w:hRule="exact" w:val="567"/>
        </w:trPr>
        <w:tc>
          <w:tcPr>
            <w:tcW w:w="6369" w:type="dxa"/>
            <w:shd w:val="clear" w:color="auto" w:fill="2472B6"/>
            <w:vAlign w:val="center"/>
          </w:tcPr>
          <w:p w14:paraId="7AC1BAD4" w14:textId="2756B8E1" w:rsidR="00B93A61" w:rsidRPr="00FE4B88" w:rsidRDefault="00815712" w:rsidP="008D225E">
            <w:pPr>
              <w:rPr>
                <w:b/>
                <w:bCs w:val="0"/>
                <w:sz w:val="18"/>
                <w:szCs w:val="18"/>
              </w:rPr>
            </w:pPr>
            <w:r w:rsidRPr="00FE4B88">
              <w:rPr>
                <w:b/>
                <w:bCs w:val="0"/>
                <w:color w:val="FFFFFF" w:themeColor="background1"/>
                <w:sz w:val="18"/>
                <w:szCs w:val="18"/>
              </w:rPr>
              <w:t>Entry</w:t>
            </w:r>
          </w:p>
        </w:tc>
        <w:tc>
          <w:tcPr>
            <w:tcW w:w="1701" w:type="dxa"/>
            <w:shd w:val="clear" w:color="auto" w:fill="2472B6"/>
            <w:vAlign w:val="center"/>
          </w:tcPr>
          <w:p w14:paraId="75294F33" w14:textId="57739F83" w:rsidR="00B93A61" w:rsidRPr="00561E15" w:rsidRDefault="00213F47" w:rsidP="00CC008C">
            <w:pPr>
              <w:jc w:val="center"/>
              <w:rPr>
                <w:b/>
                <w:bCs w:val="0"/>
                <w:color w:val="FFFFFF" w:themeColor="background1"/>
                <w:sz w:val="18"/>
                <w:szCs w:val="18"/>
              </w:rPr>
            </w:pPr>
            <w:r w:rsidRPr="00561E15">
              <w:rPr>
                <w:b/>
                <w:bCs w:val="0"/>
                <w:color w:val="FFFFFF" w:themeColor="background1"/>
                <w:sz w:val="18"/>
                <w:szCs w:val="18"/>
              </w:rPr>
              <w:t>2024/25</w:t>
            </w:r>
          </w:p>
          <w:p w14:paraId="4CD03EDA" w14:textId="77777777" w:rsidR="00B93A61" w:rsidRPr="00561E15" w:rsidRDefault="00B93A61" w:rsidP="00CC008C">
            <w:pPr>
              <w:jc w:val="center"/>
              <w:rPr>
                <w:b/>
                <w:bCs w:val="0"/>
                <w:color w:val="FFFFFF" w:themeColor="background1"/>
                <w:sz w:val="18"/>
                <w:szCs w:val="18"/>
              </w:rPr>
            </w:pPr>
            <w:r w:rsidRPr="00561E15">
              <w:rPr>
                <w:b/>
                <w:bCs w:val="0"/>
                <w:color w:val="FFFFFF" w:themeColor="background1"/>
                <w:sz w:val="18"/>
                <w:szCs w:val="18"/>
              </w:rPr>
              <w:t>£</w:t>
            </w:r>
          </w:p>
        </w:tc>
        <w:tc>
          <w:tcPr>
            <w:tcW w:w="2010" w:type="dxa"/>
            <w:shd w:val="clear" w:color="auto" w:fill="2472B6"/>
            <w:vAlign w:val="center"/>
          </w:tcPr>
          <w:p w14:paraId="6C081D9D" w14:textId="61A27451" w:rsidR="003120EC" w:rsidRPr="00561E15" w:rsidRDefault="00213F47" w:rsidP="00CC008C">
            <w:pPr>
              <w:jc w:val="center"/>
              <w:rPr>
                <w:b/>
                <w:bCs w:val="0"/>
                <w:color w:val="FFFFFF" w:themeColor="background1"/>
                <w:sz w:val="18"/>
                <w:szCs w:val="18"/>
              </w:rPr>
            </w:pPr>
            <w:r w:rsidRPr="00561E15">
              <w:rPr>
                <w:b/>
                <w:bCs w:val="0"/>
                <w:color w:val="FFFFFF" w:themeColor="background1"/>
                <w:sz w:val="18"/>
                <w:szCs w:val="18"/>
              </w:rPr>
              <w:t>2023/24</w:t>
            </w:r>
          </w:p>
          <w:p w14:paraId="0E6509DF" w14:textId="77777777" w:rsidR="00B93A61" w:rsidRPr="00561E15" w:rsidRDefault="003120EC" w:rsidP="00CC008C">
            <w:pPr>
              <w:jc w:val="center"/>
              <w:rPr>
                <w:b/>
                <w:bCs w:val="0"/>
                <w:color w:val="FFFFFF" w:themeColor="background1"/>
                <w:sz w:val="18"/>
                <w:szCs w:val="18"/>
              </w:rPr>
            </w:pPr>
            <w:r w:rsidRPr="00561E15">
              <w:rPr>
                <w:b/>
                <w:bCs w:val="0"/>
                <w:color w:val="FFFFFF" w:themeColor="background1"/>
                <w:sz w:val="18"/>
                <w:szCs w:val="18"/>
              </w:rPr>
              <w:t>£</w:t>
            </w:r>
          </w:p>
        </w:tc>
      </w:tr>
      <w:tr w:rsidR="00561E15" w:rsidRPr="00561E15" w14:paraId="729F2109" w14:textId="77777777" w:rsidTr="0087122A">
        <w:trPr>
          <w:trHeight w:hRule="exact" w:val="397"/>
        </w:trPr>
        <w:tc>
          <w:tcPr>
            <w:tcW w:w="6369" w:type="dxa"/>
            <w:shd w:val="clear" w:color="auto" w:fill="D5DCE4" w:themeFill="text2" w:themeFillTint="33"/>
            <w:vAlign w:val="center"/>
          </w:tcPr>
          <w:p w14:paraId="7152ECCD" w14:textId="77777777" w:rsidR="00561E15" w:rsidRPr="00561E15" w:rsidRDefault="00561E15" w:rsidP="00561E15">
            <w:pPr>
              <w:pStyle w:val="Tabletextleft0"/>
            </w:pPr>
            <w:r w:rsidRPr="00561E15">
              <w:t>Salaries as Board Members</w:t>
            </w:r>
          </w:p>
        </w:tc>
        <w:tc>
          <w:tcPr>
            <w:tcW w:w="1701" w:type="dxa"/>
            <w:shd w:val="clear" w:color="auto" w:fill="D5DCE4" w:themeFill="text2" w:themeFillTint="33"/>
            <w:vAlign w:val="center"/>
          </w:tcPr>
          <w:p w14:paraId="15536757" w14:textId="21124EEC" w:rsidR="00561E15" w:rsidRPr="00561E15" w:rsidRDefault="00561E15" w:rsidP="00561E15">
            <w:pPr>
              <w:jc w:val="center"/>
              <w:rPr>
                <w:sz w:val="18"/>
                <w:szCs w:val="18"/>
              </w:rPr>
            </w:pPr>
            <w:r w:rsidRPr="00561E15">
              <w:rPr>
                <w:sz w:val="18"/>
                <w:szCs w:val="18"/>
              </w:rPr>
              <w:t>34,320</w:t>
            </w:r>
          </w:p>
        </w:tc>
        <w:tc>
          <w:tcPr>
            <w:tcW w:w="2010" w:type="dxa"/>
            <w:shd w:val="clear" w:color="auto" w:fill="D5DCE4" w:themeFill="text2" w:themeFillTint="33"/>
            <w:vAlign w:val="center"/>
          </w:tcPr>
          <w:p w14:paraId="3BB0399D" w14:textId="70BDB5DE" w:rsidR="00561E15" w:rsidRPr="00561E15" w:rsidRDefault="00561E15" w:rsidP="00561E15">
            <w:pPr>
              <w:jc w:val="center"/>
              <w:rPr>
                <w:sz w:val="18"/>
                <w:szCs w:val="18"/>
              </w:rPr>
            </w:pPr>
            <w:r w:rsidRPr="00561E15">
              <w:rPr>
                <w:sz w:val="18"/>
                <w:szCs w:val="18"/>
              </w:rPr>
              <w:t>37,655</w:t>
            </w:r>
          </w:p>
        </w:tc>
      </w:tr>
      <w:tr w:rsidR="00561E15" w:rsidRPr="00561E15" w14:paraId="2BE60E72" w14:textId="77777777" w:rsidTr="0087122A">
        <w:trPr>
          <w:trHeight w:hRule="exact" w:val="397"/>
        </w:trPr>
        <w:tc>
          <w:tcPr>
            <w:tcW w:w="6369" w:type="dxa"/>
            <w:shd w:val="clear" w:color="auto" w:fill="ACB9CA" w:themeFill="text2" w:themeFillTint="66"/>
            <w:vAlign w:val="center"/>
          </w:tcPr>
          <w:p w14:paraId="5DC350C7" w14:textId="5E6D8425" w:rsidR="00561E15" w:rsidRPr="00561E15" w:rsidRDefault="002E4AE6" w:rsidP="00561E15">
            <w:pPr>
              <w:pStyle w:val="Tabletextleft0"/>
            </w:pPr>
            <w:r>
              <w:t>Total</w:t>
            </w:r>
          </w:p>
        </w:tc>
        <w:tc>
          <w:tcPr>
            <w:tcW w:w="1701" w:type="dxa"/>
            <w:shd w:val="clear" w:color="auto" w:fill="ACB9CA" w:themeFill="text2" w:themeFillTint="66"/>
            <w:vAlign w:val="center"/>
          </w:tcPr>
          <w:p w14:paraId="28FEBB89" w14:textId="0B12C5F2" w:rsidR="00561E15" w:rsidRPr="00561E15" w:rsidRDefault="00561E15" w:rsidP="00561E15">
            <w:pPr>
              <w:jc w:val="center"/>
              <w:rPr>
                <w:sz w:val="18"/>
                <w:szCs w:val="18"/>
              </w:rPr>
            </w:pPr>
            <w:r w:rsidRPr="00561E15">
              <w:rPr>
                <w:sz w:val="18"/>
                <w:szCs w:val="18"/>
              </w:rPr>
              <w:t>34,320</w:t>
            </w:r>
          </w:p>
        </w:tc>
        <w:tc>
          <w:tcPr>
            <w:tcW w:w="2010" w:type="dxa"/>
            <w:shd w:val="clear" w:color="auto" w:fill="ACB9CA" w:themeFill="text2" w:themeFillTint="66"/>
            <w:vAlign w:val="center"/>
          </w:tcPr>
          <w:p w14:paraId="4F6D370F" w14:textId="76499DB8" w:rsidR="00561E15" w:rsidRPr="00561E15" w:rsidRDefault="00561E15" w:rsidP="00561E15">
            <w:pPr>
              <w:jc w:val="center"/>
              <w:rPr>
                <w:sz w:val="18"/>
                <w:szCs w:val="18"/>
              </w:rPr>
            </w:pPr>
            <w:r w:rsidRPr="00561E15">
              <w:rPr>
                <w:sz w:val="18"/>
                <w:szCs w:val="18"/>
              </w:rPr>
              <w:t>37,655</w:t>
            </w:r>
          </w:p>
        </w:tc>
      </w:tr>
    </w:tbl>
    <w:p w14:paraId="2636D981" w14:textId="768C830A" w:rsidR="0039653F" w:rsidRPr="00561E15" w:rsidRDefault="001876AB" w:rsidP="00075FDB">
      <w:pPr>
        <w:pStyle w:val="BodyText"/>
      </w:pPr>
      <w:r w:rsidRPr="00561E15">
        <w:t xml:space="preserve">The Salary as Board Member relates to the </w:t>
      </w:r>
      <w:r w:rsidR="007D545F" w:rsidRPr="00561E15">
        <w:t>C</w:t>
      </w:r>
      <w:r w:rsidRPr="00561E15">
        <w:t>hair of the Regional Board, appointed by the Scottish Ministers</w:t>
      </w:r>
      <w:r w:rsidR="0048514E" w:rsidRPr="00561E15">
        <w:t>. The Chair</w:t>
      </w:r>
      <w:r w:rsidRPr="00561E15">
        <w:t xml:space="preserve"> receives remuneration in line with rates specified by the Scottish Government</w:t>
      </w:r>
      <w:r w:rsidR="00561E15" w:rsidRPr="00561E15">
        <w:t>.</w:t>
      </w:r>
    </w:p>
    <w:p w14:paraId="2143013B" w14:textId="77777777" w:rsidR="009C2DEC" w:rsidRDefault="009C2DEC" w:rsidP="00075FDB">
      <w:pPr>
        <w:pStyle w:val="SubHeading2"/>
      </w:pPr>
      <w:r w:rsidRPr="00561E15">
        <w:t>Emoluments of Senior Post-holders</w:t>
      </w:r>
    </w:p>
    <w:p w14:paraId="7F7C58DF" w14:textId="0A1F9568" w:rsidR="002C5CE5" w:rsidRPr="00561E15" w:rsidRDefault="002C5CE5" w:rsidP="002C5CE5">
      <w:pPr>
        <w:pStyle w:val="Tabletextleft0"/>
      </w:pPr>
      <w:r w:rsidRPr="00561E15">
        <w:t>The number of Senior post-holders including the Principal and Chief Executive was</w:t>
      </w:r>
      <w:r>
        <w:t xml:space="preserve"> 5 in 2024/25 and 5 in 2023/24.</w:t>
      </w:r>
    </w:p>
    <w:p w14:paraId="33BB3C2A" w14:textId="0A849ED2" w:rsidR="00016D6B" w:rsidRPr="00561E15" w:rsidRDefault="00AE73D6" w:rsidP="00075FDB">
      <w:pPr>
        <w:pStyle w:val="SubHeading2"/>
      </w:pPr>
      <w:r w:rsidRPr="00561E15">
        <w:rPr>
          <w:szCs w:val="18"/>
        </w:rPr>
        <w:t>The emoluments of Senior post-holders (excluding NI), including the Principal and Chief Executive was: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7230"/>
        <w:gridCol w:w="1275"/>
        <w:gridCol w:w="1575"/>
      </w:tblGrid>
      <w:tr w:rsidR="009E242A" w:rsidRPr="00561E15" w14:paraId="6270B6BD" w14:textId="77777777" w:rsidTr="0087122A">
        <w:trPr>
          <w:trHeight w:hRule="exact" w:val="567"/>
        </w:trPr>
        <w:tc>
          <w:tcPr>
            <w:tcW w:w="7230" w:type="dxa"/>
            <w:shd w:val="clear" w:color="auto" w:fill="2472B6"/>
            <w:vAlign w:val="center"/>
          </w:tcPr>
          <w:p w14:paraId="34DD69D2" w14:textId="0FC2303F" w:rsidR="009E242A" w:rsidRPr="00FE4B88" w:rsidRDefault="00AE73D6" w:rsidP="008D225E">
            <w:pPr>
              <w:pStyle w:val="TableHeaderLeft"/>
              <w:rPr>
                <w:b/>
                <w:bCs w:val="0"/>
                <w:szCs w:val="18"/>
              </w:rPr>
            </w:pPr>
            <w:r w:rsidRPr="00FE4B88">
              <w:rPr>
                <w:b/>
                <w:bCs w:val="0"/>
                <w:szCs w:val="18"/>
              </w:rPr>
              <w:t>E</w:t>
            </w:r>
            <w:r w:rsidR="009E242A" w:rsidRPr="00FE4B88">
              <w:rPr>
                <w:b/>
                <w:bCs w:val="0"/>
                <w:szCs w:val="18"/>
              </w:rPr>
              <w:t>molument</w:t>
            </w:r>
          </w:p>
        </w:tc>
        <w:tc>
          <w:tcPr>
            <w:tcW w:w="1275" w:type="dxa"/>
            <w:shd w:val="clear" w:color="auto" w:fill="2472B6"/>
            <w:vAlign w:val="center"/>
          </w:tcPr>
          <w:p w14:paraId="5C948B97" w14:textId="27C1A6A6" w:rsidR="009E242A" w:rsidRPr="00561E15" w:rsidRDefault="00213F47" w:rsidP="00AE73D6">
            <w:pPr>
              <w:jc w:val="center"/>
              <w:rPr>
                <w:b/>
                <w:bCs w:val="0"/>
                <w:color w:val="FFFFFF" w:themeColor="background1"/>
                <w:sz w:val="18"/>
                <w:szCs w:val="18"/>
              </w:rPr>
            </w:pPr>
            <w:r w:rsidRPr="00561E15">
              <w:rPr>
                <w:b/>
                <w:bCs w:val="0"/>
                <w:color w:val="FFFFFF" w:themeColor="background1"/>
                <w:sz w:val="18"/>
                <w:szCs w:val="18"/>
              </w:rPr>
              <w:t>2024/25</w:t>
            </w:r>
            <w:r w:rsidR="00AE73D6">
              <w:rPr>
                <w:b/>
                <w:bCs w:val="0"/>
                <w:color w:val="FFFFFF" w:themeColor="background1"/>
                <w:sz w:val="18"/>
                <w:szCs w:val="18"/>
              </w:rPr>
              <w:br/>
            </w:r>
            <w:r w:rsidR="009E242A" w:rsidRPr="00561E15">
              <w:rPr>
                <w:b/>
                <w:bCs w:val="0"/>
                <w:color w:val="FFFFFF" w:themeColor="background1"/>
                <w:sz w:val="18"/>
                <w:szCs w:val="18"/>
              </w:rPr>
              <w:t>£000</w:t>
            </w:r>
          </w:p>
        </w:tc>
        <w:tc>
          <w:tcPr>
            <w:tcW w:w="1575" w:type="dxa"/>
            <w:shd w:val="clear" w:color="auto" w:fill="2472B6"/>
            <w:vAlign w:val="center"/>
          </w:tcPr>
          <w:p w14:paraId="4F9A02F8" w14:textId="4B22E5E7" w:rsidR="009E242A" w:rsidRPr="00561E15" w:rsidRDefault="00213F47" w:rsidP="00AE73D6">
            <w:pPr>
              <w:jc w:val="center"/>
              <w:rPr>
                <w:b/>
                <w:bCs w:val="0"/>
                <w:color w:val="FFFFFF" w:themeColor="background1"/>
                <w:sz w:val="18"/>
                <w:szCs w:val="18"/>
              </w:rPr>
            </w:pPr>
            <w:r w:rsidRPr="00561E15">
              <w:rPr>
                <w:b/>
                <w:bCs w:val="0"/>
                <w:color w:val="FFFFFF" w:themeColor="background1"/>
                <w:sz w:val="18"/>
                <w:szCs w:val="18"/>
              </w:rPr>
              <w:t>2023/24</w:t>
            </w:r>
            <w:r w:rsidR="00AE73D6">
              <w:rPr>
                <w:b/>
                <w:bCs w:val="0"/>
                <w:color w:val="FFFFFF" w:themeColor="background1"/>
                <w:sz w:val="18"/>
                <w:szCs w:val="18"/>
              </w:rPr>
              <w:br/>
            </w:r>
            <w:r w:rsidR="009E242A" w:rsidRPr="00561E15">
              <w:rPr>
                <w:b/>
                <w:bCs w:val="0"/>
                <w:color w:val="FFFFFF" w:themeColor="background1"/>
                <w:sz w:val="18"/>
                <w:szCs w:val="18"/>
              </w:rPr>
              <w:t>£000</w:t>
            </w:r>
          </w:p>
        </w:tc>
      </w:tr>
      <w:tr w:rsidR="00561E15" w:rsidRPr="00561E15" w14:paraId="7BD9C464" w14:textId="77777777" w:rsidTr="0087122A">
        <w:trPr>
          <w:trHeight w:hRule="exact" w:val="397"/>
        </w:trPr>
        <w:tc>
          <w:tcPr>
            <w:tcW w:w="7230" w:type="dxa"/>
            <w:shd w:val="clear" w:color="auto" w:fill="D5DCE4" w:themeFill="text2" w:themeFillTint="33"/>
            <w:vAlign w:val="center"/>
          </w:tcPr>
          <w:p w14:paraId="191F57EA" w14:textId="77777777" w:rsidR="00561E15" w:rsidRPr="00561E15" w:rsidRDefault="00561E15" w:rsidP="00561E15">
            <w:pPr>
              <w:pStyle w:val="Tabletextleft0"/>
            </w:pPr>
            <w:r w:rsidRPr="00561E15">
              <w:t>Salaries</w:t>
            </w:r>
          </w:p>
        </w:tc>
        <w:tc>
          <w:tcPr>
            <w:tcW w:w="1275" w:type="dxa"/>
            <w:shd w:val="clear" w:color="auto" w:fill="D5DCE4" w:themeFill="text2" w:themeFillTint="33"/>
            <w:vAlign w:val="center"/>
          </w:tcPr>
          <w:p w14:paraId="627C6B05" w14:textId="3FCF879E" w:rsidR="00561E15" w:rsidRPr="00561E15" w:rsidRDefault="00561E15" w:rsidP="00561E15">
            <w:pPr>
              <w:jc w:val="center"/>
              <w:rPr>
                <w:sz w:val="18"/>
                <w:szCs w:val="18"/>
              </w:rPr>
            </w:pPr>
            <w:r w:rsidRPr="00561E15">
              <w:rPr>
                <w:sz w:val="18"/>
                <w:szCs w:val="18"/>
              </w:rPr>
              <w:t>564</w:t>
            </w:r>
          </w:p>
        </w:tc>
        <w:tc>
          <w:tcPr>
            <w:tcW w:w="1575" w:type="dxa"/>
            <w:shd w:val="clear" w:color="auto" w:fill="D5DCE4" w:themeFill="text2" w:themeFillTint="33"/>
            <w:vAlign w:val="center"/>
          </w:tcPr>
          <w:p w14:paraId="5A2295CD" w14:textId="0304DEDA" w:rsidR="00561E15" w:rsidRPr="00561E15" w:rsidRDefault="00561E15" w:rsidP="00561E15">
            <w:pPr>
              <w:jc w:val="center"/>
              <w:rPr>
                <w:sz w:val="18"/>
                <w:szCs w:val="18"/>
              </w:rPr>
            </w:pPr>
            <w:r w:rsidRPr="00561E15">
              <w:rPr>
                <w:sz w:val="18"/>
                <w:szCs w:val="18"/>
              </w:rPr>
              <w:t>557</w:t>
            </w:r>
          </w:p>
        </w:tc>
      </w:tr>
      <w:tr w:rsidR="00561E15" w:rsidRPr="00561E15" w14:paraId="2A0466CC" w14:textId="77777777" w:rsidTr="0087122A">
        <w:trPr>
          <w:trHeight w:hRule="exact" w:val="397"/>
        </w:trPr>
        <w:tc>
          <w:tcPr>
            <w:tcW w:w="7230" w:type="dxa"/>
            <w:shd w:val="clear" w:color="auto" w:fill="D5DCE4" w:themeFill="text2" w:themeFillTint="33"/>
            <w:vAlign w:val="center"/>
          </w:tcPr>
          <w:p w14:paraId="6C50383F" w14:textId="77777777" w:rsidR="00561E15" w:rsidRPr="00561E15" w:rsidRDefault="00561E15" w:rsidP="00561E15">
            <w:pPr>
              <w:pStyle w:val="Tabletextleft0"/>
            </w:pPr>
            <w:r w:rsidRPr="00561E15">
              <w:t xml:space="preserve">Employers’ Pension Contribution </w:t>
            </w:r>
          </w:p>
        </w:tc>
        <w:tc>
          <w:tcPr>
            <w:tcW w:w="1275" w:type="dxa"/>
            <w:shd w:val="clear" w:color="auto" w:fill="D5DCE4" w:themeFill="text2" w:themeFillTint="33"/>
            <w:vAlign w:val="center"/>
          </w:tcPr>
          <w:p w14:paraId="5C8AB5E8" w14:textId="372E75C4" w:rsidR="00561E15" w:rsidRPr="00561E15" w:rsidRDefault="00561E15" w:rsidP="00561E15">
            <w:pPr>
              <w:jc w:val="center"/>
              <w:rPr>
                <w:sz w:val="18"/>
                <w:szCs w:val="18"/>
              </w:rPr>
            </w:pPr>
            <w:r w:rsidRPr="00561E15">
              <w:rPr>
                <w:sz w:val="18"/>
                <w:szCs w:val="18"/>
              </w:rPr>
              <w:t>137</w:t>
            </w:r>
          </w:p>
        </w:tc>
        <w:tc>
          <w:tcPr>
            <w:tcW w:w="1575" w:type="dxa"/>
            <w:shd w:val="clear" w:color="auto" w:fill="D5DCE4" w:themeFill="text2" w:themeFillTint="33"/>
            <w:vAlign w:val="center"/>
          </w:tcPr>
          <w:p w14:paraId="50716A35" w14:textId="4CD5A89C" w:rsidR="00561E15" w:rsidRPr="00561E15" w:rsidRDefault="00561E15" w:rsidP="00561E15">
            <w:pPr>
              <w:jc w:val="center"/>
              <w:rPr>
                <w:sz w:val="18"/>
                <w:szCs w:val="18"/>
              </w:rPr>
            </w:pPr>
            <w:r w:rsidRPr="00561E15">
              <w:rPr>
                <w:sz w:val="18"/>
                <w:szCs w:val="18"/>
              </w:rPr>
              <w:t>127</w:t>
            </w:r>
          </w:p>
        </w:tc>
      </w:tr>
      <w:tr w:rsidR="00561E15" w:rsidRPr="00561E15" w14:paraId="795C76DB" w14:textId="77777777" w:rsidTr="0087122A">
        <w:trPr>
          <w:trHeight w:hRule="exact" w:val="397"/>
        </w:trPr>
        <w:tc>
          <w:tcPr>
            <w:tcW w:w="7230" w:type="dxa"/>
            <w:shd w:val="clear" w:color="auto" w:fill="ACB9CA" w:themeFill="text2" w:themeFillTint="66"/>
            <w:vAlign w:val="center"/>
          </w:tcPr>
          <w:p w14:paraId="05E85709" w14:textId="4A598099" w:rsidR="00561E15" w:rsidRPr="00561E15" w:rsidRDefault="001A183F" w:rsidP="00561E15">
            <w:pPr>
              <w:pStyle w:val="Tabletextleft0"/>
            </w:pPr>
            <w:r>
              <w:t>Total</w:t>
            </w:r>
          </w:p>
        </w:tc>
        <w:tc>
          <w:tcPr>
            <w:tcW w:w="1275" w:type="dxa"/>
            <w:shd w:val="clear" w:color="auto" w:fill="ACB9CA" w:themeFill="text2" w:themeFillTint="66"/>
            <w:vAlign w:val="center"/>
          </w:tcPr>
          <w:p w14:paraId="3D5FAD37" w14:textId="1E921CA3" w:rsidR="00561E15" w:rsidRPr="00561E15" w:rsidRDefault="00561E15" w:rsidP="00561E15">
            <w:pPr>
              <w:jc w:val="center"/>
              <w:rPr>
                <w:sz w:val="18"/>
                <w:szCs w:val="18"/>
              </w:rPr>
            </w:pPr>
            <w:r w:rsidRPr="00561E15">
              <w:rPr>
                <w:sz w:val="18"/>
                <w:szCs w:val="18"/>
              </w:rPr>
              <w:t>701</w:t>
            </w:r>
          </w:p>
        </w:tc>
        <w:tc>
          <w:tcPr>
            <w:tcW w:w="1575" w:type="dxa"/>
            <w:shd w:val="clear" w:color="auto" w:fill="ACB9CA" w:themeFill="text2" w:themeFillTint="66"/>
            <w:vAlign w:val="center"/>
          </w:tcPr>
          <w:p w14:paraId="1A84F29F" w14:textId="41F61E85" w:rsidR="00561E15" w:rsidRPr="00561E15" w:rsidRDefault="00561E15" w:rsidP="00561E15">
            <w:pPr>
              <w:jc w:val="center"/>
              <w:rPr>
                <w:sz w:val="18"/>
                <w:szCs w:val="18"/>
              </w:rPr>
            </w:pPr>
            <w:r w:rsidRPr="00561E15">
              <w:rPr>
                <w:sz w:val="18"/>
                <w:szCs w:val="18"/>
              </w:rPr>
              <w:t>684</w:t>
            </w:r>
          </w:p>
        </w:tc>
      </w:tr>
    </w:tbl>
    <w:p w14:paraId="5B2784A4" w14:textId="77777777" w:rsidR="00611213" w:rsidRPr="00561E15" w:rsidRDefault="00611213" w:rsidP="00075FDB">
      <w:pPr>
        <w:pStyle w:val="BodyText"/>
      </w:pPr>
      <w:r w:rsidRPr="00561E15">
        <w:t>The above emoluments include amounts paid to the Principal</w:t>
      </w:r>
      <w:r w:rsidR="00E829BC" w:rsidRPr="00561E15">
        <w:t xml:space="preserve"> </w:t>
      </w:r>
      <w:r w:rsidR="005A3890" w:rsidRPr="00561E15">
        <w:t>and</w:t>
      </w:r>
      <w:r w:rsidR="00E829BC" w:rsidRPr="00561E15">
        <w:t xml:space="preserve"> Chief Executive</w:t>
      </w:r>
      <w:r w:rsidRPr="00561E15">
        <w:t>. The Principal</w:t>
      </w:r>
      <w:r w:rsidR="00E829BC" w:rsidRPr="00561E15">
        <w:t xml:space="preserve"> </w:t>
      </w:r>
      <w:r w:rsidR="005A3890" w:rsidRPr="00561E15">
        <w:t>and</w:t>
      </w:r>
      <w:r w:rsidR="00E829BC" w:rsidRPr="00561E15">
        <w:t xml:space="preserve"> Chief Executive</w:t>
      </w:r>
      <w:r w:rsidR="00BC070D" w:rsidRPr="00561E15">
        <w:t>’</w:t>
      </w:r>
      <w:r w:rsidRPr="00561E15">
        <w:t xml:space="preserve">s emoluments for the year </w:t>
      </w:r>
      <w:r w:rsidR="004F6348" w:rsidRPr="00561E15">
        <w:t>tota</w:t>
      </w:r>
      <w:r w:rsidR="00096BD0" w:rsidRPr="00561E15">
        <w:t>l</w:t>
      </w:r>
      <w:r w:rsidR="004F6348" w:rsidRPr="00561E15">
        <w:t>led</w:t>
      </w:r>
      <w:r w:rsidRPr="00561E15">
        <w:t>:</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7230"/>
        <w:gridCol w:w="1275"/>
        <w:gridCol w:w="1575"/>
      </w:tblGrid>
      <w:tr w:rsidR="009E242A" w:rsidRPr="0009054F" w14:paraId="68A0C9AF" w14:textId="77777777" w:rsidTr="0087122A">
        <w:trPr>
          <w:trHeight w:hRule="exact" w:val="567"/>
        </w:trPr>
        <w:tc>
          <w:tcPr>
            <w:tcW w:w="7230" w:type="dxa"/>
            <w:shd w:val="clear" w:color="auto" w:fill="2472B6"/>
            <w:vAlign w:val="center"/>
          </w:tcPr>
          <w:p w14:paraId="161878F3" w14:textId="3B73F04D" w:rsidR="009E242A" w:rsidRPr="00FE4B88" w:rsidRDefault="00C632DB" w:rsidP="008D225E">
            <w:pPr>
              <w:rPr>
                <w:b/>
                <w:bCs w:val="0"/>
                <w:sz w:val="18"/>
                <w:szCs w:val="18"/>
              </w:rPr>
            </w:pPr>
            <w:r>
              <w:rPr>
                <w:b/>
                <w:bCs w:val="0"/>
                <w:color w:val="FFFFFF" w:themeColor="background1"/>
                <w:sz w:val="18"/>
                <w:szCs w:val="18"/>
              </w:rPr>
              <w:t>Emolument</w:t>
            </w:r>
          </w:p>
        </w:tc>
        <w:tc>
          <w:tcPr>
            <w:tcW w:w="1275" w:type="dxa"/>
            <w:shd w:val="clear" w:color="auto" w:fill="2472B6"/>
            <w:vAlign w:val="center"/>
          </w:tcPr>
          <w:p w14:paraId="3717EA8E" w14:textId="14DAA038" w:rsidR="009E242A" w:rsidRPr="00561E15" w:rsidRDefault="00213F47" w:rsidP="0064169B">
            <w:pPr>
              <w:jc w:val="center"/>
              <w:rPr>
                <w:b/>
                <w:color w:val="FFFFFF" w:themeColor="background1"/>
                <w:sz w:val="18"/>
                <w:szCs w:val="18"/>
              </w:rPr>
            </w:pPr>
            <w:r w:rsidRPr="00561E15">
              <w:rPr>
                <w:b/>
                <w:color w:val="FFFFFF" w:themeColor="background1"/>
                <w:sz w:val="18"/>
                <w:szCs w:val="18"/>
              </w:rPr>
              <w:t>2024/25</w:t>
            </w:r>
            <w:r w:rsidR="0064169B">
              <w:rPr>
                <w:b/>
                <w:color w:val="FFFFFF" w:themeColor="background1"/>
                <w:sz w:val="18"/>
                <w:szCs w:val="18"/>
              </w:rPr>
              <w:br/>
            </w:r>
            <w:r w:rsidR="009E242A" w:rsidRPr="00561E15">
              <w:rPr>
                <w:b/>
                <w:color w:val="FFFFFF" w:themeColor="background1"/>
                <w:sz w:val="18"/>
                <w:szCs w:val="18"/>
              </w:rPr>
              <w:t>£000</w:t>
            </w:r>
          </w:p>
        </w:tc>
        <w:tc>
          <w:tcPr>
            <w:tcW w:w="1575" w:type="dxa"/>
            <w:shd w:val="clear" w:color="auto" w:fill="2472B6"/>
            <w:vAlign w:val="center"/>
          </w:tcPr>
          <w:p w14:paraId="05960DEC" w14:textId="22413AE5" w:rsidR="009E242A" w:rsidRPr="00561E15" w:rsidRDefault="00213F47" w:rsidP="0064169B">
            <w:pPr>
              <w:jc w:val="center"/>
              <w:rPr>
                <w:b/>
                <w:color w:val="FFFFFF" w:themeColor="background1"/>
                <w:sz w:val="18"/>
                <w:szCs w:val="18"/>
              </w:rPr>
            </w:pPr>
            <w:r w:rsidRPr="00561E15">
              <w:rPr>
                <w:b/>
                <w:color w:val="FFFFFF" w:themeColor="background1"/>
                <w:sz w:val="18"/>
                <w:szCs w:val="18"/>
              </w:rPr>
              <w:t>2023/24</w:t>
            </w:r>
            <w:r w:rsidR="0064169B">
              <w:rPr>
                <w:b/>
                <w:color w:val="FFFFFF" w:themeColor="background1"/>
                <w:sz w:val="18"/>
                <w:szCs w:val="18"/>
              </w:rPr>
              <w:br/>
            </w:r>
            <w:r w:rsidR="009E242A" w:rsidRPr="00561E15">
              <w:rPr>
                <w:b/>
                <w:color w:val="FFFFFF" w:themeColor="background1"/>
                <w:sz w:val="18"/>
                <w:szCs w:val="18"/>
              </w:rPr>
              <w:t>£000</w:t>
            </w:r>
          </w:p>
        </w:tc>
      </w:tr>
      <w:tr w:rsidR="00561E15" w:rsidRPr="0009054F" w14:paraId="0054FAF2" w14:textId="77777777" w:rsidTr="0087122A">
        <w:trPr>
          <w:trHeight w:hRule="exact" w:val="397"/>
        </w:trPr>
        <w:tc>
          <w:tcPr>
            <w:tcW w:w="7230" w:type="dxa"/>
            <w:shd w:val="clear" w:color="auto" w:fill="D5DCE4" w:themeFill="text2" w:themeFillTint="33"/>
            <w:vAlign w:val="center"/>
          </w:tcPr>
          <w:p w14:paraId="7B662C31" w14:textId="77777777" w:rsidR="00561E15" w:rsidRPr="00561E15" w:rsidRDefault="00561E15" w:rsidP="00561E15">
            <w:pPr>
              <w:pStyle w:val="Tabletextleft0"/>
            </w:pPr>
            <w:r w:rsidRPr="00561E15">
              <w:t xml:space="preserve">Salary </w:t>
            </w:r>
          </w:p>
        </w:tc>
        <w:tc>
          <w:tcPr>
            <w:tcW w:w="1275" w:type="dxa"/>
            <w:shd w:val="clear" w:color="auto" w:fill="D5DCE4" w:themeFill="text2" w:themeFillTint="33"/>
            <w:vAlign w:val="center"/>
          </w:tcPr>
          <w:p w14:paraId="19BA4A0A" w14:textId="7688C44A" w:rsidR="00561E15" w:rsidRPr="00561E15" w:rsidRDefault="00561E15" w:rsidP="00561E15">
            <w:pPr>
              <w:jc w:val="center"/>
              <w:rPr>
                <w:sz w:val="18"/>
                <w:szCs w:val="18"/>
              </w:rPr>
            </w:pPr>
            <w:r w:rsidRPr="00561E15">
              <w:rPr>
                <w:sz w:val="18"/>
                <w:szCs w:val="18"/>
              </w:rPr>
              <w:t>157</w:t>
            </w:r>
          </w:p>
        </w:tc>
        <w:tc>
          <w:tcPr>
            <w:tcW w:w="1575" w:type="dxa"/>
            <w:shd w:val="clear" w:color="auto" w:fill="D5DCE4" w:themeFill="text2" w:themeFillTint="33"/>
            <w:vAlign w:val="center"/>
          </w:tcPr>
          <w:p w14:paraId="1AB72D63" w14:textId="6659DDA5" w:rsidR="00561E15" w:rsidRPr="00561E15" w:rsidRDefault="00561E15" w:rsidP="00561E15">
            <w:pPr>
              <w:jc w:val="center"/>
              <w:rPr>
                <w:sz w:val="18"/>
                <w:szCs w:val="18"/>
              </w:rPr>
            </w:pPr>
            <w:r w:rsidRPr="00561E15">
              <w:rPr>
                <w:sz w:val="18"/>
                <w:szCs w:val="18"/>
              </w:rPr>
              <w:t>15</w:t>
            </w:r>
            <w:r w:rsidR="004F37BA">
              <w:rPr>
                <w:sz w:val="18"/>
                <w:szCs w:val="18"/>
              </w:rPr>
              <w:t>7</w:t>
            </w:r>
          </w:p>
        </w:tc>
      </w:tr>
      <w:tr w:rsidR="00561E15" w:rsidRPr="0009054F" w14:paraId="24F7A4C9" w14:textId="77777777" w:rsidTr="0087122A">
        <w:trPr>
          <w:trHeight w:hRule="exact" w:val="397"/>
        </w:trPr>
        <w:tc>
          <w:tcPr>
            <w:tcW w:w="7230" w:type="dxa"/>
            <w:shd w:val="clear" w:color="auto" w:fill="D5DCE4" w:themeFill="text2" w:themeFillTint="33"/>
            <w:vAlign w:val="center"/>
          </w:tcPr>
          <w:p w14:paraId="572BD06F" w14:textId="77777777" w:rsidR="00561E15" w:rsidRPr="00561E15" w:rsidRDefault="00561E15" w:rsidP="00561E15">
            <w:pPr>
              <w:pStyle w:val="Tabletextleft0"/>
            </w:pPr>
            <w:r w:rsidRPr="00561E15">
              <w:t>Employers’ Pension Contribution</w:t>
            </w:r>
          </w:p>
        </w:tc>
        <w:tc>
          <w:tcPr>
            <w:tcW w:w="1275" w:type="dxa"/>
            <w:shd w:val="clear" w:color="auto" w:fill="D5DCE4" w:themeFill="text2" w:themeFillTint="33"/>
            <w:vAlign w:val="center"/>
          </w:tcPr>
          <w:p w14:paraId="46E806D8" w14:textId="15E54A20" w:rsidR="00561E15" w:rsidRPr="00561E15" w:rsidRDefault="00561E15" w:rsidP="00561E15">
            <w:pPr>
              <w:jc w:val="center"/>
              <w:rPr>
                <w:sz w:val="18"/>
                <w:szCs w:val="18"/>
              </w:rPr>
            </w:pPr>
            <w:r w:rsidRPr="00561E15">
              <w:rPr>
                <w:sz w:val="18"/>
                <w:szCs w:val="18"/>
              </w:rPr>
              <w:t>41</w:t>
            </w:r>
          </w:p>
        </w:tc>
        <w:tc>
          <w:tcPr>
            <w:tcW w:w="1575" w:type="dxa"/>
            <w:shd w:val="clear" w:color="auto" w:fill="D5DCE4" w:themeFill="text2" w:themeFillTint="33"/>
            <w:vAlign w:val="center"/>
          </w:tcPr>
          <w:p w14:paraId="4E5B707F" w14:textId="6169EA4B" w:rsidR="00561E15" w:rsidRPr="00561E15" w:rsidRDefault="00561E15" w:rsidP="00561E15">
            <w:pPr>
              <w:jc w:val="center"/>
              <w:rPr>
                <w:sz w:val="18"/>
                <w:szCs w:val="18"/>
              </w:rPr>
            </w:pPr>
            <w:r w:rsidRPr="00561E15">
              <w:rPr>
                <w:sz w:val="18"/>
                <w:szCs w:val="18"/>
              </w:rPr>
              <w:t>37</w:t>
            </w:r>
          </w:p>
        </w:tc>
      </w:tr>
      <w:tr w:rsidR="00561E15" w:rsidRPr="0009054F" w14:paraId="16213B6C" w14:textId="77777777" w:rsidTr="0087122A">
        <w:trPr>
          <w:trHeight w:hRule="exact" w:val="397"/>
        </w:trPr>
        <w:tc>
          <w:tcPr>
            <w:tcW w:w="7230" w:type="dxa"/>
            <w:shd w:val="clear" w:color="auto" w:fill="ACB9CA" w:themeFill="text2" w:themeFillTint="66"/>
            <w:vAlign w:val="center"/>
          </w:tcPr>
          <w:p w14:paraId="4B797508" w14:textId="42925D75" w:rsidR="00561E15" w:rsidRPr="00561E15" w:rsidRDefault="004964F2" w:rsidP="00561E15">
            <w:pPr>
              <w:pStyle w:val="Tabletextleft0"/>
            </w:pPr>
            <w:r>
              <w:t>Total</w:t>
            </w:r>
          </w:p>
        </w:tc>
        <w:tc>
          <w:tcPr>
            <w:tcW w:w="1275" w:type="dxa"/>
            <w:shd w:val="clear" w:color="auto" w:fill="ACB9CA" w:themeFill="text2" w:themeFillTint="66"/>
            <w:vAlign w:val="center"/>
          </w:tcPr>
          <w:p w14:paraId="0D8B8EB9" w14:textId="3848101C" w:rsidR="00561E15" w:rsidRPr="00561E15" w:rsidRDefault="00561E15" w:rsidP="00561E15">
            <w:pPr>
              <w:jc w:val="center"/>
              <w:rPr>
                <w:sz w:val="18"/>
                <w:szCs w:val="18"/>
              </w:rPr>
            </w:pPr>
            <w:r w:rsidRPr="00561E15">
              <w:rPr>
                <w:sz w:val="18"/>
                <w:szCs w:val="18"/>
              </w:rPr>
              <w:t>198</w:t>
            </w:r>
          </w:p>
        </w:tc>
        <w:tc>
          <w:tcPr>
            <w:tcW w:w="1575" w:type="dxa"/>
            <w:shd w:val="clear" w:color="auto" w:fill="ACB9CA" w:themeFill="text2" w:themeFillTint="66"/>
            <w:vAlign w:val="center"/>
          </w:tcPr>
          <w:p w14:paraId="3DEF0861" w14:textId="28375E55" w:rsidR="00561E15" w:rsidRPr="00561E15" w:rsidRDefault="00561E15" w:rsidP="00561E15">
            <w:pPr>
              <w:jc w:val="center"/>
              <w:rPr>
                <w:sz w:val="18"/>
                <w:szCs w:val="18"/>
              </w:rPr>
            </w:pPr>
            <w:r w:rsidRPr="00561E15">
              <w:rPr>
                <w:sz w:val="18"/>
                <w:szCs w:val="18"/>
              </w:rPr>
              <w:t>19</w:t>
            </w:r>
            <w:r w:rsidR="004F37BA">
              <w:rPr>
                <w:sz w:val="18"/>
                <w:szCs w:val="18"/>
              </w:rPr>
              <w:t>4</w:t>
            </w:r>
          </w:p>
        </w:tc>
      </w:tr>
    </w:tbl>
    <w:p w14:paraId="22D4349D" w14:textId="3B7D1FA9" w:rsidR="001110E0" w:rsidRPr="00561E15" w:rsidRDefault="001876AB" w:rsidP="00FE4B88">
      <w:pPr>
        <w:pStyle w:val="BodyText"/>
      </w:pPr>
      <w:r w:rsidRPr="00561E15">
        <w:t xml:space="preserve">The Principal </w:t>
      </w:r>
      <w:r w:rsidR="005A3890" w:rsidRPr="00561E15">
        <w:t>and</w:t>
      </w:r>
      <w:r w:rsidR="00BC070D" w:rsidRPr="00561E15">
        <w:t xml:space="preserve"> Chief Executive </w:t>
      </w:r>
      <w:r w:rsidRPr="00561E15">
        <w:t>and senior post-holders are ordinary members of their appropriate pension scheme and contributions are paid at the same rates as other scheme members.</w:t>
      </w:r>
      <w:r w:rsidR="001110E0" w:rsidRPr="00561E15">
        <w:br w:type="page"/>
      </w:r>
    </w:p>
    <w:p w14:paraId="67A9D89C" w14:textId="0CCE4A1C" w:rsidR="001876AB" w:rsidRPr="00140DAB" w:rsidRDefault="00FC6C70" w:rsidP="00FE4B88">
      <w:pPr>
        <w:pStyle w:val="Heading1"/>
      </w:pPr>
      <w:r>
        <w:t>9</w:t>
      </w:r>
      <w:r w:rsidR="004C206B">
        <w:t xml:space="preserve"> - </w:t>
      </w:r>
      <w:r w:rsidR="0055182A" w:rsidRPr="00140DAB">
        <w:t>OTHER OPERATING EXPENSES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20" w:firstRow="1" w:lastRow="0" w:firstColumn="0" w:lastColumn="0" w:noHBand="0" w:noVBand="0"/>
      </w:tblPr>
      <w:tblGrid>
        <w:gridCol w:w="6369"/>
        <w:gridCol w:w="1701"/>
        <w:gridCol w:w="2010"/>
      </w:tblGrid>
      <w:tr w:rsidR="009E242A" w:rsidRPr="00140DAB" w14:paraId="7AAA3E48" w14:textId="77777777" w:rsidTr="00FE4B88">
        <w:trPr>
          <w:trHeight w:hRule="exact" w:val="567"/>
        </w:trPr>
        <w:tc>
          <w:tcPr>
            <w:tcW w:w="6369" w:type="dxa"/>
            <w:shd w:val="clear" w:color="auto" w:fill="2472B6"/>
            <w:vAlign w:val="center"/>
          </w:tcPr>
          <w:p w14:paraId="79E7D1E7" w14:textId="03D23ABE" w:rsidR="009E242A" w:rsidRPr="00FE4B88" w:rsidRDefault="009E70E3" w:rsidP="008D225E">
            <w:pPr>
              <w:rPr>
                <w:b/>
                <w:bCs w:val="0"/>
                <w:sz w:val="18"/>
                <w:szCs w:val="18"/>
              </w:rPr>
            </w:pPr>
            <w:r w:rsidRPr="00FE4B88">
              <w:rPr>
                <w:b/>
                <w:bCs w:val="0"/>
                <w:color w:val="FFFFFF" w:themeColor="background1"/>
                <w:sz w:val="18"/>
                <w:szCs w:val="18"/>
              </w:rPr>
              <w:t>Expense</w:t>
            </w:r>
          </w:p>
        </w:tc>
        <w:tc>
          <w:tcPr>
            <w:tcW w:w="1701" w:type="dxa"/>
            <w:shd w:val="clear" w:color="auto" w:fill="2472B6"/>
            <w:vAlign w:val="center"/>
          </w:tcPr>
          <w:p w14:paraId="5786BCFE" w14:textId="4A346046" w:rsidR="009E242A" w:rsidRPr="00140DAB" w:rsidRDefault="00213F47" w:rsidP="0064169B">
            <w:pPr>
              <w:jc w:val="center"/>
              <w:rPr>
                <w:b/>
                <w:bCs w:val="0"/>
                <w:color w:val="FFFFFF" w:themeColor="background1"/>
                <w:sz w:val="18"/>
                <w:szCs w:val="18"/>
              </w:rPr>
            </w:pPr>
            <w:r w:rsidRPr="00140DAB">
              <w:rPr>
                <w:b/>
                <w:bCs w:val="0"/>
                <w:color w:val="FFFFFF" w:themeColor="background1"/>
                <w:sz w:val="18"/>
                <w:szCs w:val="18"/>
              </w:rPr>
              <w:t>2024/25</w:t>
            </w:r>
            <w:r w:rsidR="0064169B">
              <w:rPr>
                <w:b/>
                <w:bCs w:val="0"/>
                <w:color w:val="FFFFFF" w:themeColor="background1"/>
                <w:sz w:val="18"/>
                <w:szCs w:val="18"/>
              </w:rPr>
              <w:br/>
            </w:r>
            <w:r w:rsidR="009E242A" w:rsidRPr="00140DAB">
              <w:rPr>
                <w:b/>
                <w:bCs w:val="0"/>
                <w:color w:val="FFFFFF" w:themeColor="background1"/>
                <w:sz w:val="18"/>
                <w:szCs w:val="18"/>
              </w:rPr>
              <w:t>£000</w:t>
            </w:r>
          </w:p>
        </w:tc>
        <w:tc>
          <w:tcPr>
            <w:tcW w:w="2010" w:type="dxa"/>
            <w:shd w:val="clear" w:color="auto" w:fill="2472B6"/>
            <w:vAlign w:val="center"/>
          </w:tcPr>
          <w:p w14:paraId="00B6AA27" w14:textId="565E3B04" w:rsidR="009E242A" w:rsidRPr="00140DAB" w:rsidRDefault="00213F47" w:rsidP="0064169B">
            <w:pPr>
              <w:jc w:val="center"/>
              <w:rPr>
                <w:b/>
                <w:bCs w:val="0"/>
                <w:color w:val="FFFFFF" w:themeColor="background1"/>
                <w:sz w:val="18"/>
                <w:szCs w:val="18"/>
              </w:rPr>
            </w:pPr>
            <w:r w:rsidRPr="00140DAB">
              <w:rPr>
                <w:b/>
                <w:bCs w:val="0"/>
                <w:color w:val="FFFFFF" w:themeColor="background1"/>
                <w:sz w:val="18"/>
                <w:szCs w:val="18"/>
              </w:rPr>
              <w:t>2023/24</w:t>
            </w:r>
            <w:r w:rsidR="0064169B">
              <w:rPr>
                <w:b/>
                <w:bCs w:val="0"/>
                <w:color w:val="FFFFFF" w:themeColor="background1"/>
                <w:sz w:val="18"/>
                <w:szCs w:val="18"/>
              </w:rPr>
              <w:br/>
            </w:r>
            <w:r w:rsidR="009E242A" w:rsidRPr="00140DAB">
              <w:rPr>
                <w:b/>
                <w:bCs w:val="0"/>
                <w:color w:val="FFFFFF" w:themeColor="background1"/>
                <w:sz w:val="18"/>
                <w:szCs w:val="18"/>
              </w:rPr>
              <w:t>£000</w:t>
            </w:r>
          </w:p>
        </w:tc>
      </w:tr>
      <w:tr w:rsidR="00140DAB" w:rsidRPr="00140DAB" w14:paraId="3F939BAF" w14:textId="77777777" w:rsidTr="00FE4B88">
        <w:trPr>
          <w:trHeight w:hRule="exact" w:val="397"/>
        </w:trPr>
        <w:tc>
          <w:tcPr>
            <w:tcW w:w="6369" w:type="dxa"/>
            <w:shd w:val="clear" w:color="auto" w:fill="D5DCE4" w:themeFill="text2" w:themeFillTint="33"/>
            <w:vAlign w:val="center"/>
          </w:tcPr>
          <w:p w14:paraId="70243F20" w14:textId="77777777" w:rsidR="00140DAB" w:rsidRPr="00140DAB" w:rsidRDefault="00140DAB" w:rsidP="00140DAB">
            <w:pPr>
              <w:pStyle w:val="Tabletextleft0"/>
            </w:pPr>
            <w:r w:rsidRPr="00140DAB">
              <w:t xml:space="preserve">Teaching </w:t>
            </w:r>
          </w:p>
        </w:tc>
        <w:tc>
          <w:tcPr>
            <w:tcW w:w="1701" w:type="dxa"/>
            <w:shd w:val="clear" w:color="auto" w:fill="D5DCE4" w:themeFill="text2" w:themeFillTint="33"/>
            <w:vAlign w:val="center"/>
          </w:tcPr>
          <w:p w14:paraId="39969474" w14:textId="242F0B9B" w:rsidR="00140DAB" w:rsidRPr="00140DAB" w:rsidRDefault="00140DAB" w:rsidP="00140DAB">
            <w:pPr>
              <w:jc w:val="center"/>
              <w:rPr>
                <w:sz w:val="18"/>
                <w:szCs w:val="18"/>
              </w:rPr>
            </w:pPr>
            <w:r w:rsidRPr="00140DAB">
              <w:rPr>
                <w:sz w:val="18"/>
                <w:szCs w:val="18"/>
              </w:rPr>
              <w:t>2,762</w:t>
            </w:r>
          </w:p>
        </w:tc>
        <w:tc>
          <w:tcPr>
            <w:tcW w:w="2010" w:type="dxa"/>
            <w:shd w:val="clear" w:color="auto" w:fill="D5DCE4" w:themeFill="text2" w:themeFillTint="33"/>
            <w:vAlign w:val="center"/>
          </w:tcPr>
          <w:p w14:paraId="60C9FA49" w14:textId="204A3FCA" w:rsidR="00140DAB" w:rsidRPr="00140DAB" w:rsidRDefault="00140DAB" w:rsidP="00140DAB">
            <w:pPr>
              <w:jc w:val="center"/>
              <w:rPr>
                <w:sz w:val="18"/>
                <w:szCs w:val="18"/>
              </w:rPr>
            </w:pPr>
            <w:r w:rsidRPr="00140DAB">
              <w:rPr>
                <w:sz w:val="18"/>
                <w:szCs w:val="18"/>
              </w:rPr>
              <w:t>2,954</w:t>
            </w:r>
          </w:p>
        </w:tc>
      </w:tr>
      <w:tr w:rsidR="00140DAB" w:rsidRPr="00140DAB" w14:paraId="0998677D" w14:textId="77777777" w:rsidTr="00FE4B88">
        <w:trPr>
          <w:trHeight w:hRule="exact" w:val="397"/>
        </w:trPr>
        <w:tc>
          <w:tcPr>
            <w:tcW w:w="6369" w:type="dxa"/>
            <w:shd w:val="clear" w:color="auto" w:fill="D5DCE4" w:themeFill="text2" w:themeFillTint="33"/>
            <w:vAlign w:val="center"/>
          </w:tcPr>
          <w:p w14:paraId="1CC86843" w14:textId="77777777" w:rsidR="00140DAB" w:rsidRPr="00140DAB" w:rsidRDefault="00140DAB" w:rsidP="00140DAB">
            <w:pPr>
              <w:pStyle w:val="Tabletextleft0"/>
            </w:pPr>
            <w:r w:rsidRPr="00140DAB">
              <w:t>Administration</w:t>
            </w:r>
          </w:p>
        </w:tc>
        <w:tc>
          <w:tcPr>
            <w:tcW w:w="1701" w:type="dxa"/>
            <w:shd w:val="clear" w:color="auto" w:fill="D5DCE4" w:themeFill="text2" w:themeFillTint="33"/>
            <w:vAlign w:val="center"/>
          </w:tcPr>
          <w:p w14:paraId="4F548417" w14:textId="1A560FEE" w:rsidR="00140DAB" w:rsidRPr="00140DAB" w:rsidRDefault="00140DAB" w:rsidP="00140DAB">
            <w:pPr>
              <w:jc w:val="center"/>
              <w:rPr>
                <w:sz w:val="18"/>
                <w:szCs w:val="18"/>
              </w:rPr>
            </w:pPr>
            <w:r w:rsidRPr="00140DAB">
              <w:rPr>
                <w:sz w:val="18"/>
                <w:szCs w:val="18"/>
              </w:rPr>
              <w:t>4,614</w:t>
            </w:r>
          </w:p>
        </w:tc>
        <w:tc>
          <w:tcPr>
            <w:tcW w:w="2010" w:type="dxa"/>
            <w:shd w:val="clear" w:color="auto" w:fill="D5DCE4" w:themeFill="text2" w:themeFillTint="33"/>
            <w:vAlign w:val="center"/>
          </w:tcPr>
          <w:p w14:paraId="785C5792" w14:textId="0A172E2E" w:rsidR="00140DAB" w:rsidRPr="00140DAB" w:rsidRDefault="00140DAB" w:rsidP="00140DAB">
            <w:pPr>
              <w:jc w:val="center"/>
              <w:rPr>
                <w:sz w:val="18"/>
                <w:szCs w:val="18"/>
              </w:rPr>
            </w:pPr>
            <w:r w:rsidRPr="00140DAB">
              <w:rPr>
                <w:sz w:val="18"/>
                <w:szCs w:val="18"/>
              </w:rPr>
              <w:t>5,107</w:t>
            </w:r>
          </w:p>
        </w:tc>
      </w:tr>
      <w:tr w:rsidR="00140DAB" w:rsidRPr="00140DAB" w14:paraId="211E4683" w14:textId="77777777" w:rsidTr="00FE4B88">
        <w:trPr>
          <w:trHeight w:hRule="exact" w:val="397"/>
        </w:trPr>
        <w:tc>
          <w:tcPr>
            <w:tcW w:w="6369" w:type="dxa"/>
            <w:shd w:val="clear" w:color="auto" w:fill="D5DCE4" w:themeFill="text2" w:themeFillTint="33"/>
            <w:vAlign w:val="center"/>
          </w:tcPr>
          <w:p w14:paraId="36C6EC2B" w14:textId="77777777" w:rsidR="00140DAB" w:rsidRPr="00140DAB" w:rsidRDefault="00140DAB" w:rsidP="00140DAB">
            <w:pPr>
              <w:pStyle w:val="Tabletextleft0"/>
            </w:pPr>
            <w:r w:rsidRPr="00140DAB">
              <w:t>Premises</w:t>
            </w:r>
          </w:p>
        </w:tc>
        <w:tc>
          <w:tcPr>
            <w:tcW w:w="1701" w:type="dxa"/>
            <w:shd w:val="clear" w:color="auto" w:fill="D5DCE4" w:themeFill="text2" w:themeFillTint="33"/>
            <w:vAlign w:val="center"/>
          </w:tcPr>
          <w:p w14:paraId="085F0B96" w14:textId="54704176" w:rsidR="00140DAB" w:rsidRPr="00140DAB" w:rsidRDefault="00140DAB" w:rsidP="00140DAB">
            <w:pPr>
              <w:jc w:val="center"/>
              <w:rPr>
                <w:sz w:val="18"/>
                <w:szCs w:val="18"/>
              </w:rPr>
            </w:pPr>
            <w:r w:rsidRPr="00140DAB">
              <w:rPr>
                <w:sz w:val="18"/>
                <w:szCs w:val="18"/>
              </w:rPr>
              <w:t>7,552</w:t>
            </w:r>
          </w:p>
        </w:tc>
        <w:tc>
          <w:tcPr>
            <w:tcW w:w="2010" w:type="dxa"/>
            <w:shd w:val="clear" w:color="auto" w:fill="D5DCE4" w:themeFill="text2" w:themeFillTint="33"/>
            <w:vAlign w:val="center"/>
          </w:tcPr>
          <w:p w14:paraId="414C246D" w14:textId="33812968" w:rsidR="00140DAB" w:rsidRPr="00140DAB" w:rsidRDefault="00140DAB" w:rsidP="00140DAB">
            <w:pPr>
              <w:jc w:val="center"/>
              <w:rPr>
                <w:sz w:val="18"/>
                <w:szCs w:val="18"/>
              </w:rPr>
            </w:pPr>
            <w:r w:rsidRPr="00140DAB">
              <w:rPr>
                <w:sz w:val="18"/>
                <w:szCs w:val="18"/>
              </w:rPr>
              <w:t>6,694</w:t>
            </w:r>
          </w:p>
        </w:tc>
      </w:tr>
      <w:tr w:rsidR="00140DAB" w:rsidRPr="00140DAB" w14:paraId="0CEDEB45" w14:textId="77777777" w:rsidTr="00FE4B88">
        <w:trPr>
          <w:trHeight w:hRule="exact" w:val="397"/>
        </w:trPr>
        <w:tc>
          <w:tcPr>
            <w:tcW w:w="6369" w:type="dxa"/>
            <w:shd w:val="clear" w:color="auto" w:fill="D5DCE4" w:themeFill="text2" w:themeFillTint="33"/>
            <w:vAlign w:val="center"/>
          </w:tcPr>
          <w:p w14:paraId="2183CC0F" w14:textId="77777777" w:rsidR="00140DAB" w:rsidRPr="00140DAB" w:rsidRDefault="00140DAB" w:rsidP="00140DAB">
            <w:pPr>
              <w:pStyle w:val="Tabletextleft0"/>
            </w:pPr>
            <w:r w:rsidRPr="00140DAB">
              <w:t>Planned Maintenance</w:t>
            </w:r>
          </w:p>
        </w:tc>
        <w:tc>
          <w:tcPr>
            <w:tcW w:w="1701" w:type="dxa"/>
            <w:shd w:val="clear" w:color="auto" w:fill="D5DCE4" w:themeFill="text2" w:themeFillTint="33"/>
            <w:vAlign w:val="center"/>
          </w:tcPr>
          <w:p w14:paraId="58382554" w14:textId="2DF974F7" w:rsidR="00140DAB" w:rsidRPr="00140DAB" w:rsidRDefault="00140DAB" w:rsidP="00140DAB">
            <w:pPr>
              <w:jc w:val="center"/>
              <w:rPr>
                <w:sz w:val="18"/>
                <w:szCs w:val="18"/>
              </w:rPr>
            </w:pPr>
            <w:r w:rsidRPr="00140DAB">
              <w:rPr>
                <w:sz w:val="18"/>
                <w:szCs w:val="18"/>
              </w:rPr>
              <w:t>100</w:t>
            </w:r>
          </w:p>
        </w:tc>
        <w:tc>
          <w:tcPr>
            <w:tcW w:w="2010" w:type="dxa"/>
            <w:shd w:val="clear" w:color="auto" w:fill="D5DCE4" w:themeFill="text2" w:themeFillTint="33"/>
            <w:vAlign w:val="center"/>
          </w:tcPr>
          <w:p w14:paraId="7CFCE519" w14:textId="0CE3C8FE" w:rsidR="00140DAB" w:rsidRPr="00140DAB" w:rsidRDefault="00140DAB" w:rsidP="00140DAB">
            <w:pPr>
              <w:jc w:val="center"/>
              <w:rPr>
                <w:sz w:val="18"/>
                <w:szCs w:val="18"/>
              </w:rPr>
            </w:pPr>
            <w:r w:rsidRPr="00140DAB">
              <w:rPr>
                <w:sz w:val="18"/>
                <w:szCs w:val="18"/>
              </w:rPr>
              <w:t>67</w:t>
            </w:r>
          </w:p>
        </w:tc>
      </w:tr>
      <w:tr w:rsidR="00140DAB" w:rsidRPr="00140DAB" w14:paraId="33CA7BA6" w14:textId="77777777" w:rsidTr="00FE4B88">
        <w:trPr>
          <w:trHeight w:hRule="exact" w:val="397"/>
        </w:trPr>
        <w:tc>
          <w:tcPr>
            <w:tcW w:w="6369" w:type="dxa"/>
            <w:shd w:val="clear" w:color="auto" w:fill="D5DCE4" w:themeFill="text2" w:themeFillTint="33"/>
            <w:vAlign w:val="center"/>
          </w:tcPr>
          <w:p w14:paraId="1E675ADC" w14:textId="77777777" w:rsidR="00140DAB" w:rsidRPr="00140DAB" w:rsidRDefault="00140DAB" w:rsidP="00140DAB">
            <w:pPr>
              <w:pStyle w:val="Tabletextleft0"/>
            </w:pPr>
            <w:r w:rsidRPr="00140DAB">
              <w:t>Other income generating activities</w:t>
            </w:r>
          </w:p>
        </w:tc>
        <w:tc>
          <w:tcPr>
            <w:tcW w:w="1701" w:type="dxa"/>
            <w:shd w:val="clear" w:color="auto" w:fill="D5DCE4" w:themeFill="text2" w:themeFillTint="33"/>
            <w:vAlign w:val="center"/>
          </w:tcPr>
          <w:p w14:paraId="7E156483" w14:textId="442A54D6" w:rsidR="00140DAB" w:rsidRPr="00140DAB" w:rsidRDefault="00140DAB" w:rsidP="00140DAB">
            <w:pPr>
              <w:jc w:val="center"/>
              <w:rPr>
                <w:sz w:val="18"/>
                <w:szCs w:val="18"/>
              </w:rPr>
            </w:pPr>
            <w:r w:rsidRPr="00140DAB">
              <w:rPr>
                <w:sz w:val="18"/>
                <w:szCs w:val="18"/>
              </w:rPr>
              <w:t>587</w:t>
            </w:r>
          </w:p>
        </w:tc>
        <w:tc>
          <w:tcPr>
            <w:tcW w:w="2010" w:type="dxa"/>
            <w:shd w:val="clear" w:color="auto" w:fill="D5DCE4" w:themeFill="text2" w:themeFillTint="33"/>
            <w:vAlign w:val="center"/>
          </w:tcPr>
          <w:p w14:paraId="15BDF772" w14:textId="083768FA" w:rsidR="00140DAB" w:rsidRPr="00140DAB" w:rsidRDefault="00140DAB" w:rsidP="00140DAB">
            <w:pPr>
              <w:jc w:val="center"/>
              <w:rPr>
                <w:sz w:val="18"/>
                <w:szCs w:val="18"/>
              </w:rPr>
            </w:pPr>
            <w:r w:rsidRPr="00140DAB">
              <w:rPr>
                <w:sz w:val="18"/>
                <w:szCs w:val="18"/>
              </w:rPr>
              <w:t>527</w:t>
            </w:r>
          </w:p>
        </w:tc>
      </w:tr>
      <w:tr w:rsidR="00140DAB" w:rsidRPr="00140DAB" w14:paraId="59210D31" w14:textId="77777777" w:rsidTr="00FE4B88">
        <w:trPr>
          <w:trHeight w:hRule="exact" w:val="397"/>
        </w:trPr>
        <w:tc>
          <w:tcPr>
            <w:tcW w:w="6369" w:type="dxa"/>
            <w:shd w:val="clear" w:color="auto" w:fill="D5DCE4" w:themeFill="text2" w:themeFillTint="33"/>
            <w:vAlign w:val="center"/>
          </w:tcPr>
          <w:p w14:paraId="79F661B9" w14:textId="77777777" w:rsidR="00140DAB" w:rsidRPr="00140DAB" w:rsidRDefault="00140DAB" w:rsidP="00140DAB">
            <w:pPr>
              <w:pStyle w:val="Tabletextleft0"/>
            </w:pPr>
            <w:r w:rsidRPr="00140DAB">
              <w:t>Other employee related costs</w:t>
            </w:r>
          </w:p>
        </w:tc>
        <w:tc>
          <w:tcPr>
            <w:tcW w:w="1701" w:type="dxa"/>
            <w:shd w:val="clear" w:color="auto" w:fill="D5DCE4" w:themeFill="text2" w:themeFillTint="33"/>
            <w:vAlign w:val="center"/>
          </w:tcPr>
          <w:p w14:paraId="7C0FEEEA" w14:textId="6AE2D872" w:rsidR="00140DAB" w:rsidRPr="00140DAB" w:rsidRDefault="00140DAB" w:rsidP="00140DAB">
            <w:pPr>
              <w:jc w:val="center"/>
              <w:rPr>
                <w:sz w:val="18"/>
                <w:szCs w:val="18"/>
              </w:rPr>
            </w:pPr>
            <w:r w:rsidRPr="00140DAB">
              <w:rPr>
                <w:sz w:val="18"/>
                <w:szCs w:val="18"/>
              </w:rPr>
              <w:t>148</w:t>
            </w:r>
          </w:p>
        </w:tc>
        <w:tc>
          <w:tcPr>
            <w:tcW w:w="2010" w:type="dxa"/>
            <w:shd w:val="clear" w:color="auto" w:fill="D5DCE4" w:themeFill="text2" w:themeFillTint="33"/>
            <w:vAlign w:val="center"/>
          </w:tcPr>
          <w:p w14:paraId="0A4D78D4" w14:textId="60C7EB70" w:rsidR="00140DAB" w:rsidRPr="00140DAB" w:rsidRDefault="00140DAB" w:rsidP="00140DAB">
            <w:pPr>
              <w:jc w:val="center"/>
              <w:rPr>
                <w:sz w:val="18"/>
                <w:szCs w:val="18"/>
              </w:rPr>
            </w:pPr>
            <w:r w:rsidRPr="00140DAB">
              <w:rPr>
                <w:sz w:val="18"/>
                <w:szCs w:val="18"/>
              </w:rPr>
              <w:t>117</w:t>
            </w:r>
          </w:p>
        </w:tc>
      </w:tr>
      <w:tr w:rsidR="00140DAB" w:rsidRPr="00140DAB" w14:paraId="2D107355" w14:textId="77777777" w:rsidTr="00FE4B88">
        <w:trPr>
          <w:trHeight w:hRule="exact" w:val="397"/>
        </w:trPr>
        <w:tc>
          <w:tcPr>
            <w:tcW w:w="6369" w:type="dxa"/>
            <w:shd w:val="clear" w:color="auto" w:fill="D5DCE4" w:themeFill="text2" w:themeFillTint="33"/>
            <w:vAlign w:val="center"/>
          </w:tcPr>
          <w:p w14:paraId="64040922" w14:textId="77777777" w:rsidR="00140DAB" w:rsidRPr="00140DAB" w:rsidRDefault="00140DAB" w:rsidP="00140DAB">
            <w:pPr>
              <w:pStyle w:val="Tabletextleft0"/>
            </w:pPr>
            <w:r w:rsidRPr="00140DAB">
              <w:t>Childcare</w:t>
            </w:r>
          </w:p>
        </w:tc>
        <w:tc>
          <w:tcPr>
            <w:tcW w:w="1701" w:type="dxa"/>
            <w:shd w:val="clear" w:color="auto" w:fill="D5DCE4" w:themeFill="text2" w:themeFillTint="33"/>
            <w:vAlign w:val="center"/>
          </w:tcPr>
          <w:p w14:paraId="09DF529E" w14:textId="3B323778" w:rsidR="00140DAB" w:rsidRPr="00140DAB" w:rsidRDefault="00140DAB" w:rsidP="00140DAB">
            <w:pPr>
              <w:jc w:val="center"/>
              <w:rPr>
                <w:sz w:val="18"/>
                <w:szCs w:val="18"/>
              </w:rPr>
            </w:pPr>
            <w:r w:rsidRPr="00140DAB">
              <w:rPr>
                <w:sz w:val="18"/>
                <w:szCs w:val="18"/>
              </w:rPr>
              <w:t>475</w:t>
            </w:r>
          </w:p>
        </w:tc>
        <w:tc>
          <w:tcPr>
            <w:tcW w:w="2010" w:type="dxa"/>
            <w:shd w:val="clear" w:color="auto" w:fill="D5DCE4" w:themeFill="text2" w:themeFillTint="33"/>
            <w:vAlign w:val="center"/>
          </w:tcPr>
          <w:p w14:paraId="57713523" w14:textId="45E5E406" w:rsidR="00140DAB" w:rsidRPr="00140DAB" w:rsidRDefault="00140DAB" w:rsidP="00140DAB">
            <w:pPr>
              <w:jc w:val="center"/>
              <w:rPr>
                <w:sz w:val="18"/>
                <w:szCs w:val="18"/>
              </w:rPr>
            </w:pPr>
            <w:r w:rsidRPr="00140DAB">
              <w:rPr>
                <w:sz w:val="18"/>
                <w:szCs w:val="18"/>
              </w:rPr>
              <w:t>572</w:t>
            </w:r>
          </w:p>
        </w:tc>
      </w:tr>
      <w:tr w:rsidR="00140DAB" w:rsidRPr="00140DAB" w14:paraId="2F99D46F" w14:textId="77777777" w:rsidTr="00FE4B88">
        <w:trPr>
          <w:trHeight w:hRule="exact" w:val="397"/>
        </w:trPr>
        <w:tc>
          <w:tcPr>
            <w:tcW w:w="6369" w:type="dxa"/>
            <w:shd w:val="clear" w:color="auto" w:fill="D5DCE4" w:themeFill="text2" w:themeFillTint="33"/>
            <w:vAlign w:val="center"/>
          </w:tcPr>
          <w:p w14:paraId="6B2541C4" w14:textId="77777777" w:rsidR="00140DAB" w:rsidRPr="00140DAB" w:rsidRDefault="00140DAB" w:rsidP="00140DAB">
            <w:pPr>
              <w:pStyle w:val="Tabletextleft0"/>
            </w:pPr>
            <w:r w:rsidRPr="00140DAB">
              <w:t>Agency Staff</w:t>
            </w:r>
          </w:p>
        </w:tc>
        <w:tc>
          <w:tcPr>
            <w:tcW w:w="1701" w:type="dxa"/>
            <w:shd w:val="clear" w:color="auto" w:fill="D5DCE4" w:themeFill="text2" w:themeFillTint="33"/>
            <w:vAlign w:val="center"/>
          </w:tcPr>
          <w:p w14:paraId="0F58FDC2" w14:textId="459291F4" w:rsidR="00140DAB" w:rsidRPr="00140DAB" w:rsidRDefault="00140DAB" w:rsidP="00140DAB">
            <w:pPr>
              <w:jc w:val="center"/>
              <w:rPr>
                <w:sz w:val="18"/>
                <w:szCs w:val="18"/>
              </w:rPr>
            </w:pPr>
            <w:r w:rsidRPr="00140DAB">
              <w:rPr>
                <w:sz w:val="18"/>
                <w:szCs w:val="18"/>
              </w:rPr>
              <w:t>237</w:t>
            </w:r>
          </w:p>
        </w:tc>
        <w:tc>
          <w:tcPr>
            <w:tcW w:w="2010" w:type="dxa"/>
            <w:shd w:val="clear" w:color="auto" w:fill="D5DCE4" w:themeFill="text2" w:themeFillTint="33"/>
            <w:vAlign w:val="center"/>
          </w:tcPr>
          <w:p w14:paraId="640BB133" w14:textId="31E743E7" w:rsidR="00140DAB" w:rsidRPr="00140DAB" w:rsidRDefault="00140DAB" w:rsidP="00140DAB">
            <w:pPr>
              <w:jc w:val="center"/>
              <w:rPr>
                <w:sz w:val="18"/>
                <w:szCs w:val="18"/>
              </w:rPr>
            </w:pPr>
            <w:r w:rsidRPr="00140DAB">
              <w:rPr>
                <w:sz w:val="18"/>
                <w:szCs w:val="18"/>
              </w:rPr>
              <w:t>126</w:t>
            </w:r>
          </w:p>
        </w:tc>
      </w:tr>
      <w:tr w:rsidR="00140DAB" w:rsidRPr="00140DAB" w14:paraId="6A7BF429" w14:textId="77777777" w:rsidTr="00FE4B88">
        <w:trPr>
          <w:trHeight w:hRule="exact" w:val="397"/>
        </w:trPr>
        <w:tc>
          <w:tcPr>
            <w:tcW w:w="6369" w:type="dxa"/>
            <w:shd w:val="clear" w:color="auto" w:fill="ACB9CA" w:themeFill="text2" w:themeFillTint="66"/>
            <w:vAlign w:val="center"/>
          </w:tcPr>
          <w:p w14:paraId="3B77772C" w14:textId="69FC4757" w:rsidR="00140DAB" w:rsidRPr="00140DAB" w:rsidRDefault="009E70E3" w:rsidP="00140DAB">
            <w:pPr>
              <w:pStyle w:val="Tabletextleft0"/>
            </w:pPr>
            <w:r>
              <w:t>Total</w:t>
            </w:r>
          </w:p>
        </w:tc>
        <w:tc>
          <w:tcPr>
            <w:tcW w:w="1701" w:type="dxa"/>
            <w:shd w:val="clear" w:color="auto" w:fill="ACB9CA" w:themeFill="text2" w:themeFillTint="66"/>
            <w:vAlign w:val="center"/>
          </w:tcPr>
          <w:p w14:paraId="7123AC72" w14:textId="0F546BD3" w:rsidR="00140DAB" w:rsidRPr="00140DAB" w:rsidRDefault="00140DAB" w:rsidP="00140DAB">
            <w:pPr>
              <w:jc w:val="center"/>
              <w:rPr>
                <w:sz w:val="18"/>
                <w:szCs w:val="18"/>
              </w:rPr>
            </w:pPr>
            <w:r w:rsidRPr="00140DAB">
              <w:rPr>
                <w:sz w:val="18"/>
                <w:szCs w:val="18"/>
              </w:rPr>
              <w:t>16,475</w:t>
            </w:r>
          </w:p>
        </w:tc>
        <w:tc>
          <w:tcPr>
            <w:tcW w:w="2010" w:type="dxa"/>
            <w:shd w:val="clear" w:color="auto" w:fill="ACB9CA" w:themeFill="text2" w:themeFillTint="66"/>
            <w:vAlign w:val="center"/>
          </w:tcPr>
          <w:p w14:paraId="009B8CFA" w14:textId="6B8AA346" w:rsidR="00140DAB" w:rsidRPr="00140DAB" w:rsidRDefault="00140DAB" w:rsidP="00140DAB">
            <w:pPr>
              <w:jc w:val="center"/>
              <w:rPr>
                <w:sz w:val="18"/>
                <w:szCs w:val="18"/>
              </w:rPr>
            </w:pPr>
            <w:r w:rsidRPr="00140DAB">
              <w:rPr>
                <w:sz w:val="18"/>
                <w:szCs w:val="18"/>
              </w:rPr>
              <w:t>16,164</w:t>
            </w:r>
          </w:p>
        </w:tc>
      </w:tr>
    </w:tbl>
    <w:p w14:paraId="73BCB63A" w14:textId="77777777" w:rsidR="0055182A" w:rsidRPr="00140DAB" w:rsidRDefault="0055182A" w:rsidP="00AA113F">
      <w:pPr>
        <w:pStyle w:val="BodyText"/>
      </w:pPr>
      <w:r w:rsidRPr="00140DAB">
        <w:t xml:space="preserve">Other </w:t>
      </w:r>
      <w:r w:rsidR="00265820" w:rsidRPr="00140DAB">
        <w:t xml:space="preserve">operating </w:t>
      </w:r>
      <w:r w:rsidRPr="00140DAB">
        <w:t>expenses include:</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873373" w:rsidRPr="00140DAB" w14:paraId="004CB040" w14:textId="77777777" w:rsidTr="0087122A">
        <w:trPr>
          <w:trHeight w:hRule="exact" w:val="567"/>
        </w:trPr>
        <w:tc>
          <w:tcPr>
            <w:tcW w:w="6369" w:type="dxa"/>
            <w:shd w:val="clear" w:color="auto" w:fill="2472B6"/>
            <w:vAlign w:val="center"/>
          </w:tcPr>
          <w:p w14:paraId="29A7B8CC" w14:textId="203A2250" w:rsidR="00873373" w:rsidRPr="00140DAB" w:rsidRDefault="009E70E3" w:rsidP="008D225E">
            <w:pPr>
              <w:rPr>
                <w:sz w:val="18"/>
                <w:szCs w:val="18"/>
              </w:rPr>
            </w:pPr>
            <w:r w:rsidRPr="00FE4B88">
              <w:rPr>
                <w:color w:val="FFFFFF" w:themeColor="background1"/>
                <w:sz w:val="18"/>
                <w:szCs w:val="18"/>
              </w:rPr>
              <w:t>Expense</w:t>
            </w:r>
          </w:p>
        </w:tc>
        <w:tc>
          <w:tcPr>
            <w:tcW w:w="1701" w:type="dxa"/>
            <w:shd w:val="clear" w:color="auto" w:fill="2472B6"/>
            <w:vAlign w:val="center"/>
          </w:tcPr>
          <w:p w14:paraId="5C4C5F5E" w14:textId="247371CC" w:rsidR="00873373" w:rsidRPr="00140DAB" w:rsidRDefault="00213F47" w:rsidP="00CC008C">
            <w:pPr>
              <w:jc w:val="center"/>
              <w:rPr>
                <w:b/>
                <w:bCs w:val="0"/>
                <w:color w:val="FFFFFF" w:themeColor="background1"/>
                <w:sz w:val="18"/>
                <w:szCs w:val="18"/>
              </w:rPr>
            </w:pPr>
            <w:r w:rsidRPr="00140DAB">
              <w:rPr>
                <w:b/>
                <w:bCs w:val="0"/>
                <w:color w:val="FFFFFF" w:themeColor="background1"/>
                <w:sz w:val="18"/>
                <w:szCs w:val="18"/>
              </w:rPr>
              <w:t>2024/25</w:t>
            </w:r>
          </w:p>
          <w:p w14:paraId="3755C182" w14:textId="0B1308AE" w:rsidR="00873373" w:rsidRPr="00140DAB" w:rsidRDefault="00873373" w:rsidP="00CC008C">
            <w:pPr>
              <w:jc w:val="center"/>
              <w:rPr>
                <w:b/>
                <w:bCs w:val="0"/>
                <w:color w:val="FFFFFF" w:themeColor="background1"/>
                <w:sz w:val="18"/>
                <w:szCs w:val="18"/>
              </w:rPr>
            </w:pPr>
            <w:r w:rsidRPr="00140DAB">
              <w:rPr>
                <w:b/>
                <w:bCs w:val="0"/>
                <w:color w:val="FFFFFF" w:themeColor="background1"/>
                <w:sz w:val="18"/>
                <w:szCs w:val="18"/>
              </w:rPr>
              <w:t>£000</w:t>
            </w:r>
          </w:p>
        </w:tc>
        <w:tc>
          <w:tcPr>
            <w:tcW w:w="2010" w:type="dxa"/>
            <w:shd w:val="clear" w:color="auto" w:fill="2472B6"/>
            <w:vAlign w:val="center"/>
          </w:tcPr>
          <w:p w14:paraId="0A6F19F5" w14:textId="324C8D0B" w:rsidR="00873373" w:rsidRPr="00140DAB" w:rsidRDefault="00213F47" w:rsidP="00CC008C">
            <w:pPr>
              <w:jc w:val="center"/>
              <w:rPr>
                <w:b/>
                <w:bCs w:val="0"/>
                <w:color w:val="FFFFFF" w:themeColor="background1"/>
                <w:sz w:val="18"/>
                <w:szCs w:val="18"/>
              </w:rPr>
            </w:pPr>
            <w:r w:rsidRPr="00140DAB">
              <w:rPr>
                <w:b/>
                <w:bCs w:val="0"/>
                <w:color w:val="FFFFFF" w:themeColor="background1"/>
                <w:sz w:val="18"/>
                <w:szCs w:val="18"/>
              </w:rPr>
              <w:t>2023/24</w:t>
            </w:r>
          </w:p>
          <w:p w14:paraId="01499E5B" w14:textId="7123FFFA" w:rsidR="00873373" w:rsidRPr="00140DAB" w:rsidRDefault="00873373" w:rsidP="00CC008C">
            <w:pPr>
              <w:jc w:val="center"/>
              <w:rPr>
                <w:b/>
                <w:bCs w:val="0"/>
                <w:color w:val="FFFFFF" w:themeColor="background1"/>
                <w:sz w:val="18"/>
                <w:szCs w:val="18"/>
              </w:rPr>
            </w:pPr>
            <w:r w:rsidRPr="00140DAB">
              <w:rPr>
                <w:b/>
                <w:bCs w:val="0"/>
                <w:color w:val="FFFFFF" w:themeColor="background1"/>
                <w:sz w:val="18"/>
                <w:szCs w:val="18"/>
              </w:rPr>
              <w:t>£000</w:t>
            </w:r>
          </w:p>
        </w:tc>
      </w:tr>
      <w:tr w:rsidR="00140DAB" w:rsidRPr="00140DAB" w14:paraId="30E4E3B6" w14:textId="77777777" w:rsidTr="0087122A">
        <w:trPr>
          <w:trHeight w:val="397"/>
        </w:trPr>
        <w:tc>
          <w:tcPr>
            <w:tcW w:w="6369" w:type="dxa"/>
            <w:shd w:val="clear" w:color="auto" w:fill="D5DCE4" w:themeFill="text2" w:themeFillTint="33"/>
            <w:vAlign w:val="center"/>
          </w:tcPr>
          <w:p w14:paraId="1CE12689" w14:textId="7C4BC4DB" w:rsidR="00140DAB" w:rsidRPr="00140DAB" w:rsidRDefault="00197E41" w:rsidP="00140DAB">
            <w:pPr>
              <w:pStyle w:val="Tabletextleft0"/>
            </w:pPr>
            <w:r w:rsidRPr="00140DAB">
              <w:t>Auditor’s Remuneration (including irrecoverable VAT):</w:t>
            </w:r>
            <w:r>
              <w:t xml:space="preserve"> </w:t>
            </w:r>
            <w:r w:rsidR="00140DAB" w:rsidRPr="00140DAB">
              <w:t>External Auditor’s Remuneration – Audit</w:t>
            </w:r>
          </w:p>
        </w:tc>
        <w:tc>
          <w:tcPr>
            <w:tcW w:w="1701" w:type="dxa"/>
            <w:shd w:val="clear" w:color="auto" w:fill="D5DCE4" w:themeFill="text2" w:themeFillTint="33"/>
            <w:vAlign w:val="center"/>
          </w:tcPr>
          <w:p w14:paraId="0490225A" w14:textId="431108F5" w:rsidR="00140DAB" w:rsidRPr="00140DAB" w:rsidRDefault="00140DAB" w:rsidP="00140DAB">
            <w:pPr>
              <w:jc w:val="center"/>
              <w:rPr>
                <w:sz w:val="18"/>
                <w:szCs w:val="18"/>
              </w:rPr>
            </w:pPr>
            <w:r w:rsidRPr="00140DAB">
              <w:rPr>
                <w:sz w:val="18"/>
                <w:szCs w:val="18"/>
              </w:rPr>
              <w:t>55</w:t>
            </w:r>
          </w:p>
        </w:tc>
        <w:tc>
          <w:tcPr>
            <w:tcW w:w="2010" w:type="dxa"/>
            <w:shd w:val="clear" w:color="auto" w:fill="D5DCE4" w:themeFill="text2" w:themeFillTint="33"/>
            <w:vAlign w:val="center"/>
          </w:tcPr>
          <w:p w14:paraId="28827C3C" w14:textId="40E42FF6" w:rsidR="00140DAB" w:rsidRPr="00140DAB" w:rsidRDefault="00140DAB" w:rsidP="00140DAB">
            <w:pPr>
              <w:jc w:val="center"/>
              <w:rPr>
                <w:sz w:val="18"/>
                <w:szCs w:val="18"/>
              </w:rPr>
            </w:pPr>
            <w:r w:rsidRPr="00140DAB">
              <w:rPr>
                <w:sz w:val="18"/>
                <w:szCs w:val="18"/>
              </w:rPr>
              <w:t>53</w:t>
            </w:r>
          </w:p>
        </w:tc>
      </w:tr>
      <w:tr w:rsidR="00140DAB" w:rsidRPr="00140DAB" w14:paraId="37499324" w14:textId="77777777" w:rsidTr="0087122A">
        <w:trPr>
          <w:trHeight w:val="397"/>
        </w:trPr>
        <w:tc>
          <w:tcPr>
            <w:tcW w:w="6369" w:type="dxa"/>
            <w:shd w:val="clear" w:color="auto" w:fill="D5DCE4" w:themeFill="text2" w:themeFillTint="33"/>
            <w:vAlign w:val="center"/>
          </w:tcPr>
          <w:p w14:paraId="580095C2" w14:textId="44CC216C" w:rsidR="00140DAB" w:rsidRPr="00140DAB" w:rsidRDefault="00197E41" w:rsidP="00140DAB">
            <w:pPr>
              <w:pStyle w:val="Tabletextleft0"/>
            </w:pPr>
            <w:r w:rsidRPr="00140DAB">
              <w:t>Auditor’s Remuneration (including irrecoverable VAT):</w:t>
            </w:r>
            <w:r>
              <w:t xml:space="preserve"> </w:t>
            </w:r>
            <w:r w:rsidR="00140DAB" w:rsidRPr="00140DAB">
              <w:t>Internal Audit (including Student Support Funds Audit)</w:t>
            </w:r>
          </w:p>
        </w:tc>
        <w:tc>
          <w:tcPr>
            <w:tcW w:w="1701" w:type="dxa"/>
            <w:shd w:val="clear" w:color="auto" w:fill="D5DCE4" w:themeFill="text2" w:themeFillTint="33"/>
            <w:vAlign w:val="center"/>
          </w:tcPr>
          <w:p w14:paraId="297E08BF" w14:textId="44F5C8B4" w:rsidR="00140DAB" w:rsidRPr="00140DAB" w:rsidRDefault="00140DAB" w:rsidP="00140DAB">
            <w:pPr>
              <w:jc w:val="center"/>
              <w:rPr>
                <w:sz w:val="18"/>
                <w:szCs w:val="18"/>
              </w:rPr>
            </w:pPr>
            <w:r w:rsidRPr="00140DAB">
              <w:rPr>
                <w:sz w:val="18"/>
                <w:szCs w:val="18"/>
              </w:rPr>
              <w:t>57</w:t>
            </w:r>
          </w:p>
        </w:tc>
        <w:tc>
          <w:tcPr>
            <w:tcW w:w="2010" w:type="dxa"/>
            <w:shd w:val="clear" w:color="auto" w:fill="D5DCE4" w:themeFill="text2" w:themeFillTint="33"/>
            <w:vAlign w:val="center"/>
          </w:tcPr>
          <w:p w14:paraId="632255FC" w14:textId="5804C69B" w:rsidR="00140DAB" w:rsidRPr="00140DAB" w:rsidRDefault="00140DAB" w:rsidP="00140DAB">
            <w:pPr>
              <w:jc w:val="center"/>
              <w:rPr>
                <w:sz w:val="18"/>
                <w:szCs w:val="18"/>
              </w:rPr>
            </w:pPr>
            <w:r w:rsidRPr="00140DAB">
              <w:rPr>
                <w:sz w:val="18"/>
                <w:szCs w:val="18"/>
              </w:rPr>
              <w:t>38</w:t>
            </w:r>
          </w:p>
        </w:tc>
      </w:tr>
      <w:tr w:rsidR="00140DAB" w:rsidRPr="00140DAB" w14:paraId="47175BBC" w14:textId="77777777" w:rsidTr="0087122A">
        <w:trPr>
          <w:trHeight w:val="397"/>
        </w:trPr>
        <w:tc>
          <w:tcPr>
            <w:tcW w:w="6369" w:type="dxa"/>
            <w:shd w:val="clear" w:color="auto" w:fill="D5DCE4" w:themeFill="text2" w:themeFillTint="33"/>
            <w:vAlign w:val="center"/>
          </w:tcPr>
          <w:p w14:paraId="1C9EA9D1" w14:textId="5116F2C3" w:rsidR="00140DAB" w:rsidRPr="00140DAB" w:rsidRDefault="00197E41" w:rsidP="00140DAB">
            <w:pPr>
              <w:pStyle w:val="Tabletextleft0"/>
            </w:pPr>
            <w:r w:rsidRPr="00140DAB">
              <w:t>Auditor’s Remuneration (including irrecoverable VAT):</w:t>
            </w:r>
            <w:r>
              <w:t xml:space="preserve"> </w:t>
            </w:r>
            <w:r w:rsidR="00140DAB" w:rsidRPr="00140DAB">
              <w:t>Operating lease payments</w:t>
            </w:r>
          </w:p>
        </w:tc>
        <w:tc>
          <w:tcPr>
            <w:tcW w:w="1701" w:type="dxa"/>
            <w:shd w:val="clear" w:color="auto" w:fill="D5DCE4" w:themeFill="text2" w:themeFillTint="33"/>
            <w:vAlign w:val="center"/>
          </w:tcPr>
          <w:p w14:paraId="0DE57352" w14:textId="0604C144" w:rsidR="00140DAB" w:rsidRPr="00140DAB" w:rsidRDefault="00140DAB" w:rsidP="00140DAB">
            <w:pPr>
              <w:jc w:val="center"/>
              <w:rPr>
                <w:sz w:val="18"/>
                <w:szCs w:val="18"/>
              </w:rPr>
            </w:pPr>
            <w:r w:rsidRPr="00140DAB">
              <w:rPr>
                <w:sz w:val="18"/>
                <w:szCs w:val="18"/>
              </w:rPr>
              <w:t>90</w:t>
            </w:r>
          </w:p>
        </w:tc>
        <w:tc>
          <w:tcPr>
            <w:tcW w:w="2010" w:type="dxa"/>
            <w:shd w:val="clear" w:color="auto" w:fill="D5DCE4" w:themeFill="text2" w:themeFillTint="33"/>
            <w:vAlign w:val="center"/>
          </w:tcPr>
          <w:p w14:paraId="3685D3B3" w14:textId="30498400" w:rsidR="00140DAB" w:rsidRPr="00140DAB" w:rsidRDefault="00140DAB" w:rsidP="00140DAB">
            <w:pPr>
              <w:jc w:val="center"/>
              <w:rPr>
                <w:sz w:val="18"/>
                <w:szCs w:val="18"/>
              </w:rPr>
            </w:pPr>
            <w:r w:rsidRPr="00140DAB">
              <w:rPr>
                <w:sz w:val="18"/>
                <w:szCs w:val="18"/>
              </w:rPr>
              <w:t>268</w:t>
            </w:r>
          </w:p>
        </w:tc>
      </w:tr>
      <w:tr w:rsidR="000955F5" w:rsidRPr="00140DAB" w14:paraId="68458F60" w14:textId="77777777" w:rsidTr="000955F5">
        <w:trPr>
          <w:trHeight w:val="397"/>
        </w:trPr>
        <w:tc>
          <w:tcPr>
            <w:tcW w:w="6369" w:type="dxa"/>
            <w:shd w:val="clear" w:color="auto" w:fill="ACB9CA"/>
            <w:vAlign w:val="center"/>
          </w:tcPr>
          <w:p w14:paraId="284C9272" w14:textId="03294CDB" w:rsidR="000955F5" w:rsidRPr="00140DAB" w:rsidRDefault="009E70E3" w:rsidP="00140DAB">
            <w:pPr>
              <w:pStyle w:val="Tabletextleft0"/>
            </w:pPr>
            <w:r>
              <w:t>Total</w:t>
            </w:r>
          </w:p>
        </w:tc>
        <w:tc>
          <w:tcPr>
            <w:tcW w:w="1701" w:type="dxa"/>
            <w:shd w:val="clear" w:color="auto" w:fill="ACB9CA"/>
            <w:vAlign w:val="center"/>
          </w:tcPr>
          <w:p w14:paraId="1C9AF582" w14:textId="2ADDC764" w:rsidR="000955F5" w:rsidRPr="00140DAB" w:rsidRDefault="000955F5" w:rsidP="00140DAB">
            <w:pPr>
              <w:jc w:val="center"/>
              <w:rPr>
                <w:sz w:val="18"/>
                <w:szCs w:val="18"/>
              </w:rPr>
            </w:pPr>
            <w:r>
              <w:rPr>
                <w:sz w:val="18"/>
                <w:szCs w:val="18"/>
              </w:rPr>
              <w:t>202</w:t>
            </w:r>
          </w:p>
        </w:tc>
        <w:tc>
          <w:tcPr>
            <w:tcW w:w="2010" w:type="dxa"/>
            <w:shd w:val="clear" w:color="auto" w:fill="ACB9CA"/>
            <w:vAlign w:val="center"/>
          </w:tcPr>
          <w:p w14:paraId="7FC94ABF" w14:textId="2EC7E6F2" w:rsidR="000955F5" w:rsidRPr="00140DAB" w:rsidRDefault="000955F5" w:rsidP="00140DAB">
            <w:pPr>
              <w:jc w:val="center"/>
              <w:rPr>
                <w:sz w:val="18"/>
                <w:szCs w:val="18"/>
              </w:rPr>
            </w:pPr>
            <w:r>
              <w:rPr>
                <w:sz w:val="18"/>
                <w:szCs w:val="18"/>
              </w:rPr>
              <w:t>359</w:t>
            </w:r>
          </w:p>
        </w:tc>
      </w:tr>
    </w:tbl>
    <w:p w14:paraId="66270FBD" w14:textId="2B070ED1" w:rsidR="0055182A" w:rsidRPr="00140DAB" w:rsidRDefault="00FC6C70" w:rsidP="00FE4B88">
      <w:pPr>
        <w:pStyle w:val="Heading1"/>
      </w:pPr>
      <w:r>
        <w:t>10</w:t>
      </w:r>
      <w:r w:rsidR="004C206B">
        <w:t xml:space="preserve"> - </w:t>
      </w:r>
      <w:r w:rsidR="0055182A" w:rsidRPr="00140DAB">
        <w:t xml:space="preserve">INTEREST </w:t>
      </w:r>
      <w:r w:rsidR="0050710E" w:rsidRPr="00140DAB">
        <w:t>COSTS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369"/>
        <w:gridCol w:w="1701"/>
        <w:gridCol w:w="2010"/>
      </w:tblGrid>
      <w:tr w:rsidR="00873373" w:rsidRPr="00140DAB" w14:paraId="282C5D6A" w14:textId="77777777" w:rsidTr="0087122A">
        <w:trPr>
          <w:trHeight w:hRule="exact" w:val="567"/>
        </w:trPr>
        <w:tc>
          <w:tcPr>
            <w:tcW w:w="6369" w:type="dxa"/>
            <w:shd w:val="clear" w:color="auto" w:fill="2472B6"/>
            <w:vAlign w:val="center"/>
          </w:tcPr>
          <w:p w14:paraId="0393BAB4" w14:textId="618FBEA0" w:rsidR="00873373" w:rsidRPr="00FE4B88" w:rsidRDefault="00197E41" w:rsidP="008D225E">
            <w:pPr>
              <w:rPr>
                <w:b/>
                <w:bCs w:val="0"/>
                <w:sz w:val="18"/>
                <w:szCs w:val="18"/>
              </w:rPr>
            </w:pPr>
            <w:r w:rsidRPr="00FE4B88">
              <w:rPr>
                <w:b/>
                <w:bCs w:val="0"/>
                <w:color w:val="FFFFFF" w:themeColor="background1"/>
                <w:sz w:val="18"/>
                <w:szCs w:val="18"/>
              </w:rPr>
              <w:t>Cost</w:t>
            </w:r>
          </w:p>
        </w:tc>
        <w:tc>
          <w:tcPr>
            <w:tcW w:w="1701" w:type="dxa"/>
            <w:shd w:val="clear" w:color="auto" w:fill="2472B6"/>
            <w:vAlign w:val="center"/>
          </w:tcPr>
          <w:p w14:paraId="7FD66EAE" w14:textId="780ADD45" w:rsidR="00873373" w:rsidRPr="00140DAB" w:rsidRDefault="00213F47" w:rsidP="00197E41">
            <w:pPr>
              <w:jc w:val="center"/>
              <w:rPr>
                <w:b/>
                <w:bCs w:val="0"/>
                <w:color w:val="FFFFFF" w:themeColor="background1"/>
                <w:sz w:val="18"/>
                <w:szCs w:val="18"/>
              </w:rPr>
            </w:pPr>
            <w:r w:rsidRPr="00140DAB">
              <w:rPr>
                <w:b/>
                <w:bCs w:val="0"/>
                <w:color w:val="FFFFFF" w:themeColor="background1"/>
                <w:sz w:val="18"/>
                <w:szCs w:val="18"/>
              </w:rPr>
              <w:t>2024/25</w:t>
            </w:r>
            <w:r w:rsidR="00197E41">
              <w:rPr>
                <w:b/>
                <w:bCs w:val="0"/>
                <w:color w:val="FFFFFF" w:themeColor="background1"/>
                <w:sz w:val="18"/>
                <w:szCs w:val="18"/>
              </w:rPr>
              <w:br/>
            </w:r>
            <w:r w:rsidR="00873373" w:rsidRPr="00140DAB">
              <w:rPr>
                <w:b/>
                <w:bCs w:val="0"/>
                <w:color w:val="FFFFFF" w:themeColor="background1"/>
                <w:sz w:val="18"/>
                <w:szCs w:val="18"/>
              </w:rPr>
              <w:t>£000</w:t>
            </w:r>
          </w:p>
        </w:tc>
        <w:tc>
          <w:tcPr>
            <w:tcW w:w="2010" w:type="dxa"/>
            <w:shd w:val="clear" w:color="auto" w:fill="2472B6"/>
            <w:vAlign w:val="center"/>
          </w:tcPr>
          <w:p w14:paraId="07176939" w14:textId="53D79195" w:rsidR="00873373" w:rsidRPr="00140DAB" w:rsidRDefault="00213F47" w:rsidP="00197E41">
            <w:pPr>
              <w:jc w:val="center"/>
              <w:rPr>
                <w:b/>
                <w:bCs w:val="0"/>
                <w:color w:val="FFFFFF" w:themeColor="background1"/>
                <w:sz w:val="18"/>
                <w:szCs w:val="18"/>
              </w:rPr>
            </w:pPr>
            <w:r w:rsidRPr="00140DAB">
              <w:rPr>
                <w:b/>
                <w:bCs w:val="0"/>
                <w:color w:val="FFFFFF" w:themeColor="background1"/>
                <w:sz w:val="18"/>
                <w:szCs w:val="18"/>
              </w:rPr>
              <w:t>2023/24</w:t>
            </w:r>
            <w:r w:rsidR="00197E41">
              <w:rPr>
                <w:b/>
                <w:bCs w:val="0"/>
                <w:color w:val="FFFFFF" w:themeColor="background1"/>
                <w:sz w:val="18"/>
                <w:szCs w:val="18"/>
              </w:rPr>
              <w:br/>
            </w:r>
            <w:r w:rsidR="00873373" w:rsidRPr="00140DAB">
              <w:rPr>
                <w:b/>
                <w:bCs w:val="0"/>
                <w:color w:val="FFFFFF" w:themeColor="background1"/>
                <w:sz w:val="18"/>
                <w:szCs w:val="18"/>
              </w:rPr>
              <w:t>£000</w:t>
            </w:r>
          </w:p>
        </w:tc>
      </w:tr>
      <w:tr w:rsidR="00140DAB" w:rsidRPr="00140DAB" w14:paraId="2F7869A8" w14:textId="77777777" w:rsidTr="0087122A">
        <w:trPr>
          <w:trHeight w:hRule="exact" w:val="397"/>
        </w:trPr>
        <w:tc>
          <w:tcPr>
            <w:tcW w:w="6369" w:type="dxa"/>
            <w:shd w:val="clear" w:color="auto" w:fill="D5DCE4" w:themeFill="text2" w:themeFillTint="33"/>
            <w:vAlign w:val="center"/>
          </w:tcPr>
          <w:p w14:paraId="49087DB4" w14:textId="77777777" w:rsidR="00140DAB" w:rsidRPr="00140DAB" w:rsidRDefault="00140DAB" w:rsidP="00140DAB">
            <w:pPr>
              <w:pStyle w:val="Tabletextleft0"/>
            </w:pPr>
            <w:r w:rsidRPr="00140DAB">
              <w:t>Pension Finance Cost – interest on early retirement provision</w:t>
            </w:r>
          </w:p>
        </w:tc>
        <w:tc>
          <w:tcPr>
            <w:tcW w:w="1701" w:type="dxa"/>
            <w:shd w:val="clear" w:color="auto" w:fill="D5DCE4" w:themeFill="text2" w:themeFillTint="33"/>
            <w:vAlign w:val="center"/>
          </w:tcPr>
          <w:p w14:paraId="65CB4631" w14:textId="13BCF027" w:rsidR="00140DAB" w:rsidRPr="00140DAB" w:rsidRDefault="00140DAB" w:rsidP="00140DAB">
            <w:pPr>
              <w:jc w:val="center"/>
              <w:rPr>
                <w:sz w:val="18"/>
                <w:szCs w:val="18"/>
              </w:rPr>
            </w:pPr>
            <w:r w:rsidRPr="00140DAB">
              <w:rPr>
                <w:sz w:val="18"/>
                <w:szCs w:val="18"/>
              </w:rPr>
              <w:t>120</w:t>
            </w:r>
          </w:p>
        </w:tc>
        <w:tc>
          <w:tcPr>
            <w:tcW w:w="2010" w:type="dxa"/>
            <w:shd w:val="clear" w:color="auto" w:fill="D5DCE4" w:themeFill="text2" w:themeFillTint="33"/>
            <w:vAlign w:val="center"/>
          </w:tcPr>
          <w:p w14:paraId="4250C3E8" w14:textId="04851BDE" w:rsidR="00140DAB" w:rsidRPr="00140DAB" w:rsidRDefault="00140DAB" w:rsidP="00140DAB">
            <w:pPr>
              <w:jc w:val="center"/>
              <w:rPr>
                <w:sz w:val="18"/>
                <w:szCs w:val="18"/>
              </w:rPr>
            </w:pPr>
            <w:r w:rsidRPr="00140DAB">
              <w:rPr>
                <w:sz w:val="18"/>
                <w:szCs w:val="18"/>
              </w:rPr>
              <w:t>129</w:t>
            </w:r>
          </w:p>
        </w:tc>
      </w:tr>
      <w:tr w:rsidR="00140DAB" w:rsidRPr="00140DAB" w14:paraId="4329879D" w14:textId="77777777" w:rsidTr="0087122A">
        <w:trPr>
          <w:trHeight w:hRule="exact" w:val="397"/>
        </w:trPr>
        <w:tc>
          <w:tcPr>
            <w:tcW w:w="6369" w:type="dxa"/>
            <w:shd w:val="clear" w:color="auto" w:fill="D5DCE4" w:themeFill="text2" w:themeFillTint="33"/>
            <w:vAlign w:val="center"/>
          </w:tcPr>
          <w:p w14:paraId="7AD72A04" w14:textId="77777777" w:rsidR="00140DAB" w:rsidRPr="00140DAB" w:rsidRDefault="00140DAB" w:rsidP="00140DAB">
            <w:pPr>
              <w:pStyle w:val="Tabletextleft0"/>
            </w:pPr>
            <w:r w:rsidRPr="00140DAB">
              <w:t>On bank loans, overdrafts and other loans:</w:t>
            </w:r>
          </w:p>
        </w:tc>
        <w:tc>
          <w:tcPr>
            <w:tcW w:w="1701" w:type="dxa"/>
            <w:shd w:val="clear" w:color="auto" w:fill="D5DCE4" w:themeFill="text2" w:themeFillTint="33"/>
            <w:vAlign w:val="center"/>
          </w:tcPr>
          <w:p w14:paraId="2B73D0B8" w14:textId="1A490D27" w:rsidR="00140DAB" w:rsidRPr="00140DAB" w:rsidRDefault="00197E41" w:rsidP="00140DAB">
            <w:pPr>
              <w:jc w:val="center"/>
              <w:rPr>
                <w:sz w:val="18"/>
                <w:szCs w:val="18"/>
              </w:rPr>
            </w:pPr>
            <w:r>
              <w:rPr>
                <w:sz w:val="18"/>
                <w:szCs w:val="18"/>
              </w:rPr>
              <w:t>0</w:t>
            </w:r>
          </w:p>
        </w:tc>
        <w:tc>
          <w:tcPr>
            <w:tcW w:w="2010" w:type="dxa"/>
            <w:shd w:val="clear" w:color="auto" w:fill="D5DCE4" w:themeFill="text2" w:themeFillTint="33"/>
            <w:vAlign w:val="center"/>
          </w:tcPr>
          <w:p w14:paraId="151AE0AA" w14:textId="13DD4EAE" w:rsidR="00140DAB" w:rsidRPr="00140DAB" w:rsidRDefault="00197E41" w:rsidP="00140DAB">
            <w:pPr>
              <w:jc w:val="center"/>
              <w:rPr>
                <w:sz w:val="18"/>
                <w:szCs w:val="18"/>
              </w:rPr>
            </w:pPr>
            <w:r>
              <w:rPr>
                <w:sz w:val="18"/>
                <w:szCs w:val="18"/>
              </w:rPr>
              <w:t>0</w:t>
            </w:r>
          </w:p>
        </w:tc>
      </w:tr>
      <w:tr w:rsidR="00140DAB" w:rsidRPr="00140DAB" w14:paraId="2174A816" w14:textId="77777777" w:rsidTr="0087122A">
        <w:trPr>
          <w:trHeight w:hRule="exact" w:val="397"/>
        </w:trPr>
        <w:tc>
          <w:tcPr>
            <w:tcW w:w="6369" w:type="dxa"/>
            <w:shd w:val="clear" w:color="auto" w:fill="D5DCE4" w:themeFill="text2" w:themeFillTint="33"/>
            <w:vAlign w:val="center"/>
          </w:tcPr>
          <w:p w14:paraId="2B44722B" w14:textId="77777777" w:rsidR="00140DAB" w:rsidRPr="00140DAB" w:rsidRDefault="00140DAB" w:rsidP="00140DAB">
            <w:pPr>
              <w:pStyle w:val="Tabletextleft0"/>
            </w:pPr>
            <w:r w:rsidRPr="00140DAB">
              <w:t>Repayable wholly or partly in more than 5 years</w:t>
            </w:r>
          </w:p>
        </w:tc>
        <w:tc>
          <w:tcPr>
            <w:tcW w:w="1701" w:type="dxa"/>
            <w:shd w:val="clear" w:color="auto" w:fill="D5DCE4" w:themeFill="text2" w:themeFillTint="33"/>
            <w:vAlign w:val="center"/>
          </w:tcPr>
          <w:p w14:paraId="7BDCB72E" w14:textId="19FE9E2A" w:rsidR="00140DAB" w:rsidRPr="00140DAB" w:rsidRDefault="00140DAB" w:rsidP="00140DAB">
            <w:pPr>
              <w:jc w:val="center"/>
              <w:rPr>
                <w:sz w:val="18"/>
                <w:szCs w:val="18"/>
              </w:rPr>
            </w:pPr>
            <w:r w:rsidRPr="00140DAB">
              <w:rPr>
                <w:sz w:val="18"/>
                <w:szCs w:val="18"/>
              </w:rPr>
              <w:t>458</w:t>
            </w:r>
          </w:p>
        </w:tc>
        <w:tc>
          <w:tcPr>
            <w:tcW w:w="2010" w:type="dxa"/>
            <w:shd w:val="clear" w:color="auto" w:fill="D5DCE4" w:themeFill="text2" w:themeFillTint="33"/>
            <w:vAlign w:val="center"/>
          </w:tcPr>
          <w:p w14:paraId="5D6C5E90" w14:textId="24F7C598" w:rsidR="00140DAB" w:rsidRPr="00140DAB" w:rsidRDefault="00140DAB" w:rsidP="00140DAB">
            <w:pPr>
              <w:jc w:val="center"/>
              <w:rPr>
                <w:sz w:val="18"/>
                <w:szCs w:val="18"/>
              </w:rPr>
            </w:pPr>
            <w:r w:rsidRPr="00140DAB">
              <w:rPr>
                <w:sz w:val="18"/>
                <w:szCs w:val="18"/>
              </w:rPr>
              <w:t>501</w:t>
            </w:r>
          </w:p>
        </w:tc>
      </w:tr>
      <w:tr w:rsidR="00140DAB" w:rsidRPr="00140DAB" w14:paraId="7B9CBBB0" w14:textId="77777777" w:rsidTr="0087122A">
        <w:trPr>
          <w:trHeight w:hRule="exact" w:val="397"/>
        </w:trPr>
        <w:tc>
          <w:tcPr>
            <w:tcW w:w="6369" w:type="dxa"/>
            <w:shd w:val="clear" w:color="auto" w:fill="ACB9CA" w:themeFill="text2" w:themeFillTint="66"/>
            <w:vAlign w:val="center"/>
          </w:tcPr>
          <w:p w14:paraId="13610B71" w14:textId="4F7E9C56" w:rsidR="00140DAB" w:rsidRPr="00140DAB" w:rsidRDefault="00197E41" w:rsidP="00140DAB">
            <w:pPr>
              <w:rPr>
                <w:sz w:val="18"/>
                <w:szCs w:val="18"/>
              </w:rPr>
            </w:pPr>
            <w:r>
              <w:rPr>
                <w:sz w:val="18"/>
                <w:szCs w:val="18"/>
              </w:rPr>
              <w:t>Total</w:t>
            </w:r>
          </w:p>
        </w:tc>
        <w:tc>
          <w:tcPr>
            <w:tcW w:w="1701" w:type="dxa"/>
            <w:shd w:val="clear" w:color="auto" w:fill="ACB9CA" w:themeFill="text2" w:themeFillTint="66"/>
            <w:vAlign w:val="center"/>
          </w:tcPr>
          <w:p w14:paraId="0D00B16A" w14:textId="34D06EB1" w:rsidR="00140DAB" w:rsidRPr="00140DAB" w:rsidRDefault="00140DAB" w:rsidP="00140DAB">
            <w:pPr>
              <w:jc w:val="center"/>
              <w:rPr>
                <w:sz w:val="18"/>
                <w:szCs w:val="18"/>
              </w:rPr>
            </w:pPr>
            <w:r w:rsidRPr="00140DAB">
              <w:rPr>
                <w:sz w:val="18"/>
                <w:szCs w:val="18"/>
              </w:rPr>
              <w:t>578</w:t>
            </w:r>
          </w:p>
        </w:tc>
        <w:tc>
          <w:tcPr>
            <w:tcW w:w="2010" w:type="dxa"/>
            <w:shd w:val="clear" w:color="auto" w:fill="ACB9CA" w:themeFill="text2" w:themeFillTint="66"/>
            <w:vAlign w:val="center"/>
          </w:tcPr>
          <w:p w14:paraId="6EA2EE4C" w14:textId="2CA254FD" w:rsidR="00140DAB" w:rsidRPr="00140DAB" w:rsidRDefault="00140DAB" w:rsidP="00140DAB">
            <w:pPr>
              <w:jc w:val="center"/>
              <w:rPr>
                <w:sz w:val="18"/>
                <w:szCs w:val="18"/>
              </w:rPr>
            </w:pPr>
            <w:r w:rsidRPr="00140DAB">
              <w:rPr>
                <w:sz w:val="18"/>
                <w:szCs w:val="18"/>
              </w:rPr>
              <w:t>630</w:t>
            </w:r>
          </w:p>
        </w:tc>
      </w:tr>
    </w:tbl>
    <w:p w14:paraId="46D9464C" w14:textId="67B8E15D" w:rsidR="00D07906" w:rsidRPr="00140DAB" w:rsidRDefault="004C206B" w:rsidP="00FE4B88">
      <w:pPr>
        <w:pStyle w:val="Heading1"/>
      </w:pPr>
      <w:r>
        <w:t>1</w:t>
      </w:r>
      <w:r w:rsidR="00FC6C70">
        <w:t>1</w:t>
      </w:r>
      <w:r>
        <w:t xml:space="preserve"> - </w:t>
      </w:r>
      <w:r w:rsidR="00C51904" w:rsidRPr="00140DAB">
        <w:t xml:space="preserve">TAXATION </w:t>
      </w:r>
    </w:p>
    <w:p w14:paraId="5E5ABABA" w14:textId="7064ADA3" w:rsidR="00205248" w:rsidRDefault="001876AB" w:rsidP="00AA113F">
      <w:pPr>
        <w:pStyle w:val="BodyText"/>
      </w:pPr>
      <w:r w:rsidRPr="00140DAB">
        <w:t>The College was not liable for any corporation tax arising out of its activities during the year.</w:t>
      </w:r>
    </w:p>
    <w:p w14:paraId="61664A16" w14:textId="77777777" w:rsidR="00205248" w:rsidRDefault="00205248">
      <w:pPr>
        <w:rPr>
          <w:rFonts w:eastAsia="Calibri" w:cs="Calibri"/>
          <w:bCs w:val="0"/>
          <w:color w:val="auto"/>
          <w:sz w:val="20"/>
          <w:szCs w:val="22"/>
          <w:lang w:val="en-GB" w:eastAsia="en-GB" w:bidi="en-GB"/>
        </w:rPr>
      </w:pPr>
      <w:r>
        <w:br w:type="page"/>
      </w:r>
    </w:p>
    <w:p w14:paraId="52055944" w14:textId="12BFAE38" w:rsidR="00ED0549" w:rsidRDefault="004C206B">
      <w:pPr>
        <w:pStyle w:val="Heading1"/>
      </w:pPr>
      <w:r>
        <w:t>1</w:t>
      </w:r>
      <w:r w:rsidR="00FC6C70">
        <w:t>2</w:t>
      </w:r>
      <w:r>
        <w:t xml:space="preserve"> - </w:t>
      </w:r>
      <w:r w:rsidR="007B41FC" w:rsidRPr="00140DAB">
        <w:t>TANGIBLE FIXED ASSETS</w:t>
      </w:r>
    </w:p>
    <w:p w14:paraId="2A98BEBB" w14:textId="4576C9F6" w:rsidR="000F328B" w:rsidRPr="000F328B" w:rsidRDefault="000F328B" w:rsidP="00FE4B88">
      <w:pPr>
        <w:pStyle w:val="Heading2"/>
      </w:pPr>
      <w:r w:rsidRPr="00140DAB">
        <w:t xml:space="preserve">Cost </w:t>
      </w:r>
      <w:r>
        <w:t>o</w:t>
      </w:r>
      <w:r w:rsidRPr="00140DAB">
        <w:t>r Valuation</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3261"/>
        <w:gridCol w:w="1275"/>
        <w:gridCol w:w="1418"/>
        <w:gridCol w:w="1276"/>
        <w:gridCol w:w="1275"/>
        <w:gridCol w:w="1575"/>
      </w:tblGrid>
      <w:tr w:rsidR="0067120F" w:rsidRPr="00140DAB" w14:paraId="34CB5081" w14:textId="77777777" w:rsidTr="0044554B">
        <w:trPr>
          <w:trHeight w:hRule="exact" w:val="794"/>
        </w:trPr>
        <w:tc>
          <w:tcPr>
            <w:tcW w:w="3261" w:type="dxa"/>
            <w:shd w:val="clear" w:color="auto" w:fill="2472B6"/>
            <w:vAlign w:val="center"/>
          </w:tcPr>
          <w:p w14:paraId="323E71C0" w14:textId="65F93041" w:rsidR="0067120F" w:rsidRPr="00140DAB" w:rsidRDefault="000F328B" w:rsidP="008D225E">
            <w:pPr>
              <w:rPr>
                <w:sz w:val="18"/>
                <w:szCs w:val="18"/>
              </w:rPr>
            </w:pPr>
            <w:r w:rsidRPr="00FE4B88">
              <w:rPr>
                <w:color w:val="FFFFFF" w:themeColor="background1"/>
                <w:sz w:val="20"/>
                <w:szCs w:val="20"/>
              </w:rPr>
              <w:t>Entry</w:t>
            </w:r>
          </w:p>
        </w:tc>
        <w:tc>
          <w:tcPr>
            <w:tcW w:w="1275" w:type="dxa"/>
            <w:shd w:val="clear" w:color="auto" w:fill="2472B6"/>
            <w:vAlign w:val="center"/>
          </w:tcPr>
          <w:p w14:paraId="209EA9BE" w14:textId="5B930503"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Land &amp; Buildings*</w:t>
            </w:r>
          </w:p>
          <w:p w14:paraId="01E2B372"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£000</w:t>
            </w:r>
          </w:p>
        </w:tc>
        <w:tc>
          <w:tcPr>
            <w:tcW w:w="1418" w:type="dxa"/>
            <w:shd w:val="clear" w:color="auto" w:fill="2472B6"/>
            <w:vAlign w:val="center"/>
          </w:tcPr>
          <w:p w14:paraId="710AD296"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Plant &amp; Equipment</w:t>
            </w:r>
          </w:p>
          <w:p w14:paraId="473DAAD9"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(Owned) £000</w:t>
            </w:r>
          </w:p>
        </w:tc>
        <w:tc>
          <w:tcPr>
            <w:tcW w:w="1276" w:type="dxa"/>
            <w:shd w:val="clear" w:color="auto" w:fill="2472B6"/>
            <w:vAlign w:val="center"/>
          </w:tcPr>
          <w:p w14:paraId="23D01609"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Computers</w:t>
            </w:r>
          </w:p>
          <w:p w14:paraId="00EA0A86"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£000</w:t>
            </w:r>
          </w:p>
        </w:tc>
        <w:tc>
          <w:tcPr>
            <w:tcW w:w="1275" w:type="dxa"/>
            <w:shd w:val="clear" w:color="auto" w:fill="2472B6"/>
            <w:vAlign w:val="center"/>
          </w:tcPr>
          <w:p w14:paraId="2DA27373" w14:textId="0AEEDECA"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Fixtures</w:t>
            </w:r>
          </w:p>
          <w:p w14:paraId="4C33C22B"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&amp; Fittings</w:t>
            </w:r>
          </w:p>
          <w:p w14:paraId="78ACC438"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£000</w:t>
            </w:r>
          </w:p>
        </w:tc>
        <w:tc>
          <w:tcPr>
            <w:tcW w:w="1575" w:type="dxa"/>
            <w:shd w:val="clear" w:color="auto" w:fill="2472B6"/>
            <w:vAlign w:val="center"/>
          </w:tcPr>
          <w:p w14:paraId="16F0A3B7" w14:textId="08E5AA6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Total</w:t>
            </w:r>
          </w:p>
          <w:p w14:paraId="28C55143" w14:textId="77777777" w:rsidR="0067120F" w:rsidRPr="00140DAB" w:rsidRDefault="0067120F" w:rsidP="00CC008C">
            <w:pPr>
              <w:jc w:val="center"/>
              <w:rPr>
                <w:b/>
                <w:bCs w:val="0"/>
                <w:color w:val="FFFFFF" w:themeColor="background1"/>
                <w:sz w:val="18"/>
                <w:szCs w:val="18"/>
              </w:rPr>
            </w:pPr>
            <w:r w:rsidRPr="00140DAB">
              <w:rPr>
                <w:b/>
                <w:bCs w:val="0"/>
                <w:color w:val="FFFFFF" w:themeColor="background1"/>
                <w:sz w:val="18"/>
                <w:szCs w:val="18"/>
              </w:rPr>
              <w:t>£000</w:t>
            </w:r>
          </w:p>
        </w:tc>
      </w:tr>
      <w:tr w:rsidR="00140DAB" w:rsidRPr="0009054F" w14:paraId="77A22DF6" w14:textId="77777777" w:rsidTr="0044554B">
        <w:trPr>
          <w:trHeight w:val="397"/>
        </w:trPr>
        <w:tc>
          <w:tcPr>
            <w:tcW w:w="3261" w:type="dxa"/>
            <w:shd w:val="clear" w:color="auto" w:fill="D5DCE4" w:themeFill="text2" w:themeFillTint="33"/>
            <w:vAlign w:val="center"/>
          </w:tcPr>
          <w:p w14:paraId="50BE5AC4" w14:textId="0FF8E22A" w:rsidR="00140DAB" w:rsidRPr="00140DAB" w:rsidRDefault="00140DAB" w:rsidP="00140DAB">
            <w:pPr>
              <w:pStyle w:val="Tabletextleft0"/>
            </w:pPr>
            <w:r w:rsidRPr="00140DAB">
              <w:t>At 1 August 2024</w:t>
            </w:r>
          </w:p>
        </w:tc>
        <w:tc>
          <w:tcPr>
            <w:tcW w:w="1275" w:type="dxa"/>
            <w:shd w:val="clear" w:color="auto" w:fill="D5DCE4" w:themeFill="text2" w:themeFillTint="33"/>
            <w:vAlign w:val="center"/>
          </w:tcPr>
          <w:p w14:paraId="31ACDFCE" w14:textId="43ADD5FD" w:rsidR="00140DAB" w:rsidRPr="00140DAB" w:rsidRDefault="00140DAB" w:rsidP="00140DAB">
            <w:pPr>
              <w:jc w:val="center"/>
              <w:rPr>
                <w:sz w:val="18"/>
                <w:szCs w:val="18"/>
              </w:rPr>
            </w:pPr>
            <w:r w:rsidRPr="00140DAB">
              <w:rPr>
                <w:sz w:val="18"/>
                <w:szCs w:val="18"/>
              </w:rPr>
              <w:t>173,309</w:t>
            </w:r>
          </w:p>
        </w:tc>
        <w:tc>
          <w:tcPr>
            <w:tcW w:w="1418" w:type="dxa"/>
            <w:shd w:val="clear" w:color="auto" w:fill="D5DCE4" w:themeFill="text2" w:themeFillTint="33"/>
            <w:vAlign w:val="center"/>
          </w:tcPr>
          <w:p w14:paraId="5012AA11" w14:textId="68EDDB11" w:rsidR="00140DAB" w:rsidRPr="00140DAB" w:rsidRDefault="00140DAB" w:rsidP="00140DAB">
            <w:pPr>
              <w:jc w:val="center"/>
              <w:rPr>
                <w:sz w:val="18"/>
                <w:szCs w:val="18"/>
              </w:rPr>
            </w:pPr>
            <w:r w:rsidRPr="00140DAB">
              <w:rPr>
                <w:sz w:val="18"/>
                <w:szCs w:val="18"/>
              </w:rPr>
              <w:t>5,338</w:t>
            </w:r>
          </w:p>
        </w:tc>
        <w:tc>
          <w:tcPr>
            <w:tcW w:w="1276" w:type="dxa"/>
            <w:shd w:val="clear" w:color="auto" w:fill="D5DCE4" w:themeFill="text2" w:themeFillTint="33"/>
            <w:vAlign w:val="center"/>
          </w:tcPr>
          <w:p w14:paraId="77132BE8" w14:textId="20E7EAB0" w:rsidR="00140DAB" w:rsidRPr="00140DAB" w:rsidRDefault="00140DAB" w:rsidP="00140DAB">
            <w:pPr>
              <w:jc w:val="center"/>
              <w:rPr>
                <w:sz w:val="18"/>
                <w:szCs w:val="18"/>
              </w:rPr>
            </w:pPr>
            <w:r w:rsidRPr="00140DAB">
              <w:rPr>
                <w:sz w:val="18"/>
                <w:szCs w:val="18"/>
              </w:rPr>
              <w:t>8,772</w:t>
            </w:r>
          </w:p>
        </w:tc>
        <w:tc>
          <w:tcPr>
            <w:tcW w:w="1275" w:type="dxa"/>
            <w:shd w:val="clear" w:color="auto" w:fill="D5DCE4" w:themeFill="text2" w:themeFillTint="33"/>
            <w:vAlign w:val="center"/>
          </w:tcPr>
          <w:p w14:paraId="35886C67" w14:textId="6C9CAB47" w:rsidR="00140DAB" w:rsidRPr="00140DAB" w:rsidRDefault="00140DAB" w:rsidP="00140DAB">
            <w:pPr>
              <w:jc w:val="center"/>
              <w:rPr>
                <w:sz w:val="18"/>
                <w:szCs w:val="18"/>
              </w:rPr>
            </w:pPr>
            <w:r w:rsidRPr="00140DAB">
              <w:rPr>
                <w:sz w:val="18"/>
                <w:szCs w:val="18"/>
              </w:rPr>
              <w:t>9,471</w:t>
            </w:r>
          </w:p>
        </w:tc>
        <w:tc>
          <w:tcPr>
            <w:tcW w:w="1575" w:type="dxa"/>
            <w:shd w:val="clear" w:color="auto" w:fill="D5DCE4" w:themeFill="text2" w:themeFillTint="33"/>
            <w:vAlign w:val="center"/>
          </w:tcPr>
          <w:p w14:paraId="4DB36E7A" w14:textId="7690B82E" w:rsidR="00140DAB" w:rsidRPr="00140DAB" w:rsidRDefault="00140DAB" w:rsidP="00140DAB">
            <w:pPr>
              <w:jc w:val="center"/>
              <w:rPr>
                <w:sz w:val="18"/>
                <w:szCs w:val="18"/>
              </w:rPr>
            </w:pPr>
            <w:r w:rsidRPr="00140DAB">
              <w:rPr>
                <w:sz w:val="18"/>
                <w:szCs w:val="18"/>
              </w:rPr>
              <w:t>196,890</w:t>
            </w:r>
          </w:p>
        </w:tc>
      </w:tr>
      <w:tr w:rsidR="0067120F" w:rsidRPr="0009054F" w14:paraId="706E630A" w14:textId="77777777" w:rsidTr="0044554B">
        <w:trPr>
          <w:trHeight w:val="397"/>
        </w:trPr>
        <w:tc>
          <w:tcPr>
            <w:tcW w:w="3261" w:type="dxa"/>
            <w:shd w:val="clear" w:color="auto" w:fill="D5DCE4" w:themeFill="text2" w:themeFillTint="33"/>
            <w:vAlign w:val="center"/>
          </w:tcPr>
          <w:p w14:paraId="23CA28EF" w14:textId="77777777" w:rsidR="0067120F" w:rsidRPr="00140DAB" w:rsidRDefault="0067120F" w:rsidP="008D225E">
            <w:pPr>
              <w:pStyle w:val="Tabletextleft0"/>
            </w:pPr>
            <w:r w:rsidRPr="00140DAB">
              <w:t>Additions</w:t>
            </w:r>
          </w:p>
        </w:tc>
        <w:tc>
          <w:tcPr>
            <w:tcW w:w="1275" w:type="dxa"/>
            <w:shd w:val="clear" w:color="auto" w:fill="D5DCE4" w:themeFill="text2" w:themeFillTint="33"/>
            <w:vAlign w:val="center"/>
          </w:tcPr>
          <w:p w14:paraId="1D912853" w14:textId="5A092159" w:rsidR="0067120F" w:rsidRPr="00140DAB" w:rsidRDefault="000F328B" w:rsidP="00CC008C">
            <w:pPr>
              <w:jc w:val="center"/>
              <w:rPr>
                <w:sz w:val="18"/>
                <w:szCs w:val="18"/>
              </w:rPr>
            </w:pPr>
            <w:r>
              <w:rPr>
                <w:sz w:val="18"/>
                <w:szCs w:val="18"/>
              </w:rPr>
              <w:t>0</w:t>
            </w:r>
          </w:p>
        </w:tc>
        <w:tc>
          <w:tcPr>
            <w:tcW w:w="1418" w:type="dxa"/>
            <w:shd w:val="clear" w:color="auto" w:fill="D5DCE4" w:themeFill="text2" w:themeFillTint="33"/>
            <w:vAlign w:val="center"/>
          </w:tcPr>
          <w:p w14:paraId="64C4C746" w14:textId="223ABFD6" w:rsidR="0067120F" w:rsidRPr="00140DAB" w:rsidRDefault="00140DAB" w:rsidP="00CC008C">
            <w:pPr>
              <w:jc w:val="center"/>
              <w:rPr>
                <w:sz w:val="18"/>
                <w:szCs w:val="18"/>
              </w:rPr>
            </w:pPr>
            <w:r w:rsidRPr="00140DAB">
              <w:rPr>
                <w:sz w:val="18"/>
                <w:szCs w:val="18"/>
              </w:rPr>
              <w:t>914</w:t>
            </w:r>
          </w:p>
        </w:tc>
        <w:tc>
          <w:tcPr>
            <w:tcW w:w="1276" w:type="dxa"/>
            <w:shd w:val="clear" w:color="auto" w:fill="D5DCE4" w:themeFill="text2" w:themeFillTint="33"/>
            <w:vAlign w:val="center"/>
          </w:tcPr>
          <w:p w14:paraId="6C1DC170" w14:textId="528EFC27" w:rsidR="0067120F" w:rsidRPr="00140DAB" w:rsidRDefault="00140DAB" w:rsidP="00CC008C">
            <w:pPr>
              <w:jc w:val="center"/>
              <w:rPr>
                <w:sz w:val="18"/>
                <w:szCs w:val="18"/>
              </w:rPr>
            </w:pPr>
            <w:r w:rsidRPr="00140DAB">
              <w:rPr>
                <w:sz w:val="18"/>
                <w:szCs w:val="18"/>
              </w:rPr>
              <w:t>1,268</w:t>
            </w:r>
          </w:p>
        </w:tc>
        <w:tc>
          <w:tcPr>
            <w:tcW w:w="1275" w:type="dxa"/>
            <w:shd w:val="clear" w:color="auto" w:fill="D5DCE4" w:themeFill="text2" w:themeFillTint="33"/>
            <w:vAlign w:val="center"/>
          </w:tcPr>
          <w:p w14:paraId="4C92CCF0" w14:textId="2B514719" w:rsidR="0067120F" w:rsidRPr="00140DAB" w:rsidRDefault="000F328B" w:rsidP="00CC008C">
            <w:pPr>
              <w:jc w:val="center"/>
              <w:rPr>
                <w:sz w:val="18"/>
                <w:szCs w:val="18"/>
              </w:rPr>
            </w:pPr>
            <w:r>
              <w:rPr>
                <w:sz w:val="18"/>
                <w:szCs w:val="18"/>
              </w:rPr>
              <w:t>0</w:t>
            </w:r>
          </w:p>
        </w:tc>
        <w:tc>
          <w:tcPr>
            <w:tcW w:w="1575" w:type="dxa"/>
            <w:shd w:val="clear" w:color="auto" w:fill="D5DCE4" w:themeFill="text2" w:themeFillTint="33"/>
            <w:vAlign w:val="center"/>
          </w:tcPr>
          <w:p w14:paraId="36CCF8B7" w14:textId="70F42D43" w:rsidR="0067120F" w:rsidRPr="00140DAB" w:rsidRDefault="00140DAB" w:rsidP="00CC008C">
            <w:pPr>
              <w:jc w:val="center"/>
              <w:rPr>
                <w:sz w:val="18"/>
                <w:szCs w:val="18"/>
              </w:rPr>
            </w:pPr>
            <w:r w:rsidRPr="00140DAB">
              <w:rPr>
                <w:sz w:val="18"/>
                <w:szCs w:val="18"/>
              </w:rPr>
              <w:t>2,182</w:t>
            </w:r>
          </w:p>
        </w:tc>
      </w:tr>
      <w:tr w:rsidR="0067120F" w:rsidRPr="0009054F" w14:paraId="2E5B0932" w14:textId="77777777" w:rsidTr="0044554B">
        <w:trPr>
          <w:trHeight w:val="397"/>
        </w:trPr>
        <w:tc>
          <w:tcPr>
            <w:tcW w:w="3261" w:type="dxa"/>
            <w:shd w:val="clear" w:color="auto" w:fill="D5DCE4" w:themeFill="text2" w:themeFillTint="33"/>
            <w:vAlign w:val="center"/>
          </w:tcPr>
          <w:p w14:paraId="55DA5950" w14:textId="77777777" w:rsidR="0067120F" w:rsidRPr="00140DAB" w:rsidRDefault="0067120F" w:rsidP="008D225E">
            <w:pPr>
              <w:pStyle w:val="Tabletextleft0"/>
            </w:pPr>
            <w:r w:rsidRPr="00140DAB">
              <w:t>Disposals</w:t>
            </w:r>
          </w:p>
        </w:tc>
        <w:tc>
          <w:tcPr>
            <w:tcW w:w="1275" w:type="dxa"/>
            <w:shd w:val="clear" w:color="auto" w:fill="D5DCE4" w:themeFill="text2" w:themeFillTint="33"/>
            <w:vAlign w:val="center"/>
          </w:tcPr>
          <w:p w14:paraId="34A13472" w14:textId="682155E8" w:rsidR="0067120F" w:rsidRPr="00140DAB" w:rsidRDefault="000F328B" w:rsidP="00CC008C">
            <w:pPr>
              <w:jc w:val="center"/>
              <w:rPr>
                <w:sz w:val="18"/>
                <w:szCs w:val="18"/>
              </w:rPr>
            </w:pPr>
            <w:r>
              <w:rPr>
                <w:sz w:val="18"/>
                <w:szCs w:val="18"/>
              </w:rPr>
              <w:t>0</w:t>
            </w:r>
          </w:p>
        </w:tc>
        <w:tc>
          <w:tcPr>
            <w:tcW w:w="1418" w:type="dxa"/>
            <w:shd w:val="clear" w:color="auto" w:fill="D5DCE4" w:themeFill="text2" w:themeFillTint="33"/>
            <w:vAlign w:val="center"/>
          </w:tcPr>
          <w:p w14:paraId="2765BFD9" w14:textId="551F8414" w:rsidR="0067120F" w:rsidRPr="00140DAB" w:rsidRDefault="00007F8C" w:rsidP="00CC008C">
            <w:pPr>
              <w:jc w:val="center"/>
              <w:rPr>
                <w:sz w:val="18"/>
                <w:szCs w:val="18"/>
              </w:rPr>
            </w:pPr>
            <w:r w:rsidRPr="00140DAB">
              <w:rPr>
                <w:sz w:val="18"/>
                <w:szCs w:val="18"/>
              </w:rPr>
              <w:t>(18)</w:t>
            </w:r>
          </w:p>
        </w:tc>
        <w:tc>
          <w:tcPr>
            <w:tcW w:w="1276" w:type="dxa"/>
            <w:shd w:val="clear" w:color="auto" w:fill="D5DCE4" w:themeFill="text2" w:themeFillTint="33"/>
            <w:vAlign w:val="center"/>
          </w:tcPr>
          <w:p w14:paraId="057DB7C9" w14:textId="41FF2C3D" w:rsidR="0067120F" w:rsidRPr="00140DAB" w:rsidRDefault="00140DAB" w:rsidP="00CC008C">
            <w:pPr>
              <w:jc w:val="center"/>
              <w:rPr>
                <w:sz w:val="18"/>
                <w:szCs w:val="18"/>
              </w:rPr>
            </w:pPr>
            <w:r w:rsidRPr="00140DAB">
              <w:rPr>
                <w:sz w:val="18"/>
                <w:szCs w:val="18"/>
              </w:rPr>
              <w:t>(727)</w:t>
            </w:r>
          </w:p>
        </w:tc>
        <w:tc>
          <w:tcPr>
            <w:tcW w:w="1275" w:type="dxa"/>
            <w:shd w:val="clear" w:color="auto" w:fill="D5DCE4" w:themeFill="text2" w:themeFillTint="33"/>
            <w:vAlign w:val="center"/>
          </w:tcPr>
          <w:p w14:paraId="4300463A" w14:textId="1D57FA3C" w:rsidR="0067120F" w:rsidRPr="00140DAB" w:rsidRDefault="00140DAB" w:rsidP="00CC008C">
            <w:pPr>
              <w:jc w:val="center"/>
              <w:rPr>
                <w:sz w:val="18"/>
                <w:szCs w:val="18"/>
              </w:rPr>
            </w:pPr>
            <w:r w:rsidRPr="00140DAB">
              <w:rPr>
                <w:sz w:val="18"/>
                <w:szCs w:val="18"/>
              </w:rPr>
              <w:t>(11)</w:t>
            </w:r>
          </w:p>
        </w:tc>
        <w:tc>
          <w:tcPr>
            <w:tcW w:w="1575" w:type="dxa"/>
            <w:shd w:val="clear" w:color="auto" w:fill="D5DCE4" w:themeFill="text2" w:themeFillTint="33"/>
            <w:vAlign w:val="center"/>
          </w:tcPr>
          <w:p w14:paraId="7C92FF5A" w14:textId="22C5C415" w:rsidR="0067120F" w:rsidRPr="00140DAB" w:rsidRDefault="00140DAB" w:rsidP="00CC008C">
            <w:pPr>
              <w:jc w:val="center"/>
              <w:rPr>
                <w:sz w:val="18"/>
                <w:szCs w:val="18"/>
              </w:rPr>
            </w:pPr>
            <w:r w:rsidRPr="00140DAB">
              <w:rPr>
                <w:sz w:val="18"/>
                <w:szCs w:val="18"/>
              </w:rPr>
              <w:t>(756)</w:t>
            </w:r>
          </w:p>
        </w:tc>
      </w:tr>
      <w:tr w:rsidR="0067120F" w:rsidRPr="0009054F" w14:paraId="44F5C850" w14:textId="77777777" w:rsidTr="0044554B">
        <w:trPr>
          <w:trHeight w:val="397"/>
        </w:trPr>
        <w:tc>
          <w:tcPr>
            <w:tcW w:w="3261" w:type="dxa"/>
            <w:shd w:val="clear" w:color="auto" w:fill="D5DCE4" w:themeFill="text2" w:themeFillTint="33"/>
            <w:vAlign w:val="center"/>
          </w:tcPr>
          <w:p w14:paraId="757C9369" w14:textId="38C92024" w:rsidR="0067120F" w:rsidRPr="00140DAB" w:rsidRDefault="00483702" w:rsidP="008D225E">
            <w:pPr>
              <w:pStyle w:val="Tabletextleft0"/>
            </w:pPr>
            <w:r>
              <w:t>Property revaluation</w:t>
            </w:r>
          </w:p>
        </w:tc>
        <w:tc>
          <w:tcPr>
            <w:tcW w:w="1275" w:type="dxa"/>
            <w:shd w:val="clear" w:color="auto" w:fill="D5DCE4" w:themeFill="text2" w:themeFillTint="33"/>
            <w:vAlign w:val="center"/>
          </w:tcPr>
          <w:p w14:paraId="47301197" w14:textId="5DE0303A" w:rsidR="0067120F" w:rsidRPr="00140DAB" w:rsidRDefault="00140DAB" w:rsidP="00CC008C">
            <w:pPr>
              <w:jc w:val="center"/>
              <w:rPr>
                <w:sz w:val="18"/>
                <w:szCs w:val="18"/>
              </w:rPr>
            </w:pPr>
            <w:r w:rsidRPr="00140DAB">
              <w:rPr>
                <w:sz w:val="18"/>
                <w:szCs w:val="18"/>
              </w:rPr>
              <w:t>34,026</w:t>
            </w:r>
          </w:p>
        </w:tc>
        <w:tc>
          <w:tcPr>
            <w:tcW w:w="1418" w:type="dxa"/>
            <w:shd w:val="clear" w:color="auto" w:fill="D5DCE4" w:themeFill="text2" w:themeFillTint="33"/>
            <w:vAlign w:val="center"/>
          </w:tcPr>
          <w:p w14:paraId="1A1F9DCE" w14:textId="61E99E97" w:rsidR="0067120F" w:rsidRPr="00140DAB" w:rsidRDefault="000F328B" w:rsidP="00CC008C">
            <w:pPr>
              <w:jc w:val="center"/>
              <w:rPr>
                <w:sz w:val="18"/>
                <w:szCs w:val="18"/>
              </w:rPr>
            </w:pPr>
            <w:r>
              <w:rPr>
                <w:sz w:val="18"/>
                <w:szCs w:val="18"/>
              </w:rPr>
              <w:t>0</w:t>
            </w:r>
          </w:p>
        </w:tc>
        <w:tc>
          <w:tcPr>
            <w:tcW w:w="1276" w:type="dxa"/>
            <w:shd w:val="clear" w:color="auto" w:fill="D5DCE4" w:themeFill="text2" w:themeFillTint="33"/>
            <w:vAlign w:val="center"/>
          </w:tcPr>
          <w:p w14:paraId="49F5BA68" w14:textId="5A75E39E" w:rsidR="0067120F" w:rsidRPr="00140DAB" w:rsidRDefault="000F328B" w:rsidP="00CC008C">
            <w:pPr>
              <w:jc w:val="center"/>
              <w:rPr>
                <w:sz w:val="18"/>
                <w:szCs w:val="18"/>
              </w:rPr>
            </w:pPr>
            <w:r>
              <w:rPr>
                <w:sz w:val="18"/>
                <w:szCs w:val="18"/>
              </w:rPr>
              <w:t>0</w:t>
            </w:r>
          </w:p>
        </w:tc>
        <w:tc>
          <w:tcPr>
            <w:tcW w:w="1275" w:type="dxa"/>
            <w:shd w:val="clear" w:color="auto" w:fill="D5DCE4" w:themeFill="text2" w:themeFillTint="33"/>
            <w:vAlign w:val="center"/>
          </w:tcPr>
          <w:p w14:paraId="72FD0810" w14:textId="77A9F94A" w:rsidR="0067120F" w:rsidRPr="00140DAB" w:rsidRDefault="000F328B" w:rsidP="00CC008C">
            <w:pPr>
              <w:jc w:val="center"/>
              <w:rPr>
                <w:sz w:val="18"/>
                <w:szCs w:val="18"/>
              </w:rPr>
            </w:pPr>
            <w:r>
              <w:rPr>
                <w:sz w:val="18"/>
                <w:szCs w:val="18"/>
              </w:rPr>
              <w:t>0</w:t>
            </w:r>
          </w:p>
        </w:tc>
        <w:tc>
          <w:tcPr>
            <w:tcW w:w="1575" w:type="dxa"/>
            <w:shd w:val="clear" w:color="auto" w:fill="D5DCE4" w:themeFill="text2" w:themeFillTint="33"/>
            <w:vAlign w:val="center"/>
          </w:tcPr>
          <w:p w14:paraId="702B374F" w14:textId="155068C2" w:rsidR="0067120F" w:rsidRPr="00140DAB" w:rsidRDefault="00140DAB" w:rsidP="00CC008C">
            <w:pPr>
              <w:jc w:val="center"/>
              <w:rPr>
                <w:sz w:val="18"/>
                <w:szCs w:val="18"/>
              </w:rPr>
            </w:pPr>
            <w:r w:rsidRPr="00140DAB">
              <w:rPr>
                <w:sz w:val="18"/>
                <w:szCs w:val="18"/>
              </w:rPr>
              <w:t>34,026</w:t>
            </w:r>
          </w:p>
        </w:tc>
      </w:tr>
      <w:tr w:rsidR="0067120F" w:rsidRPr="0009054F" w14:paraId="46EB488E" w14:textId="77777777" w:rsidTr="0044554B">
        <w:trPr>
          <w:trHeight w:val="397"/>
        </w:trPr>
        <w:tc>
          <w:tcPr>
            <w:tcW w:w="3261" w:type="dxa"/>
            <w:shd w:val="clear" w:color="auto" w:fill="ACB9CA" w:themeFill="text2" w:themeFillTint="66"/>
            <w:vAlign w:val="center"/>
          </w:tcPr>
          <w:p w14:paraId="24126D38" w14:textId="79285299" w:rsidR="0067120F" w:rsidRPr="00140DAB" w:rsidRDefault="0067120F" w:rsidP="008D225E">
            <w:pPr>
              <w:pStyle w:val="Tabletextleft0"/>
            </w:pPr>
            <w:r w:rsidRPr="00140DAB">
              <w:t>At 31 July 202</w:t>
            </w:r>
            <w:r w:rsidR="00140DAB" w:rsidRPr="00140DAB">
              <w:t>5</w:t>
            </w:r>
          </w:p>
        </w:tc>
        <w:tc>
          <w:tcPr>
            <w:tcW w:w="1275" w:type="dxa"/>
            <w:shd w:val="clear" w:color="auto" w:fill="ACB9CA" w:themeFill="text2" w:themeFillTint="66"/>
            <w:vAlign w:val="center"/>
          </w:tcPr>
          <w:p w14:paraId="71F4D41C" w14:textId="31C32733" w:rsidR="0067120F" w:rsidRPr="00140DAB" w:rsidRDefault="00140DAB" w:rsidP="00CC008C">
            <w:pPr>
              <w:jc w:val="center"/>
              <w:rPr>
                <w:sz w:val="18"/>
                <w:szCs w:val="18"/>
              </w:rPr>
            </w:pPr>
            <w:r w:rsidRPr="00140DAB">
              <w:rPr>
                <w:sz w:val="18"/>
                <w:szCs w:val="18"/>
              </w:rPr>
              <w:t>207,3</w:t>
            </w:r>
            <w:r w:rsidR="00007F8C">
              <w:rPr>
                <w:sz w:val="18"/>
                <w:szCs w:val="18"/>
              </w:rPr>
              <w:t>35</w:t>
            </w:r>
          </w:p>
        </w:tc>
        <w:tc>
          <w:tcPr>
            <w:tcW w:w="1418" w:type="dxa"/>
            <w:shd w:val="clear" w:color="auto" w:fill="ACB9CA" w:themeFill="text2" w:themeFillTint="66"/>
            <w:vAlign w:val="center"/>
          </w:tcPr>
          <w:p w14:paraId="587A1D0C" w14:textId="2DD2A4C9" w:rsidR="0067120F" w:rsidRPr="00140DAB" w:rsidRDefault="00140DAB" w:rsidP="00CC008C">
            <w:pPr>
              <w:jc w:val="center"/>
              <w:rPr>
                <w:sz w:val="18"/>
                <w:szCs w:val="18"/>
              </w:rPr>
            </w:pPr>
            <w:r w:rsidRPr="00140DAB">
              <w:rPr>
                <w:sz w:val="18"/>
                <w:szCs w:val="18"/>
              </w:rPr>
              <w:t>6,2</w:t>
            </w:r>
            <w:r w:rsidR="00007F8C">
              <w:rPr>
                <w:sz w:val="18"/>
                <w:szCs w:val="18"/>
              </w:rPr>
              <w:t>34</w:t>
            </w:r>
          </w:p>
        </w:tc>
        <w:tc>
          <w:tcPr>
            <w:tcW w:w="1276" w:type="dxa"/>
            <w:shd w:val="clear" w:color="auto" w:fill="ACB9CA" w:themeFill="text2" w:themeFillTint="66"/>
            <w:vAlign w:val="center"/>
          </w:tcPr>
          <w:p w14:paraId="5FB93E55" w14:textId="1356354C" w:rsidR="0067120F" w:rsidRPr="00140DAB" w:rsidRDefault="00140DAB" w:rsidP="00CC008C">
            <w:pPr>
              <w:jc w:val="center"/>
              <w:rPr>
                <w:sz w:val="18"/>
                <w:szCs w:val="18"/>
              </w:rPr>
            </w:pPr>
            <w:r w:rsidRPr="00140DAB">
              <w:rPr>
                <w:sz w:val="18"/>
                <w:szCs w:val="18"/>
              </w:rPr>
              <w:t>9,313</w:t>
            </w:r>
          </w:p>
        </w:tc>
        <w:tc>
          <w:tcPr>
            <w:tcW w:w="1275" w:type="dxa"/>
            <w:shd w:val="clear" w:color="auto" w:fill="ACB9CA" w:themeFill="text2" w:themeFillTint="66"/>
            <w:vAlign w:val="center"/>
          </w:tcPr>
          <w:p w14:paraId="60992F13" w14:textId="72ACD151" w:rsidR="0067120F" w:rsidRPr="00140DAB" w:rsidRDefault="00140DAB" w:rsidP="00CC008C">
            <w:pPr>
              <w:jc w:val="center"/>
              <w:rPr>
                <w:sz w:val="18"/>
                <w:szCs w:val="18"/>
              </w:rPr>
            </w:pPr>
            <w:r w:rsidRPr="00140DAB">
              <w:rPr>
                <w:sz w:val="18"/>
                <w:szCs w:val="18"/>
              </w:rPr>
              <w:t>9,460</w:t>
            </w:r>
          </w:p>
        </w:tc>
        <w:tc>
          <w:tcPr>
            <w:tcW w:w="1575" w:type="dxa"/>
            <w:shd w:val="clear" w:color="auto" w:fill="ACB9CA" w:themeFill="text2" w:themeFillTint="66"/>
            <w:vAlign w:val="center"/>
          </w:tcPr>
          <w:p w14:paraId="6FAFD0D4" w14:textId="7797FE7A" w:rsidR="0067120F" w:rsidRPr="00140DAB" w:rsidRDefault="00140DAB" w:rsidP="00CC008C">
            <w:pPr>
              <w:jc w:val="center"/>
              <w:rPr>
                <w:sz w:val="18"/>
                <w:szCs w:val="18"/>
              </w:rPr>
            </w:pPr>
            <w:r w:rsidRPr="00140DAB">
              <w:rPr>
                <w:sz w:val="18"/>
                <w:szCs w:val="18"/>
              </w:rPr>
              <w:t>232,342</w:t>
            </w:r>
          </w:p>
        </w:tc>
      </w:tr>
      <w:tr w:rsidR="0067120F" w:rsidRPr="0009054F" w14:paraId="475ACB4E" w14:textId="77777777" w:rsidTr="0044554B">
        <w:trPr>
          <w:trHeight w:val="397"/>
        </w:trPr>
        <w:tc>
          <w:tcPr>
            <w:tcW w:w="3261" w:type="dxa"/>
            <w:shd w:val="clear" w:color="auto" w:fill="D5DCE4" w:themeFill="text2" w:themeFillTint="33"/>
            <w:vAlign w:val="center"/>
          </w:tcPr>
          <w:p w14:paraId="4B4B4D05" w14:textId="77777777" w:rsidR="0067120F" w:rsidRPr="00140DAB" w:rsidRDefault="0067120F" w:rsidP="008D225E">
            <w:pPr>
              <w:pStyle w:val="Tabletextleft0"/>
            </w:pPr>
            <w:r w:rsidRPr="00140DAB">
              <w:t>DEPRECIATION</w:t>
            </w:r>
          </w:p>
        </w:tc>
        <w:tc>
          <w:tcPr>
            <w:tcW w:w="1275" w:type="dxa"/>
            <w:shd w:val="clear" w:color="auto" w:fill="D5DCE4" w:themeFill="text2" w:themeFillTint="33"/>
            <w:vAlign w:val="center"/>
          </w:tcPr>
          <w:p w14:paraId="22D6A610" w14:textId="77777777" w:rsidR="0067120F" w:rsidRPr="0009054F" w:rsidRDefault="0067120F" w:rsidP="00CC008C">
            <w:pPr>
              <w:jc w:val="center"/>
              <w:rPr>
                <w:sz w:val="18"/>
                <w:szCs w:val="18"/>
                <w:highlight w:val="yellow"/>
              </w:rPr>
            </w:pPr>
          </w:p>
        </w:tc>
        <w:tc>
          <w:tcPr>
            <w:tcW w:w="1418" w:type="dxa"/>
            <w:shd w:val="clear" w:color="auto" w:fill="D5DCE4" w:themeFill="text2" w:themeFillTint="33"/>
            <w:vAlign w:val="center"/>
          </w:tcPr>
          <w:p w14:paraId="1FAD8736" w14:textId="77777777" w:rsidR="0067120F" w:rsidRPr="0009054F" w:rsidRDefault="0067120F" w:rsidP="00CC008C">
            <w:pPr>
              <w:jc w:val="center"/>
              <w:rPr>
                <w:sz w:val="18"/>
                <w:szCs w:val="18"/>
                <w:highlight w:val="yellow"/>
              </w:rPr>
            </w:pPr>
          </w:p>
        </w:tc>
        <w:tc>
          <w:tcPr>
            <w:tcW w:w="1276" w:type="dxa"/>
            <w:shd w:val="clear" w:color="auto" w:fill="D5DCE4" w:themeFill="text2" w:themeFillTint="33"/>
            <w:vAlign w:val="center"/>
          </w:tcPr>
          <w:p w14:paraId="5F28DC76" w14:textId="77777777" w:rsidR="0067120F" w:rsidRPr="0009054F" w:rsidRDefault="0067120F" w:rsidP="00CC008C">
            <w:pPr>
              <w:jc w:val="center"/>
              <w:rPr>
                <w:sz w:val="18"/>
                <w:szCs w:val="18"/>
                <w:highlight w:val="yellow"/>
              </w:rPr>
            </w:pPr>
          </w:p>
        </w:tc>
        <w:tc>
          <w:tcPr>
            <w:tcW w:w="1275" w:type="dxa"/>
            <w:shd w:val="clear" w:color="auto" w:fill="D5DCE4" w:themeFill="text2" w:themeFillTint="33"/>
            <w:vAlign w:val="center"/>
          </w:tcPr>
          <w:p w14:paraId="3D9E7D66" w14:textId="77777777" w:rsidR="0067120F" w:rsidRPr="0009054F" w:rsidRDefault="0067120F" w:rsidP="00CC008C">
            <w:pPr>
              <w:jc w:val="center"/>
              <w:rPr>
                <w:sz w:val="18"/>
                <w:szCs w:val="18"/>
                <w:highlight w:val="yellow"/>
              </w:rPr>
            </w:pPr>
          </w:p>
        </w:tc>
        <w:tc>
          <w:tcPr>
            <w:tcW w:w="1575" w:type="dxa"/>
            <w:shd w:val="clear" w:color="auto" w:fill="D5DCE4" w:themeFill="text2" w:themeFillTint="33"/>
            <w:vAlign w:val="center"/>
          </w:tcPr>
          <w:p w14:paraId="043D866E" w14:textId="0236A3E5" w:rsidR="0067120F" w:rsidRPr="0009054F" w:rsidRDefault="0067120F" w:rsidP="00CC008C">
            <w:pPr>
              <w:jc w:val="center"/>
              <w:rPr>
                <w:sz w:val="18"/>
                <w:szCs w:val="18"/>
                <w:highlight w:val="yellow"/>
              </w:rPr>
            </w:pPr>
          </w:p>
        </w:tc>
      </w:tr>
      <w:tr w:rsidR="00140DAB" w:rsidRPr="0009054F" w14:paraId="634DBC45" w14:textId="77777777" w:rsidTr="0044554B">
        <w:trPr>
          <w:trHeight w:val="397"/>
        </w:trPr>
        <w:tc>
          <w:tcPr>
            <w:tcW w:w="3261" w:type="dxa"/>
            <w:shd w:val="clear" w:color="auto" w:fill="D5DCE4" w:themeFill="text2" w:themeFillTint="33"/>
            <w:vAlign w:val="center"/>
          </w:tcPr>
          <w:p w14:paraId="013642A9" w14:textId="61199A6F" w:rsidR="00140DAB" w:rsidRPr="00140DAB" w:rsidRDefault="00140DAB" w:rsidP="00140DAB">
            <w:pPr>
              <w:pStyle w:val="Tabletextleft0"/>
            </w:pPr>
            <w:r w:rsidRPr="00140DAB">
              <w:t>At 1 August 2024</w:t>
            </w:r>
          </w:p>
        </w:tc>
        <w:tc>
          <w:tcPr>
            <w:tcW w:w="1275" w:type="dxa"/>
            <w:shd w:val="clear" w:color="auto" w:fill="D5DCE4" w:themeFill="text2" w:themeFillTint="33"/>
            <w:vAlign w:val="center"/>
          </w:tcPr>
          <w:p w14:paraId="19A80046" w14:textId="5EBB13F5" w:rsidR="00140DAB" w:rsidRPr="00140DAB" w:rsidRDefault="00140DAB" w:rsidP="00140DAB">
            <w:pPr>
              <w:jc w:val="center"/>
              <w:rPr>
                <w:sz w:val="18"/>
                <w:szCs w:val="18"/>
              </w:rPr>
            </w:pPr>
            <w:r w:rsidRPr="00140DAB">
              <w:rPr>
                <w:sz w:val="18"/>
                <w:szCs w:val="18"/>
              </w:rPr>
              <w:t>179</w:t>
            </w:r>
          </w:p>
        </w:tc>
        <w:tc>
          <w:tcPr>
            <w:tcW w:w="1418" w:type="dxa"/>
            <w:shd w:val="clear" w:color="auto" w:fill="D5DCE4" w:themeFill="text2" w:themeFillTint="33"/>
            <w:vAlign w:val="center"/>
          </w:tcPr>
          <w:p w14:paraId="5D1F3DB8" w14:textId="045495AD" w:rsidR="00140DAB" w:rsidRPr="00140DAB" w:rsidRDefault="00140DAB" w:rsidP="00140DAB">
            <w:pPr>
              <w:jc w:val="center"/>
              <w:rPr>
                <w:sz w:val="18"/>
                <w:szCs w:val="18"/>
              </w:rPr>
            </w:pPr>
            <w:r w:rsidRPr="00140DAB">
              <w:rPr>
                <w:sz w:val="18"/>
                <w:szCs w:val="18"/>
              </w:rPr>
              <w:t>1,699</w:t>
            </w:r>
          </w:p>
        </w:tc>
        <w:tc>
          <w:tcPr>
            <w:tcW w:w="1276" w:type="dxa"/>
            <w:shd w:val="clear" w:color="auto" w:fill="D5DCE4" w:themeFill="text2" w:themeFillTint="33"/>
            <w:vAlign w:val="center"/>
          </w:tcPr>
          <w:p w14:paraId="128F9B58" w14:textId="3831547B" w:rsidR="00140DAB" w:rsidRPr="00140DAB" w:rsidRDefault="00140DAB" w:rsidP="00140DAB">
            <w:pPr>
              <w:jc w:val="center"/>
              <w:rPr>
                <w:sz w:val="18"/>
                <w:szCs w:val="18"/>
              </w:rPr>
            </w:pPr>
            <w:r w:rsidRPr="00140DAB">
              <w:rPr>
                <w:sz w:val="18"/>
                <w:szCs w:val="18"/>
              </w:rPr>
              <w:t>6,424</w:t>
            </w:r>
          </w:p>
        </w:tc>
        <w:tc>
          <w:tcPr>
            <w:tcW w:w="1275" w:type="dxa"/>
            <w:shd w:val="clear" w:color="auto" w:fill="D5DCE4" w:themeFill="text2" w:themeFillTint="33"/>
            <w:vAlign w:val="center"/>
          </w:tcPr>
          <w:p w14:paraId="2A473285" w14:textId="4C71EA71" w:rsidR="00140DAB" w:rsidRPr="00140DAB" w:rsidRDefault="00140DAB" w:rsidP="00140DAB">
            <w:pPr>
              <w:jc w:val="center"/>
              <w:rPr>
                <w:sz w:val="18"/>
                <w:szCs w:val="18"/>
              </w:rPr>
            </w:pPr>
            <w:r w:rsidRPr="00140DAB">
              <w:rPr>
                <w:sz w:val="18"/>
                <w:szCs w:val="18"/>
              </w:rPr>
              <w:t>6,049</w:t>
            </w:r>
          </w:p>
        </w:tc>
        <w:tc>
          <w:tcPr>
            <w:tcW w:w="1575" w:type="dxa"/>
            <w:shd w:val="clear" w:color="auto" w:fill="D5DCE4" w:themeFill="text2" w:themeFillTint="33"/>
            <w:vAlign w:val="center"/>
          </w:tcPr>
          <w:p w14:paraId="0869F0F6" w14:textId="178CCB5D" w:rsidR="00140DAB" w:rsidRPr="00140DAB" w:rsidRDefault="00140DAB" w:rsidP="00140DAB">
            <w:pPr>
              <w:jc w:val="center"/>
              <w:rPr>
                <w:sz w:val="18"/>
                <w:szCs w:val="18"/>
              </w:rPr>
            </w:pPr>
            <w:r w:rsidRPr="00140DAB">
              <w:rPr>
                <w:sz w:val="18"/>
                <w:szCs w:val="18"/>
              </w:rPr>
              <w:t>14,351</w:t>
            </w:r>
          </w:p>
        </w:tc>
      </w:tr>
      <w:tr w:rsidR="0067120F" w:rsidRPr="0009054F" w14:paraId="1F1772D1" w14:textId="77777777" w:rsidTr="0044554B">
        <w:trPr>
          <w:trHeight w:val="397"/>
        </w:trPr>
        <w:tc>
          <w:tcPr>
            <w:tcW w:w="3261" w:type="dxa"/>
            <w:shd w:val="clear" w:color="auto" w:fill="D5DCE4" w:themeFill="text2" w:themeFillTint="33"/>
            <w:vAlign w:val="center"/>
          </w:tcPr>
          <w:p w14:paraId="383C9808" w14:textId="77777777" w:rsidR="0067120F" w:rsidRPr="00140DAB" w:rsidRDefault="0067120F" w:rsidP="008D225E">
            <w:pPr>
              <w:pStyle w:val="Tabletextleft0"/>
            </w:pPr>
            <w:r w:rsidRPr="00140DAB">
              <w:t>Charge for Year</w:t>
            </w:r>
          </w:p>
        </w:tc>
        <w:tc>
          <w:tcPr>
            <w:tcW w:w="1275" w:type="dxa"/>
            <w:shd w:val="clear" w:color="auto" w:fill="D5DCE4" w:themeFill="text2" w:themeFillTint="33"/>
            <w:vAlign w:val="center"/>
          </w:tcPr>
          <w:p w14:paraId="07A13324" w14:textId="50D5BAA1" w:rsidR="0067120F" w:rsidRPr="00140DAB" w:rsidRDefault="00140DAB" w:rsidP="00CC008C">
            <w:pPr>
              <w:jc w:val="center"/>
              <w:rPr>
                <w:sz w:val="18"/>
                <w:szCs w:val="18"/>
              </w:rPr>
            </w:pPr>
            <w:r w:rsidRPr="00140DAB">
              <w:rPr>
                <w:sz w:val="18"/>
                <w:szCs w:val="18"/>
              </w:rPr>
              <w:t>4,863</w:t>
            </w:r>
          </w:p>
        </w:tc>
        <w:tc>
          <w:tcPr>
            <w:tcW w:w="1418" w:type="dxa"/>
            <w:shd w:val="clear" w:color="auto" w:fill="D5DCE4" w:themeFill="text2" w:themeFillTint="33"/>
            <w:vAlign w:val="center"/>
          </w:tcPr>
          <w:p w14:paraId="4E33A373" w14:textId="096A451E" w:rsidR="0067120F" w:rsidRPr="00140DAB" w:rsidRDefault="00140DAB" w:rsidP="00CC008C">
            <w:pPr>
              <w:jc w:val="center"/>
              <w:rPr>
                <w:sz w:val="18"/>
                <w:szCs w:val="18"/>
              </w:rPr>
            </w:pPr>
            <w:r w:rsidRPr="00140DAB">
              <w:rPr>
                <w:sz w:val="18"/>
                <w:szCs w:val="18"/>
              </w:rPr>
              <w:t>377</w:t>
            </w:r>
          </w:p>
        </w:tc>
        <w:tc>
          <w:tcPr>
            <w:tcW w:w="1276" w:type="dxa"/>
            <w:shd w:val="clear" w:color="auto" w:fill="D5DCE4" w:themeFill="text2" w:themeFillTint="33"/>
            <w:vAlign w:val="center"/>
          </w:tcPr>
          <w:p w14:paraId="2E125589" w14:textId="4C6D5B0E" w:rsidR="0067120F" w:rsidRPr="00140DAB" w:rsidRDefault="00140DAB" w:rsidP="00CC008C">
            <w:pPr>
              <w:jc w:val="center"/>
              <w:rPr>
                <w:sz w:val="18"/>
                <w:szCs w:val="18"/>
              </w:rPr>
            </w:pPr>
            <w:r w:rsidRPr="00140DAB">
              <w:rPr>
                <w:sz w:val="18"/>
                <w:szCs w:val="18"/>
              </w:rPr>
              <w:t>877</w:t>
            </w:r>
          </w:p>
        </w:tc>
        <w:tc>
          <w:tcPr>
            <w:tcW w:w="1275" w:type="dxa"/>
            <w:shd w:val="clear" w:color="auto" w:fill="D5DCE4" w:themeFill="text2" w:themeFillTint="33"/>
            <w:vAlign w:val="center"/>
          </w:tcPr>
          <w:p w14:paraId="10682BAF" w14:textId="768499D1" w:rsidR="0067120F" w:rsidRPr="00140DAB" w:rsidRDefault="00140DAB" w:rsidP="00CC008C">
            <w:pPr>
              <w:jc w:val="center"/>
              <w:rPr>
                <w:sz w:val="18"/>
                <w:szCs w:val="18"/>
              </w:rPr>
            </w:pPr>
            <w:r w:rsidRPr="00140DAB">
              <w:rPr>
                <w:sz w:val="18"/>
                <w:szCs w:val="18"/>
              </w:rPr>
              <w:t>755</w:t>
            </w:r>
          </w:p>
        </w:tc>
        <w:tc>
          <w:tcPr>
            <w:tcW w:w="1575" w:type="dxa"/>
            <w:shd w:val="clear" w:color="auto" w:fill="D5DCE4" w:themeFill="text2" w:themeFillTint="33"/>
            <w:vAlign w:val="center"/>
          </w:tcPr>
          <w:p w14:paraId="076093EC" w14:textId="19E19C6F" w:rsidR="0067120F" w:rsidRPr="00140DAB" w:rsidRDefault="00140DAB" w:rsidP="00CC008C">
            <w:pPr>
              <w:jc w:val="center"/>
              <w:rPr>
                <w:sz w:val="18"/>
                <w:szCs w:val="18"/>
              </w:rPr>
            </w:pPr>
            <w:r w:rsidRPr="00140DAB">
              <w:rPr>
                <w:sz w:val="18"/>
                <w:szCs w:val="18"/>
              </w:rPr>
              <w:t>6,872</w:t>
            </w:r>
          </w:p>
        </w:tc>
      </w:tr>
      <w:tr w:rsidR="0067120F" w:rsidRPr="0009054F" w14:paraId="37D37B6A" w14:textId="77777777" w:rsidTr="0044554B">
        <w:trPr>
          <w:trHeight w:val="397"/>
        </w:trPr>
        <w:tc>
          <w:tcPr>
            <w:tcW w:w="3261" w:type="dxa"/>
            <w:shd w:val="clear" w:color="auto" w:fill="D5DCE4" w:themeFill="text2" w:themeFillTint="33"/>
            <w:vAlign w:val="center"/>
          </w:tcPr>
          <w:p w14:paraId="619C8A99" w14:textId="77777777" w:rsidR="0067120F" w:rsidRPr="00140DAB" w:rsidRDefault="0067120F" w:rsidP="008D225E">
            <w:pPr>
              <w:pStyle w:val="Tabletextleft0"/>
            </w:pPr>
            <w:r w:rsidRPr="00140DAB">
              <w:t>Disposals</w:t>
            </w:r>
          </w:p>
        </w:tc>
        <w:tc>
          <w:tcPr>
            <w:tcW w:w="1275" w:type="dxa"/>
            <w:shd w:val="clear" w:color="auto" w:fill="D5DCE4" w:themeFill="text2" w:themeFillTint="33"/>
            <w:vAlign w:val="center"/>
          </w:tcPr>
          <w:p w14:paraId="4D7E0525" w14:textId="182AEB58" w:rsidR="0067120F" w:rsidRPr="00140DAB" w:rsidRDefault="00140DAB" w:rsidP="00CC008C">
            <w:pPr>
              <w:jc w:val="center"/>
              <w:rPr>
                <w:sz w:val="18"/>
                <w:szCs w:val="18"/>
              </w:rPr>
            </w:pPr>
            <w:r w:rsidRPr="00140DAB">
              <w:rPr>
                <w:sz w:val="18"/>
                <w:szCs w:val="18"/>
              </w:rPr>
              <w:t>-</w:t>
            </w:r>
          </w:p>
        </w:tc>
        <w:tc>
          <w:tcPr>
            <w:tcW w:w="1418" w:type="dxa"/>
            <w:shd w:val="clear" w:color="auto" w:fill="D5DCE4" w:themeFill="text2" w:themeFillTint="33"/>
            <w:vAlign w:val="center"/>
          </w:tcPr>
          <w:p w14:paraId="7698360D" w14:textId="3A9BFDD8" w:rsidR="0067120F" w:rsidRPr="00140DAB" w:rsidRDefault="00140DAB" w:rsidP="00CC008C">
            <w:pPr>
              <w:jc w:val="center"/>
              <w:rPr>
                <w:sz w:val="18"/>
                <w:szCs w:val="18"/>
              </w:rPr>
            </w:pPr>
            <w:r w:rsidRPr="00140DAB">
              <w:rPr>
                <w:sz w:val="18"/>
                <w:szCs w:val="18"/>
              </w:rPr>
              <w:t>(18)</w:t>
            </w:r>
          </w:p>
        </w:tc>
        <w:tc>
          <w:tcPr>
            <w:tcW w:w="1276" w:type="dxa"/>
            <w:shd w:val="clear" w:color="auto" w:fill="D5DCE4" w:themeFill="text2" w:themeFillTint="33"/>
            <w:vAlign w:val="center"/>
          </w:tcPr>
          <w:p w14:paraId="485E9A37" w14:textId="36F6FB43" w:rsidR="0067120F" w:rsidRPr="00140DAB" w:rsidRDefault="00140DAB" w:rsidP="00CC008C">
            <w:pPr>
              <w:jc w:val="center"/>
              <w:rPr>
                <w:sz w:val="18"/>
                <w:szCs w:val="18"/>
              </w:rPr>
            </w:pPr>
            <w:r w:rsidRPr="00140DAB">
              <w:rPr>
                <w:sz w:val="18"/>
                <w:szCs w:val="18"/>
              </w:rPr>
              <w:t>(727)</w:t>
            </w:r>
          </w:p>
        </w:tc>
        <w:tc>
          <w:tcPr>
            <w:tcW w:w="1275" w:type="dxa"/>
            <w:shd w:val="clear" w:color="auto" w:fill="D5DCE4" w:themeFill="text2" w:themeFillTint="33"/>
            <w:vAlign w:val="center"/>
          </w:tcPr>
          <w:p w14:paraId="704F15CE" w14:textId="3B495540" w:rsidR="0067120F" w:rsidRPr="00140DAB" w:rsidRDefault="00140DAB" w:rsidP="00CC008C">
            <w:pPr>
              <w:jc w:val="center"/>
              <w:rPr>
                <w:sz w:val="18"/>
                <w:szCs w:val="18"/>
              </w:rPr>
            </w:pPr>
            <w:r w:rsidRPr="00140DAB">
              <w:rPr>
                <w:sz w:val="18"/>
                <w:szCs w:val="18"/>
              </w:rPr>
              <w:t>(6)</w:t>
            </w:r>
          </w:p>
        </w:tc>
        <w:tc>
          <w:tcPr>
            <w:tcW w:w="1575" w:type="dxa"/>
            <w:shd w:val="clear" w:color="auto" w:fill="D5DCE4" w:themeFill="text2" w:themeFillTint="33"/>
            <w:vAlign w:val="center"/>
          </w:tcPr>
          <w:p w14:paraId="25047A45" w14:textId="7BD97283" w:rsidR="0067120F" w:rsidRPr="00140DAB" w:rsidRDefault="00140DAB" w:rsidP="00CC008C">
            <w:pPr>
              <w:jc w:val="center"/>
              <w:rPr>
                <w:sz w:val="18"/>
                <w:szCs w:val="18"/>
              </w:rPr>
            </w:pPr>
            <w:r w:rsidRPr="00140DAB">
              <w:rPr>
                <w:sz w:val="18"/>
                <w:szCs w:val="18"/>
              </w:rPr>
              <w:t>(751)</w:t>
            </w:r>
          </w:p>
        </w:tc>
      </w:tr>
      <w:tr w:rsidR="0067120F" w:rsidRPr="0009054F" w14:paraId="7D8FF633" w14:textId="77777777" w:rsidTr="0044554B">
        <w:trPr>
          <w:trHeight w:val="397"/>
        </w:trPr>
        <w:tc>
          <w:tcPr>
            <w:tcW w:w="3261" w:type="dxa"/>
            <w:shd w:val="clear" w:color="auto" w:fill="D5DCE4" w:themeFill="text2" w:themeFillTint="33"/>
            <w:vAlign w:val="center"/>
          </w:tcPr>
          <w:p w14:paraId="47325CE3" w14:textId="06B50330" w:rsidR="0067120F" w:rsidRPr="00140DAB" w:rsidRDefault="00483702" w:rsidP="008D225E">
            <w:pPr>
              <w:pStyle w:val="Tabletextleft0"/>
            </w:pPr>
            <w:r>
              <w:t>Property revaluation</w:t>
            </w:r>
          </w:p>
        </w:tc>
        <w:tc>
          <w:tcPr>
            <w:tcW w:w="1275" w:type="dxa"/>
            <w:shd w:val="clear" w:color="auto" w:fill="D5DCE4" w:themeFill="text2" w:themeFillTint="33"/>
            <w:vAlign w:val="center"/>
          </w:tcPr>
          <w:p w14:paraId="72223FF6" w14:textId="1EF2948E" w:rsidR="0067120F" w:rsidRPr="00140DAB" w:rsidRDefault="0067120F" w:rsidP="00CC008C">
            <w:pPr>
              <w:jc w:val="center"/>
              <w:rPr>
                <w:sz w:val="18"/>
                <w:szCs w:val="18"/>
              </w:rPr>
            </w:pPr>
            <w:r w:rsidRPr="00140DAB">
              <w:rPr>
                <w:sz w:val="18"/>
                <w:szCs w:val="18"/>
              </w:rPr>
              <w:t>(4,</w:t>
            </w:r>
            <w:r w:rsidR="00140DAB" w:rsidRPr="00140DAB">
              <w:rPr>
                <w:sz w:val="18"/>
                <w:szCs w:val="18"/>
              </w:rPr>
              <w:t>860</w:t>
            </w:r>
            <w:r w:rsidRPr="00140DAB">
              <w:rPr>
                <w:sz w:val="18"/>
                <w:szCs w:val="18"/>
              </w:rPr>
              <w:t>)</w:t>
            </w:r>
          </w:p>
        </w:tc>
        <w:tc>
          <w:tcPr>
            <w:tcW w:w="1418" w:type="dxa"/>
            <w:shd w:val="clear" w:color="auto" w:fill="D5DCE4" w:themeFill="text2" w:themeFillTint="33"/>
            <w:vAlign w:val="center"/>
          </w:tcPr>
          <w:p w14:paraId="26FCB5DB" w14:textId="39056E39" w:rsidR="0067120F" w:rsidRPr="00140DAB" w:rsidRDefault="0067120F" w:rsidP="00CC008C">
            <w:pPr>
              <w:jc w:val="center"/>
              <w:rPr>
                <w:sz w:val="18"/>
                <w:szCs w:val="18"/>
              </w:rPr>
            </w:pPr>
            <w:r w:rsidRPr="00140DAB">
              <w:rPr>
                <w:sz w:val="18"/>
                <w:szCs w:val="18"/>
              </w:rPr>
              <w:t>-</w:t>
            </w:r>
          </w:p>
        </w:tc>
        <w:tc>
          <w:tcPr>
            <w:tcW w:w="1276" w:type="dxa"/>
            <w:shd w:val="clear" w:color="auto" w:fill="D5DCE4" w:themeFill="text2" w:themeFillTint="33"/>
            <w:vAlign w:val="center"/>
          </w:tcPr>
          <w:p w14:paraId="47D96534" w14:textId="2062663D" w:rsidR="0067120F" w:rsidRPr="00140DAB" w:rsidRDefault="0067120F" w:rsidP="00CC008C">
            <w:pPr>
              <w:jc w:val="center"/>
              <w:rPr>
                <w:sz w:val="18"/>
                <w:szCs w:val="18"/>
              </w:rPr>
            </w:pPr>
            <w:r w:rsidRPr="00140DAB">
              <w:rPr>
                <w:sz w:val="18"/>
                <w:szCs w:val="18"/>
              </w:rPr>
              <w:t>-</w:t>
            </w:r>
          </w:p>
        </w:tc>
        <w:tc>
          <w:tcPr>
            <w:tcW w:w="1275" w:type="dxa"/>
            <w:shd w:val="clear" w:color="auto" w:fill="D5DCE4" w:themeFill="text2" w:themeFillTint="33"/>
            <w:vAlign w:val="center"/>
          </w:tcPr>
          <w:p w14:paraId="7A0C6323" w14:textId="79F8EA5A" w:rsidR="0067120F" w:rsidRPr="00140DAB" w:rsidRDefault="0067120F" w:rsidP="00CC008C">
            <w:pPr>
              <w:jc w:val="center"/>
              <w:rPr>
                <w:sz w:val="18"/>
                <w:szCs w:val="18"/>
              </w:rPr>
            </w:pPr>
            <w:r w:rsidRPr="00140DAB">
              <w:rPr>
                <w:sz w:val="18"/>
                <w:szCs w:val="18"/>
              </w:rPr>
              <w:t>-</w:t>
            </w:r>
          </w:p>
        </w:tc>
        <w:tc>
          <w:tcPr>
            <w:tcW w:w="1575" w:type="dxa"/>
            <w:shd w:val="clear" w:color="auto" w:fill="D5DCE4" w:themeFill="text2" w:themeFillTint="33"/>
            <w:vAlign w:val="center"/>
          </w:tcPr>
          <w:p w14:paraId="48444175" w14:textId="4B6EC867" w:rsidR="0067120F" w:rsidRPr="00140DAB" w:rsidRDefault="0067120F" w:rsidP="00CC008C">
            <w:pPr>
              <w:jc w:val="center"/>
              <w:rPr>
                <w:sz w:val="18"/>
                <w:szCs w:val="18"/>
              </w:rPr>
            </w:pPr>
            <w:r w:rsidRPr="00140DAB">
              <w:rPr>
                <w:sz w:val="18"/>
                <w:szCs w:val="18"/>
              </w:rPr>
              <w:t>(4,</w:t>
            </w:r>
            <w:r w:rsidR="00140DAB" w:rsidRPr="00140DAB">
              <w:rPr>
                <w:sz w:val="18"/>
                <w:szCs w:val="18"/>
              </w:rPr>
              <w:t>860</w:t>
            </w:r>
            <w:r w:rsidRPr="00140DAB">
              <w:rPr>
                <w:sz w:val="18"/>
                <w:szCs w:val="18"/>
              </w:rPr>
              <w:t>)</w:t>
            </w:r>
          </w:p>
        </w:tc>
      </w:tr>
      <w:tr w:rsidR="0067120F" w:rsidRPr="0009054F" w14:paraId="1513DF02" w14:textId="77777777" w:rsidTr="0044554B">
        <w:trPr>
          <w:trHeight w:val="397"/>
        </w:trPr>
        <w:tc>
          <w:tcPr>
            <w:tcW w:w="3261" w:type="dxa"/>
            <w:shd w:val="clear" w:color="auto" w:fill="ACB9CA" w:themeFill="text2" w:themeFillTint="66"/>
            <w:vAlign w:val="center"/>
          </w:tcPr>
          <w:p w14:paraId="16E4F46C" w14:textId="63723F96" w:rsidR="0067120F" w:rsidRPr="00140DAB" w:rsidRDefault="0067120F" w:rsidP="008D225E">
            <w:pPr>
              <w:pStyle w:val="Tabletextleft0"/>
            </w:pPr>
            <w:r w:rsidRPr="00140DAB">
              <w:t>At 31 July 202</w:t>
            </w:r>
            <w:r w:rsidR="00140DAB" w:rsidRPr="00140DAB">
              <w:t>5</w:t>
            </w:r>
          </w:p>
        </w:tc>
        <w:tc>
          <w:tcPr>
            <w:tcW w:w="1275" w:type="dxa"/>
            <w:shd w:val="clear" w:color="auto" w:fill="ACB9CA" w:themeFill="text2" w:themeFillTint="66"/>
            <w:vAlign w:val="center"/>
          </w:tcPr>
          <w:p w14:paraId="68818A4E" w14:textId="3AAC4C66" w:rsidR="0067120F" w:rsidRPr="00140DAB" w:rsidRDefault="00140DAB" w:rsidP="00CC008C">
            <w:pPr>
              <w:jc w:val="center"/>
              <w:rPr>
                <w:sz w:val="18"/>
                <w:szCs w:val="18"/>
              </w:rPr>
            </w:pPr>
            <w:r w:rsidRPr="00140DAB">
              <w:rPr>
                <w:sz w:val="18"/>
                <w:szCs w:val="18"/>
              </w:rPr>
              <w:t>182</w:t>
            </w:r>
          </w:p>
        </w:tc>
        <w:tc>
          <w:tcPr>
            <w:tcW w:w="1418" w:type="dxa"/>
            <w:shd w:val="clear" w:color="auto" w:fill="ACB9CA" w:themeFill="text2" w:themeFillTint="66"/>
            <w:vAlign w:val="center"/>
          </w:tcPr>
          <w:p w14:paraId="4CA3BF95" w14:textId="7E094C55" w:rsidR="0067120F" w:rsidRPr="00140DAB" w:rsidRDefault="00140DAB" w:rsidP="00CC008C">
            <w:pPr>
              <w:jc w:val="center"/>
              <w:rPr>
                <w:sz w:val="18"/>
                <w:szCs w:val="18"/>
              </w:rPr>
            </w:pPr>
            <w:r w:rsidRPr="00140DAB">
              <w:rPr>
                <w:sz w:val="18"/>
                <w:szCs w:val="18"/>
              </w:rPr>
              <w:t>2,058</w:t>
            </w:r>
          </w:p>
        </w:tc>
        <w:tc>
          <w:tcPr>
            <w:tcW w:w="1276" w:type="dxa"/>
            <w:shd w:val="clear" w:color="auto" w:fill="ACB9CA" w:themeFill="text2" w:themeFillTint="66"/>
            <w:vAlign w:val="center"/>
          </w:tcPr>
          <w:p w14:paraId="40F98A86" w14:textId="785ABA3B" w:rsidR="0067120F" w:rsidRPr="00140DAB" w:rsidRDefault="00140DAB" w:rsidP="00CC008C">
            <w:pPr>
              <w:jc w:val="center"/>
              <w:rPr>
                <w:sz w:val="18"/>
                <w:szCs w:val="18"/>
              </w:rPr>
            </w:pPr>
            <w:r w:rsidRPr="00140DAB">
              <w:rPr>
                <w:sz w:val="18"/>
                <w:szCs w:val="18"/>
              </w:rPr>
              <w:t>6,574</w:t>
            </w:r>
          </w:p>
        </w:tc>
        <w:tc>
          <w:tcPr>
            <w:tcW w:w="1275" w:type="dxa"/>
            <w:shd w:val="clear" w:color="auto" w:fill="ACB9CA" w:themeFill="text2" w:themeFillTint="66"/>
            <w:vAlign w:val="center"/>
          </w:tcPr>
          <w:p w14:paraId="404416E3" w14:textId="43B24E7A" w:rsidR="0067120F" w:rsidRPr="00140DAB" w:rsidRDefault="00140DAB" w:rsidP="00CC008C">
            <w:pPr>
              <w:jc w:val="center"/>
              <w:rPr>
                <w:sz w:val="18"/>
                <w:szCs w:val="18"/>
              </w:rPr>
            </w:pPr>
            <w:r w:rsidRPr="00140DAB">
              <w:rPr>
                <w:sz w:val="18"/>
                <w:szCs w:val="18"/>
              </w:rPr>
              <w:t>6,798</w:t>
            </w:r>
          </w:p>
        </w:tc>
        <w:tc>
          <w:tcPr>
            <w:tcW w:w="1575" w:type="dxa"/>
            <w:shd w:val="clear" w:color="auto" w:fill="ACB9CA" w:themeFill="text2" w:themeFillTint="66"/>
            <w:vAlign w:val="center"/>
          </w:tcPr>
          <w:p w14:paraId="0F2EE500" w14:textId="5D356A56" w:rsidR="0067120F" w:rsidRPr="00140DAB" w:rsidRDefault="00140DAB" w:rsidP="00CC008C">
            <w:pPr>
              <w:jc w:val="center"/>
              <w:rPr>
                <w:sz w:val="18"/>
                <w:szCs w:val="18"/>
              </w:rPr>
            </w:pPr>
            <w:r w:rsidRPr="00140DAB">
              <w:rPr>
                <w:sz w:val="18"/>
                <w:szCs w:val="18"/>
              </w:rPr>
              <w:t>15,612</w:t>
            </w:r>
          </w:p>
        </w:tc>
      </w:tr>
      <w:tr w:rsidR="0067120F" w:rsidRPr="0009054F" w14:paraId="1AE7923C" w14:textId="77777777" w:rsidTr="0044554B">
        <w:trPr>
          <w:trHeight w:val="397"/>
        </w:trPr>
        <w:tc>
          <w:tcPr>
            <w:tcW w:w="3261" w:type="dxa"/>
            <w:shd w:val="clear" w:color="auto" w:fill="D5DCE4" w:themeFill="text2" w:themeFillTint="33"/>
            <w:vAlign w:val="center"/>
          </w:tcPr>
          <w:p w14:paraId="365F176F" w14:textId="77777777" w:rsidR="0067120F" w:rsidRPr="00140DAB" w:rsidRDefault="0067120F" w:rsidP="008D225E">
            <w:pPr>
              <w:pStyle w:val="Tabletextleft0"/>
            </w:pPr>
            <w:r w:rsidRPr="00140DAB">
              <w:t>NET BOOK VALUE</w:t>
            </w:r>
          </w:p>
        </w:tc>
        <w:tc>
          <w:tcPr>
            <w:tcW w:w="1275" w:type="dxa"/>
            <w:shd w:val="clear" w:color="auto" w:fill="D5DCE4" w:themeFill="text2" w:themeFillTint="33"/>
            <w:vAlign w:val="center"/>
          </w:tcPr>
          <w:p w14:paraId="7912D0A4" w14:textId="0BA679E3" w:rsidR="0067120F" w:rsidRPr="0009054F" w:rsidRDefault="0067120F" w:rsidP="00CC008C">
            <w:pPr>
              <w:jc w:val="center"/>
              <w:rPr>
                <w:sz w:val="18"/>
                <w:szCs w:val="18"/>
                <w:highlight w:val="yellow"/>
              </w:rPr>
            </w:pPr>
          </w:p>
        </w:tc>
        <w:tc>
          <w:tcPr>
            <w:tcW w:w="1418" w:type="dxa"/>
            <w:shd w:val="clear" w:color="auto" w:fill="D5DCE4" w:themeFill="text2" w:themeFillTint="33"/>
            <w:vAlign w:val="center"/>
          </w:tcPr>
          <w:p w14:paraId="61DB232E" w14:textId="1E35A924" w:rsidR="0067120F" w:rsidRPr="0009054F" w:rsidRDefault="0067120F" w:rsidP="00CC008C">
            <w:pPr>
              <w:jc w:val="center"/>
              <w:rPr>
                <w:sz w:val="18"/>
                <w:szCs w:val="18"/>
                <w:highlight w:val="yellow"/>
              </w:rPr>
            </w:pPr>
          </w:p>
        </w:tc>
        <w:tc>
          <w:tcPr>
            <w:tcW w:w="1276" w:type="dxa"/>
            <w:shd w:val="clear" w:color="auto" w:fill="D5DCE4" w:themeFill="text2" w:themeFillTint="33"/>
            <w:vAlign w:val="center"/>
          </w:tcPr>
          <w:p w14:paraId="2EE18270" w14:textId="54A377BE" w:rsidR="0067120F" w:rsidRPr="0009054F" w:rsidRDefault="0067120F" w:rsidP="00CC008C">
            <w:pPr>
              <w:jc w:val="center"/>
              <w:rPr>
                <w:sz w:val="18"/>
                <w:szCs w:val="18"/>
                <w:highlight w:val="yellow"/>
              </w:rPr>
            </w:pPr>
          </w:p>
        </w:tc>
        <w:tc>
          <w:tcPr>
            <w:tcW w:w="1275" w:type="dxa"/>
            <w:shd w:val="clear" w:color="auto" w:fill="D5DCE4" w:themeFill="text2" w:themeFillTint="33"/>
            <w:vAlign w:val="center"/>
          </w:tcPr>
          <w:p w14:paraId="1C55DDA7" w14:textId="48FAB2A0" w:rsidR="0067120F" w:rsidRPr="0009054F" w:rsidRDefault="0067120F" w:rsidP="00CC008C">
            <w:pPr>
              <w:jc w:val="center"/>
              <w:rPr>
                <w:sz w:val="18"/>
                <w:szCs w:val="18"/>
                <w:highlight w:val="yellow"/>
              </w:rPr>
            </w:pPr>
          </w:p>
        </w:tc>
        <w:tc>
          <w:tcPr>
            <w:tcW w:w="1575" w:type="dxa"/>
            <w:shd w:val="clear" w:color="auto" w:fill="D5DCE4" w:themeFill="text2" w:themeFillTint="33"/>
            <w:vAlign w:val="center"/>
          </w:tcPr>
          <w:p w14:paraId="252516C7" w14:textId="0954A102" w:rsidR="0067120F" w:rsidRPr="0009054F" w:rsidRDefault="0067120F" w:rsidP="00CC008C">
            <w:pPr>
              <w:jc w:val="center"/>
              <w:rPr>
                <w:sz w:val="18"/>
                <w:szCs w:val="18"/>
                <w:highlight w:val="yellow"/>
              </w:rPr>
            </w:pPr>
          </w:p>
        </w:tc>
      </w:tr>
      <w:tr w:rsidR="0067120F" w:rsidRPr="0009054F" w14:paraId="06E925E1" w14:textId="77777777" w:rsidTr="0044554B">
        <w:trPr>
          <w:trHeight w:val="397"/>
        </w:trPr>
        <w:tc>
          <w:tcPr>
            <w:tcW w:w="3261" w:type="dxa"/>
            <w:shd w:val="clear" w:color="auto" w:fill="ACB9CA" w:themeFill="text2" w:themeFillTint="66"/>
            <w:vAlign w:val="center"/>
          </w:tcPr>
          <w:p w14:paraId="40E1B547" w14:textId="259492EC" w:rsidR="0067120F" w:rsidRPr="00140DAB" w:rsidRDefault="0067120F" w:rsidP="008D225E">
            <w:pPr>
              <w:pStyle w:val="Tabletextleft0"/>
            </w:pPr>
            <w:r w:rsidRPr="00140DAB">
              <w:t>At 31 July 202</w:t>
            </w:r>
            <w:r w:rsidR="00140DAB" w:rsidRPr="00140DAB">
              <w:t>5</w:t>
            </w:r>
          </w:p>
        </w:tc>
        <w:tc>
          <w:tcPr>
            <w:tcW w:w="1275" w:type="dxa"/>
            <w:shd w:val="clear" w:color="auto" w:fill="ACB9CA" w:themeFill="text2" w:themeFillTint="66"/>
            <w:vAlign w:val="center"/>
          </w:tcPr>
          <w:p w14:paraId="2DF44873" w14:textId="7F065C5E" w:rsidR="0067120F" w:rsidRPr="00140DAB" w:rsidRDefault="00140DAB" w:rsidP="00CC008C">
            <w:pPr>
              <w:jc w:val="center"/>
              <w:rPr>
                <w:sz w:val="18"/>
                <w:szCs w:val="18"/>
              </w:rPr>
            </w:pPr>
            <w:r w:rsidRPr="00140DAB">
              <w:rPr>
                <w:sz w:val="18"/>
                <w:szCs w:val="18"/>
              </w:rPr>
              <w:t>207,1</w:t>
            </w:r>
            <w:r w:rsidR="00007F8C">
              <w:rPr>
                <w:sz w:val="18"/>
                <w:szCs w:val="18"/>
              </w:rPr>
              <w:t>53</w:t>
            </w:r>
          </w:p>
        </w:tc>
        <w:tc>
          <w:tcPr>
            <w:tcW w:w="1418" w:type="dxa"/>
            <w:shd w:val="clear" w:color="auto" w:fill="ACB9CA" w:themeFill="text2" w:themeFillTint="66"/>
            <w:vAlign w:val="center"/>
          </w:tcPr>
          <w:p w14:paraId="0F8C2D96" w14:textId="690C5D18" w:rsidR="0067120F" w:rsidRPr="00140DAB" w:rsidRDefault="00140DAB" w:rsidP="00CC008C">
            <w:pPr>
              <w:jc w:val="center"/>
              <w:rPr>
                <w:sz w:val="18"/>
                <w:szCs w:val="18"/>
              </w:rPr>
            </w:pPr>
            <w:r w:rsidRPr="00140DAB">
              <w:rPr>
                <w:sz w:val="18"/>
                <w:szCs w:val="18"/>
              </w:rPr>
              <w:t>4,1</w:t>
            </w:r>
            <w:r w:rsidR="00007F8C">
              <w:rPr>
                <w:sz w:val="18"/>
                <w:szCs w:val="18"/>
              </w:rPr>
              <w:t>76</w:t>
            </w:r>
          </w:p>
        </w:tc>
        <w:tc>
          <w:tcPr>
            <w:tcW w:w="1276" w:type="dxa"/>
            <w:shd w:val="clear" w:color="auto" w:fill="ACB9CA" w:themeFill="text2" w:themeFillTint="66"/>
            <w:vAlign w:val="center"/>
          </w:tcPr>
          <w:p w14:paraId="0FBD83C0" w14:textId="0178B1CA" w:rsidR="0067120F" w:rsidRPr="00140DAB" w:rsidRDefault="00140DAB" w:rsidP="00CC008C">
            <w:pPr>
              <w:jc w:val="center"/>
              <w:rPr>
                <w:sz w:val="18"/>
                <w:szCs w:val="18"/>
              </w:rPr>
            </w:pPr>
            <w:r w:rsidRPr="00140DAB">
              <w:rPr>
                <w:sz w:val="18"/>
                <w:szCs w:val="18"/>
              </w:rPr>
              <w:t>2,739</w:t>
            </w:r>
          </w:p>
        </w:tc>
        <w:tc>
          <w:tcPr>
            <w:tcW w:w="1275" w:type="dxa"/>
            <w:shd w:val="clear" w:color="auto" w:fill="ACB9CA" w:themeFill="text2" w:themeFillTint="66"/>
            <w:vAlign w:val="center"/>
          </w:tcPr>
          <w:p w14:paraId="74740F53" w14:textId="51FC131C" w:rsidR="0067120F" w:rsidRPr="00140DAB" w:rsidRDefault="00140DAB" w:rsidP="00CC008C">
            <w:pPr>
              <w:jc w:val="center"/>
              <w:rPr>
                <w:sz w:val="18"/>
                <w:szCs w:val="18"/>
              </w:rPr>
            </w:pPr>
            <w:r w:rsidRPr="00140DAB">
              <w:rPr>
                <w:sz w:val="18"/>
                <w:szCs w:val="18"/>
              </w:rPr>
              <w:t>2,662</w:t>
            </w:r>
          </w:p>
        </w:tc>
        <w:tc>
          <w:tcPr>
            <w:tcW w:w="1575" w:type="dxa"/>
            <w:shd w:val="clear" w:color="auto" w:fill="ACB9CA" w:themeFill="text2" w:themeFillTint="66"/>
            <w:vAlign w:val="center"/>
          </w:tcPr>
          <w:p w14:paraId="237CD44C" w14:textId="69F7C171" w:rsidR="0067120F" w:rsidRPr="00140DAB" w:rsidRDefault="00140DAB" w:rsidP="00CC008C">
            <w:pPr>
              <w:jc w:val="center"/>
              <w:rPr>
                <w:sz w:val="18"/>
                <w:szCs w:val="18"/>
              </w:rPr>
            </w:pPr>
            <w:r w:rsidRPr="00140DAB">
              <w:rPr>
                <w:sz w:val="18"/>
                <w:szCs w:val="18"/>
              </w:rPr>
              <w:t>216,730</w:t>
            </w:r>
          </w:p>
        </w:tc>
      </w:tr>
      <w:tr w:rsidR="00140DAB" w:rsidRPr="0009054F" w14:paraId="243C7524" w14:textId="77777777" w:rsidTr="0044554B">
        <w:trPr>
          <w:trHeight w:val="397"/>
        </w:trPr>
        <w:tc>
          <w:tcPr>
            <w:tcW w:w="3261" w:type="dxa"/>
            <w:shd w:val="clear" w:color="auto" w:fill="ACB9CA" w:themeFill="text2" w:themeFillTint="66"/>
            <w:vAlign w:val="center"/>
          </w:tcPr>
          <w:p w14:paraId="395EDA0B" w14:textId="3E988BBF" w:rsidR="00140DAB" w:rsidRPr="00140DAB" w:rsidRDefault="00140DAB" w:rsidP="00140DAB">
            <w:pPr>
              <w:pStyle w:val="Tabletextleft0"/>
            </w:pPr>
            <w:r w:rsidRPr="00140DAB">
              <w:t>At 31 July 2024</w:t>
            </w:r>
          </w:p>
        </w:tc>
        <w:tc>
          <w:tcPr>
            <w:tcW w:w="1275" w:type="dxa"/>
            <w:shd w:val="clear" w:color="auto" w:fill="ACB9CA" w:themeFill="text2" w:themeFillTint="66"/>
            <w:vAlign w:val="center"/>
          </w:tcPr>
          <w:p w14:paraId="06DF9F68" w14:textId="55A14DF1" w:rsidR="00140DAB" w:rsidRPr="00140DAB" w:rsidRDefault="00140DAB" w:rsidP="00140DAB">
            <w:pPr>
              <w:jc w:val="center"/>
              <w:rPr>
                <w:sz w:val="18"/>
                <w:szCs w:val="18"/>
              </w:rPr>
            </w:pPr>
            <w:r w:rsidRPr="00140DAB">
              <w:rPr>
                <w:sz w:val="18"/>
                <w:szCs w:val="18"/>
              </w:rPr>
              <w:t>173,130</w:t>
            </w:r>
          </w:p>
        </w:tc>
        <w:tc>
          <w:tcPr>
            <w:tcW w:w="1418" w:type="dxa"/>
            <w:shd w:val="clear" w:color="auto" w:fill="ACB9CA" w:themeFill="text2" w:themeFillTint="66"/>
            <w:vAlign w:val="center"/>
          </w:tcPr>
          <w:p w14:paraId="4BF3103A" w14:textId="07DF7D8B" w:rsidR="00140DAB" w:rsidRPr="00140DAB" w:rsidRDefault="00140DAB" w:rsidP="00140DAB">
            <w:pPr>
              <w:jc w:val="center"/>
              <w:rPr>
                <w:sz w:val="18"/>
                <w:szCs w:val="18"/>
              </w:rPr>
            </w:pPr>
            <w:r w:rsidRPr="00140DAB">
              <w:rPr>
                <w:sz w:val="18"/>
                <w:szCs w:val="18"/>
              </w:rPr>
              <w:t>3,639</w:t>
            </w:r>
          </w:p>
        </w:tc>
        <w:tc>
          <w:tcPr>
            <w:tcW w:w="1276" w:type="dxa"/>
            <w:shd w:val="clear" w:color="auto" w:fill="ACB9CA" w:themeFill="text2" w:themeFillTint="66"/>
            <w:vAlign w:val="center"/>
          </w:tcPr>
          <w:p w14:paraId="46C26ACB" w14:textId="6151B072" w:rsidR="00140DAB" w:rsidRPr="00140DAB" w:rsidRDefault="00140DAB" w:rsidP="00140DAB">
            <w:pPr>
              <w:jc w:val="center"/>
              <w:rPr>
                <w:sz w:val="18"/>
                <w:szCs w:val="18"/>
              </w:rPr>
            </w:pPr>
            <w:r w:rsidRPr="00140DAB">
              <w:rPr>
                <w:sz w:val="18"/>
                <w:szCs w:val="18"/>
              </w:rPr>
              <w:t>2,348</w:t>
            </w:r>
          </w:p>
        </w:tc>
        <w:tc>
          <w:tcPr>
            <w:tcW w:w="1275" w:type="dxa"/>
            <w:shd w:val="clear" w:color="auto" w:fill="ACB9CA" w:themeFill="text2" w:themeFillTint="66"/>
            <w:vAlign w:val="center"/>
          </w:tcPr>
          <w:p w14:paraId="2B87D2E7" w14:textId="71EA8B19" w:rsidR="00140DAB" w:rsidRPr="00140DAB" w:rsidRDefault="00140DAB" w:rsidP="00140DAB">
            <w:pPr>
              <w:jc w:val="center"/>
              <w:rPr>
                <w:sz w:val="18"/>
                <w:szCs w:val="18"/>
              </w:rPr>
            </w:pPr>
            <w:r w:rsidRPr="00140DAB">
              <w:rPr>
                <w:sz w:val="18"/>
                <w:szCs w:val="18"/>
              </w:rPr>
              <w:t>3,422</w:t>
            </w:r>
          </w:p>
        </w:tc>
        <w:tc>
          <w:tcPr>
            <w:tcW w:w="1575" w:type="dxa"/>
            <w:shd w:val="clear" w:color="auto" w:fill="ACB9CA" w:themeFill="text2" w:themeFillTint="66"/>
            <w:vAlign w:val="center"/>
          </w:tcPr>
          <w:p w14:paraId="14B2A3A4" w14:textId="38144D4F" w:rsidR="00140DAB" w:rsidRPr="00140DAB" w:rsidRDefault="00140DAB" w:rsidP="00140DAB">
            <w:pPr>
              <w:jc w:val="center"/>
              <w:rPr>
                <w:sz w:val="18"/>
                <w:szCs w:val="18"/>
              </w:rPr>
            </w:pPr>
            <w:r w:rsidRPr="00140DAB">
              <w:rPr>
                <w:sz w:val="18"/>
                <w:szCs w:val="18"/>
              </w:rPr>
              <w:t>182,539</w:t>
            </w:r>
          </w:p>
        </w:tc>
      </w:tr>
      <w:tr w:rsidR="0067120F" w:rsidRPr="0009054F" w14:paraId="68A53789" w14:textId="77777777" w:rsidTr="0044554B">
        <w:trPr>
          <w:trHeight w:val="397"/>
        </w:trPr>
        <w:tc>
          <w:tcPr>
            <w:tcW w:w="3261" w:type="dxa"/>
            <w:shd w:val="clear" w:color="auto" w:fill="D5DCE4" w:themeFill="text2" w:themeFillTint="33"/>
            <w:vAlign w:val="center"/>
          </w:tcPr>
          <w:p w14:paraId="3E66A026" w14:textId="77777777" w:rsidR="0067120F" w:rsidRPr="00140DAB" w:rsidRDefault="0067120F" w:rsidP="008D225E">
            <w:pPr>
              <w:pStyle w:val="Tabletextleft0"/>
            </w:pPr>
            <w:r w:rsidRPr="00140DAB">
              <w:t>Represented by:</w:t>
            </w:r>
          </w:p>
          <w:p w14:paraId="021AA2E2" w14:textId="77777777" w:rsidR="0067120F" w:rsidRPr="00140DAB" w:rsidRDefault="0067120F" w:rsidP="008D225E">
            <w:pPr>
              <w:pStyle w:val="Tabletextleft0"/>
            </w:pPr>
            <w:r w:rsidRPr="00140DAB">
              <w:t>Inherited</w:t>
            </w:r>
          </w:p>
        </w:tc>
        <w:tc>
          <w:tcPr>
            <w:tcW w:w="1275" w:type="dxa"/>
            <w:shd w:val="clear" w:color="auto" w:fill="D5DCE4" w:themeFill="text2" w:themeFillTint="33"/>
            <w:vAlign w:val="center"/>
          </w:tcPr>
          <w:p w14:paraId="52E759BE" w14:textId="305D136A" w:rsidR="0067120F" w:rsidRPr="00140DAB" w:rsidRDefault="00140DAB" w:rsidP="00CC008C">
            <w:pPr>
              <w:jc w:val="center"/>
              <w:rPr>
                <w:sz w:val="18"/>
                <w:szCs w:val="18"/>
              </w:rPr>
            </w:pPr>
            <w:r w:rsidRPr="00140DAB">
              <w:rPr>
                <w:sz w:val="18"/>
                <w:szCs w:val="18"/>
              </w:rPr>
              <w:t>11,535</w:t>
            </w:r>
          </w:p>
        </w:tc>
        <w:tc>
          <w:tcPr>
            <w:tcW w:w="1418" w:type="dxa"/>
            <w:shd w:val="clear" w:color="auto" w:fill="D5DCE4" w:themeFill="text2" w:themeFillTint="33"/>
            <w:vAlign w:val="center"/>
          </w:tcPr>
          <w:p w14:paraId="106ABD39" w14:textId="3AB35C7C" w:rsidR="0067120F" w:rsidRPr="00140DAB" w:rsidRDefault="0067120F" w:rsidP="00CC008C">
            <w:pPr>
              <w:jc w:val="center"/>
              <w:rPr>
                <w:sz w:val="18"/>
                <w:szCs w:val="18"/>
              </w:rPr>
            </w:pPr>
            <w:r w:rsidRPr="00140DAB">
              <w:rPr>
                <w:sz w:val="18"/>
                <w:szCs w:val="18"/>
              </w:rPr>
              <w:t>-</w:t>
            </w:r>
          </w:p>
        </w:tc>
        <w:tc>
          <w:tcPr>
            <w:tcW w:w="1276" w:type="dxa"/>
            <w:shd w:val="clear" w:color="auto" w:fill="D5DCE4" w:themeFill="text2" w:themeFillTint="33"/>
            <w:vAlign w:val="center"/>
          </w:tcPr>
          <w:p w14:paraId="69E9ED1A" w14:textId="0DEFE5E7" w:rsidR="0067120F" w:rsidRPr="00140DAB" w:rsidRDefault="0067120F" w:rsidP="00CC008C">
            <w:pPr>
              <w:jc w:val="center"/>
              <w:rPr>
                <w:sz w:val="18"/>
                <w:szCs w:val="18"/>
              </w:rPr>
            </w:pPr>
            <w:r w:rsidRPr="00140DAB">
              <w:rPr>
                <w:sz w:val="18"/>
                <w:szCs w:val="18"/>
              </w:rPr>
              <w:t>-</w:t>
            </w:r>
          </w:p>
        </w:tc>
        <w:tc>
          <w:tcPr>
            <w:tcW w:w="1275" w:type="dxa"/>
            <w:shd w:val="clear" w:color="auto" w:fill="D5DCE4" w:themeFill="text2" w:themeFillTint="33"/>
            <w:vAlign w:val="center"/>
          </w:tcPr>
          <w:p w14:paraId="4E39DD87" w14:textId="47539520" w:rsidR="0067120F" w:rsidRPr="00140DAB" w:rsidRDefault="0067120F" w:rsidP="00CC008C">
            <w:pPr>
              <w:jc w:val="center"/>
              <w:rPr>
                <w:sz w:val="18"/>
                <w:szCs w:val="18"/>
              </w:rPr>
            </w:pPr>
            <w:r w:rsidRPr="00140DAB">
              <w:rPr>
                <w:sz w:val="18"/>
                <w:szCs w:val="18"/>
              </w:rPr>
              <w:t>-</w:t>
            </w:r>
          </w:p>
        </w:tc>
        <w:tc>
          <w:tcPr>
            <w:tcW w:w="1575" w:type="dxa"/>
            <w:shd w:val="clear" w:color="auto" w:fill="D5DCE4" w:themeFill="text2" w:themeFillTint="33"/>
            <w:vAlign w:val="center"/>
          </w:tcPr>
          <w:p w14:paraId="1CF47124" w14:textId="41CAB4FD" w:rsidR="0067120F" w:rsidRPr="00140DAB" w:rsidRDefault="00140DAB" w:rsidP="00CC008C">
            <w:pPr>
              <w:jc w:val="center"/>
              <w:rPr>
                <w:sz w:val="18"/>
                <w:szCs w:val="18"/>
              </w:rPr>
            </w:pPr>
            <w:r w:rsidRPr="00140DAB">
              <w:rPr>
                <w:sz w:val="18"/>
                <w:szCs w:val="18"/>
              </w:rPr>
              <w:t>11,535</w:t>
            </w:r>
          </w:p>
        </w:tc>
      </w:tr>
      <w:tr w:rsidR="0067120F" w:rsidRPr="0009054F" w14:paraId="2ECA2E2A" w14:textId="77777777" w:rsidTr="0044554B">
        <w:trPr>
          <w:trHeight w:val="397"/>
        </w:trPr>
        <w:tc>
          <w:tcPr>
            <w:tcW w:w="3261" w:type="dxa"/>
            <w:tcBorders>
              <w:top w:val="single" w:sz="6" w:space="0" w:color="FFFFFF" w:themeColor="background1"/>
              <w:left w:val="single" w:sz="8"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25506B39" w14:textId="77777777" w:rsidR="0067120F" w:rsidRPr="00140DAB" w:rsidRDefault="0067120F" w:rsidP="008D225E">
            <w:pPr>
              <w:pStyle w:val="Tabletextleft0"/>
            </w:pPr>
            <w:r w:rsidRPr="00140DAB">
              <w:t>Financed by:</w:t>
            </w:r>
          </w:p>
          <w:p w14:paraId="192E2521" w14:textId="77777777" w:rsidR="0067120F" w:rsidRPr="00140DAB" w:rsidRDefault="0067120F" w:rsidP="008D225E">
            <w:pPr>
              <w:pStyle w:val="Tabletextleft0"/>
            </w:pPr>
            <w:r w:rsidRPr="00140DAB">
              <w:t>Capital Grant</w:t>
            </w:r>
          </w:p>
        </w:tc>
        <w:tc>
          <w:tcPr>
            <w:tcW w:w="127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1A53180A" w14:textId="5F23449E" w:rsidR="0067120F" w:rsidRPr="00140DAB" w:rsidRDefault="00140DAB" w:rsidP="00CC008C">
            <w:pPr>
              <w:jc w:val="center"/>
              <w:rPr>
                <w:sz w:val="18"/>
                <w:szCs w:val="18"/>
              </w:rPr>
            </w:pPr>
            <w:r w:rsidRPr="00140DAB">
              <w:rPr>
                <w:sz w:val="18"/>
                <w:szCs w:val="18"/>
              </w:rPr>
              <w:t>45,147</w:t>
            </w:r>
          </w:p>
        </w:tc>
        <w:tc>
          <w:tcPr>
            <w:tcW w:w="1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00CE0231" w14:textId="2A79D870" w:rsidR="0067120F" w:rsidRPr="00140DAB" w:rsidRDefault="00140DAB" w:rsidP="00CC008C">
            <w:pPr>
              <w:jc w:val="center"/>
              <w:rPr>
                <w:sz w:val="18"/>
                <w:szCs w:val="18"/>
              </w:rPr>
            </w:pPr>
            <w:r w:rsidRPr="00140DAB">
              <w:rPr>
                <w:sz w:val="18"/>
                <w:szCs w:val="18"/>
              </w:rPr>
              <w:t>4,172</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7A36BB02" w14:textId="59E0CB6F" w:rsidR="0067120F" w:rsidRPr="00140DAB" w:rsidRDefault="00140DAB" w:rsidP="00CC008C">
            <w:pPr>
              <w:jc w:val="center"/>
              <w:rPr>
                <w:sz w:val="18"/>
                <w:szCs w:val="18"/>
              </w:rPr>
            </w:pPr>
            <w:r w:rsidRPr="00140DAB">
              <w:rPr>
                <w:sz w:val="18"/>
                <w:szCs w:val="18"/>
              </w:rPr>
              <w:t>2,739</w:t>
            </w:r>
          </w:p>
        </w:tc>
        <w:tc>
          <w:tcPr>
            <w:tcW w:w="127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20B13830" w14:textId="0E7611D8" w:rsidR="0067120F" w:rsidRPr="00140DAB" w:rsidRDefault="00140DAB" w:rsidP="00CC008C">
            <w:pPr>
              <w:jc w:val="center"/>
              <w:rPr>
                <w:sz w:val="18"/>
                <w:szCs w:val="18"/>
              </w:rPr>
            </w:pPr>
            <w:r w:rsidRPr="00140DAB">
              <w:rPr>
                <w:sz w:val="18"/>
                <w:szCs w:val="18"/>
              </w:rPr>
              <w:t>2,659</w:t>
            </w:r>
          </w:p>
        </w:tc>
        <w:tc>
          <w:tcPr>
            <w:tcW w:w="1575" w:type="dxa"/>
            <w:tcBorders>
              <w:top w:val="single" w:sz="6" w:space="0" w:color="FFFFFF" w:themeColor="background1"/>
              <w:left w:val="single" w:sz="6" w:space="0" w:color="FFFFFF" w:themeColor="background1"/>
              <w:bottom w:val="single" w:sz="6" w:space="0" w:color="FFFFFF" w:themeColor="background1"/>
              <w:right w:val="single" w:sz="8" w:space="0" w:color="FFFFFF" w:themeColor="background1"/>
            </w:tcBorders>
            <w:shd w:val="clear" w:color="auto" w:fill="D5DCE4" w:themeFill="text2" w:themeFillTint="33"/>
            <w:vAlign w:val="center"/>
          </w:tcPr>
          <w:p w14:paraId="49C53D36" w14:textId="3F26F3E8" w:rsidR="0067120F" w:rsidRPr="00140DAB" w:rsidRDefault="00140DAB" w:rsidP="00CC008C">
            <w:pPr>
              <w:jc w:val="center"/>
              <w:rPr>
                <w:sz w:val="18"/>
                <w:szCs w:val="18"/>
              </w:rPr>
            </w:pPr>
            <w:r w:rsidRPr="00140DAB">
              <w:rPr>
                <w:sz w:val="18"/>
                <w:szCs w:val="18"/>
              </w:rPr>
              <w:t>54,717</w:t>
            </w:r>
          </w:p>
        </w:tc>
      </w:tr>
      <w:tr w:rsidR="0067120F" w:rsidRPr="0009054F" w14:paraId="234BFAA7" w14:textId="77777777" w:rsidTr="0044554B">
        <w:trPr>
          <w:trHeight w:val="397"/>
        </w:trPr>
        <w:tc>
          <w:tcPr>
            <w:tcW w:w="3261" w:type="dxa"/>
            <w:tcBorders>
              <w:top w:val="single" w:sz="6" w:space="0" w:color="FFFFFF" w:themeColor="background1"/>
              <w:left w:val="single" w:sz="8"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1D59CA2A" w14:textId="77777777" w:rsidR="0067120F" w:rsidRPr="00140DAB" w:rsidRDefault="0067120F" w:rsidP="008D225E">
            <w:pPr>
              <w:pStyle w:val="Tabletextleft0"/>
            </w:pPr>
            <w:r w:rsidRPr="00140DAB">
              <w:t>Other</w:t>
            </w:r>
          </w:p>
        </w:tc>
        <w:tc>
          <w:tcPr>
            <w:tcW w:w="127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18AD7CFC" w14:textId="1E4067D8" w:rsidR="0067120F" w:rsidRPr="00140DAB" w:rsidRDefault="00140DAB" w:rsidP="00CC008C">
            <w:pPr>
              <w:jc w:val="center"/>
              <w:rPr>
                <w:sz w:val="18"/>
                <w:szCs w:val="18"/>
              </w:rPr>
            </w:pPr>
            <w:r w:rsidRPr="00140DAB">
              <w:rPr>
                <w:sz w:val="18"/>
                <w:szCs w:val="18"/>
              </w:rPr>
              <w:t>150,4</w:t>
            </w:r>
            <w:r w:rsidR="00007F8C">
              <w:rPr>
                <w:sz w:val="18"/>
                <w:szCs w:val="18"/>
              </w:rPr>
              <w:t>71</w:t>
            </w:r>
          </w:p>
        </w:tc>
        <w:tc>
          <w:tcPr>
            <w:tcW w:w="1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52A08D36" w14:textId="67A560E1" w:rsidR="0067120F" w:rsidRPr="00140DAB" w:rsidRDefault="00007F8C" w:rsidP="00CC008C">
            <w:pPr>
              <w:jc w:val="center"/>
              <w:rPr>
                <w:sz w:val="18"/>
                <w:szCs w:val="18"/>
              </w:rPr>
            </w:pPr>
            <w:r>
              <w:rPr>
                <w:sz w:val="18"/>
                <w:szCs w:val="18"/>
              </w:rPr>
              <w:t>4</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74563D43" w14:textId="3CBBFCCE" w:rsidR="0067120F" w:rsidRPr="00140DAB" w:rsidRDefault="00140DAB" w:rsidP="00CC008C">
            <w:pPr>
              <w:jc w:val="center"/>
              <w:rPr>
                <w:sz w:val="18"/>
                <w:szCs w:val="18"/>
              </w:rPr>
            </w:pPr>
            <w:r w:rsidRPr="00140DAB">
              <w:rPr>
                <w:sz w:val="18"/>
                <w:szCs w:val="18"/>
              </w:rPr>
              <w:t>-</w:t>
            </w:r>
          </w:p>
        </w:tc>
        <w:tc>
          <w:tcPr>
            <w:tcW w:w="127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2B791BB7" w14:textId="73091D82" w:rsidR="0067120F" w:rsidRPr="00140DAB" w:rsidRDefault="00140DAB" w:rsidP="00CC008C">
            <w:pPr>
              <w:jc w:val="center"/>
              <w:rPr>
                <w:sz w:val="18"/>
                <w:szCs w:val="18"/>
              </w:rPr>
            </w:pPr>
            <w:r w:rsidRPr="00140DAB">
              <w:rPr>
                <w:sz w:val="18"/>
                <w:szCs w:val="18"/>
              </w:rPr>
              <w:t>3</w:t>
            </w:r>
          </w:p>
        </w:tc>
        <w:tc>
          <w:tcPr>
            <w:tcW w:w="1575" w:type="dxa"/>
            <w:tcBorders>
              <w:top w:val="single" w:sz="6" w:space="0" w:color="FFFFFF" w:themeColor="background1"/>
              <w:left w:val="single" w:sz="6" w:space="0" w:color="FFFFFF" w:themeColor="background1"/>
              <w:bottom w:val="single" w:sz="6" w:space="0" w:color="FFFFFF" w:themeColor="background1"/>
              <w:right w:val="single" w:sz="8" w:space="0" w:color="FFFFFF" w:themeColor="background1"/>
            </w:tcBorders>
            <w:shd w:val="clear" w:color="auto" w:fill="D5DCE4" w:themeFill="text2" w:themeFillTint="33"/>
            <w:vAlign w:val="center"/>
          </w:tcPr>
          <w:p w14:paraId="6029165E" w14:textId="7CE25F79" w:rsidR="0067120F" w:rsidRPr="00140DAB" w:rsidRDefault="00140DAB" w:rsidP="00CC008C">
            <w:pPr>
              <w:jc w:val="center"/>
              <w:rPr>
                <w:sz w:val="18"/>
                <w:szCs w:val="18"/>
              </w:rPr>
            </w:pPr>
            <w:r w:rsidRPr="00140DAB">
              <w:rPr>
                <w:sz w:val="18"/>
                <w:szCs w:val="18"/>
              </w:rPr>
              <w:t>150,478</w:t>
            </w:r>
          </w:p>
        </w:tc>
      </w:tr>
      <w:tr w:rsidR="00140DAB" w:rsidRPr="0009054F" w14:paraId="3E74EE2A" w14:textId="77777777" w:rsidTr="0044554B">
        <w:trPr>
          <w:trHeight w:val="397"/>
        </w:trPr>
        <w:tc>
          <w:tcPr>
            <w:tcW w:w="3261" w:type="dxa"/>
            <w:shd w:val="clear" w:color="auto" w:fill="ACB9CA" w:themeFill="text2" w:themeFillTint="66"/>
            <w:vAlign w:val="center"/>
          </w:tcPr>
          <w:p w14:paraId="34DB9EBA" w14:textId="18055753" w:rsidR="00140DAB" w:rsidRPr="00140DAB" w:rsidRDefault="00140DAB" w:rsidP="00140DAB">
            <w:pPr>
              <w:pStyle w:val="Tabletextleft0"/>
            </w:pPr>
            <w:r w:rsidRPr="00140DAB">
              <w:t>At 31 July 2025</w:t>
            </w:r>
          </w:p>
        </w:tc>
        <w:tc>
          <w:tcPr>
            <w:tcW w:w="1275" w:type="dxa"/>
            <w:shd w:val="clear" w:color="auto" w:fill="ACB9CA" w:themeFill="text2" w:themeFillTint="66"/>
            <w:vAlign w:val="center"/>
          </w:tcPr>
          <w:p w14:paraId="6865190A" w14:textId="203AD881" w:rsidR="00140DAB" w:rsidRPr="0009054F" w:rsidRDefault="00140DAB" w:rsidP="00140DAB">
            <w:pPr>
              <w:jc w:val="center"/>
              <w:rPr>
                <w:sz w:val="18"/>
                <w:szCs w:val="18"/>
                <w:highlight w:val="yellow"/>
              </w:rPr>
            </w:pPr>
            <w:r w:rsidRPr="00140DAB">
              <w:rPr>
                <w:sz w:val="18"/>
                <w:szCs w:val="18"/>
              </w:rPr>
              <w:t>207,1</w:t>
            </w:r>
            <w:r w:rsidR="00007F8C">
              <w:rPr>
                <w:sz w:val="18"/>
                <w:szCs w:val="18"/>
              </w:rPr>
              <w:t>53</w:t>
            </w:r>
          </w:p>
        </w:tc>
        <w:tc>
          <w:tcPr>
            <w:tcW w:w="1418" w:type="dxa"/>
            <w:shd w:val="clear" w:color="auto" w:fill="ACB9CA" w:themeFill="text2" w:themeFillTint="66"/>
            <w:vAlign w:val="center"/>
          </w:tcPr>
          <w:p w14:paraId="097E7BD0" w14:textId="09690940" w:rsidR="00140DAB" w:rsidRPr="0009054F" w:rsidRDefault="00140DAB" w:rsidP="00140DAB">
            <w:pPr>
              <w:jc w:val="center"/>
              <w:rPr>
                <w:sz w:val="18"/>
                <w:szCs w:val="18"/>
                <w:highlight w:val="yellow"/>
              </w:rPr>
            </w:pPr>
            <w:r w:rsidRPr="00140DAB">
              <w:rPr>
                <w:sz w:val="18"/>
                <w:szCs w:val="18"/>
              </w:rPr>
              <w:t>4,1</w:t>
            </w:r>
            <w:r w:rsidR="00007F8C">
              <w:rPr>
                <w:sz w:val="18"/>
                <w:szCs w:val="18"/>
              </w:rPr>
              <w:t>76</w:t>
            </w:r>
          </w:p>
        </w:tc>
        <w:tc>
          <w:tcPr>
            <w:tcW w:w="1276" w:type="dxa"/>
            <w:shd w:val="clear" w:color="auto" w:fill="ACB9CA" w:themeFill="text2" w:themeFillTint="66"/>
            <w:vAlign w:val="center"/>
          </w:tcPr>
          <w:p w14:paraId="5460929C" w14:textId="152B3102" w:rsidR="00140DAB" w:rsidRPr="0009054F" w:rsidRDefault="00140DAB" w:rsidP="00140DAB">
            <w:pPr>
              <w:jc w:val="center"/>
              <w:rPr>
                <w:sz w:val="18"/>
                <w:szCs w:val="18"/>
                <w:highlight w:val="yellow"/>
              </w:rPr>
            </w:pPr>
            <w:r w:rsidRPr="00140DAB">
              <w:rPr>
                <w:sz w:val="18"/>
                <w:szCs w:val="18"/>
              </w:rPr>
              <w:t>2,739</w:t>
            </w:r>
          </w:p>
        </w:tc>
        <w:tc>
          <w:tcPr>
            <w:tcW w:w="1275" w:type="dxa"/>
            <w:shd w:val="clear" w:color="auto" w:fill="ACB9CA" w:themeFill="text2" w:themeFillTint="66"/>
            <w:vAlign w:val="center"/>
          </w:tcPr>
          <w:p w14:paraId="17E53F6B" w14:textId="6E0C53C0" w:rsidR="00140DAB" w:rsidRPr="0009054F" w:rsidRDefault="00140DAB" w:rsidP="00140DAB">
            <w:pPr>
              <w:jc w:val="center"/>
              <w:rPr>
                <w:sz w:val="18"/>
                <w:szCs w:val="18"/>
                <w:highlight w:val="yellow"/>
              </w:rPr>
            </w:pPr>
            <w:r w:rsidRPr="00140DAB">
              <w:rPr>
                <w:sz w:val="18"/>
                <w:szCs w:val="18"/>
              </w:rPr>
              <w:t>2,662</w:t>
            </w:r>
          </w:p>
        </w:tc>
        <w:tc>
          <w:tcPr>
            <w:tcW w:w="1575" w:type="dxa"/>
            <w:shd w:val="clear" w:color="auto" w:fill="ACB9CA" w:themeFill="text2" w:themeFillTint="66"/>
            <w:vAlign w:val="center"/>
          </w:tcPr>
          <w:p w14:paraId="50BEB00E" w14:textId="17994088" w:rsidR="00140DAB" w:rsidRPr="0009054F" w:rsidRDefault="00140DAB" w:rsidP="00140DAB">
            <w:pPr>
              <w:jc w:val="center"/>
              <w:rPr>
                <w:sz w:val="18"/>
                <w:szCs w:val="18"/>
                <w:highlight w:val="yellow"/>
              </w:rPr>
            </w:pPr>
            <w:r w:rsidRPr="00140DAB">
              <w:rPr>
                <w:sz w:val="18"/>
                <w:szCs w:val="18"/>
              </w:rPr>
              <w:t>216,730</w:t>
            </w:r>
          </w:p>
        </w:tc>
      </w:tr>
    </w:tbl>
    <w:p w14:paraId="0413FE40" w14:textId="0934ED50" w:rsidR="00204515" w:rsidRPr="004E6AE0" w:rsidRDefault="004D2758" w:rsidP="00AA113F">
      <w:pPr>
        <w:pStyle w:val="BodyText"/>
      </w:pPr>
      <w:r w:rsidRPr="00140DAB">
        <w:t xml:space="preserve">In </w:t>
      </w:r>
      <w:r w:rsidR="00140DAB" w:rsidRPr="00140DAB">
        <w:t>addition to the £</w:t>
      </w:r>
      <w:r w:rsidR="00C069A1">
        <w:t>182.5</w:t>
      </w:r>
      <w:r w:rsidR="00E2350A">
        <w:t>m</w:t>
      </w:r>
      <w:r w:rsidR="00140DAB" w:rsidRPr="00140DAB">
        <w:t xml:space="preserve"> in fixed assets</w:t>
      </w:r>
      <w:r w:rsidR="00FF1A56">
        <w:t xml:space="preserve"> at 31 July 2024</w:t>
      </w:r>
      <w:r w:rsidR="00140DAB" w:rsidRPr="00140DAB">
        <w:t xml:space="preserve">, there </w:t>
      </w:r>
      <w:r w:rsidR="00FF1A56">
        <w:t>were</w:t>
      </w:r>
      <w:r w:rsidR="00140DAB" w:rsidRPr="00140DAB">
        <w:t xml:space="preserve"> work in progress capital projects valued at £793k for the year ended 2023/24. Of this</w:t>
      </w:r>
      <w:r w:rsidR="00FF1A56">
        <w:t>,</w:t>
      </w:r>
      <w:r w:rsidR="00140DAB" w:rsidRPr="00140DAB">
        <w:t xml:space="preserve"> £517k </w:t>
      </w:r>
      <w:r w:rsidR="00FF1A56">
        <w:t>was</w:t>
      </w:r>
      <w:r w:rsidR="00140DAB" w:rsidRPr="00140DAB">
        <w:t xml:space="preserve"> financed by </w:t>
      </w:r>
      <w:r w:rsidR="00B834A5">
        <w:t xml:space="preserve">SFC </w:t>
      </w:r>
      <w:r w:rsidR="00140DAB" w:rsidRPr="00140DAB">
        <w:t xml:space="preserve">capital grants and £276k by SG Energy Efficiency Grant scheme. There </w:t>
      </w:r>
      <w:r w:rsidR="003862B7">
        <w:t>were</w:t>
      </w:r>
      <w:r w:rsidR="00140DAB" w:rsidRPr="00140DAB">
        <w:t xml:space="preserve"> no work in progress capital </w:t>
      </w:r>
      <w:r w:rsidR="00140DAB" w:rsidRPr="004E6AE0">
        <w:t>projects as at 31 July 2025</w:t>
      </w:r>
      <w:r w:rsidR="003812CE" w:rsidRPr="004E6AE0">
        <w:t xml:space="preserve">. </w:t>
      </w:r>
    </w:p>
    <w:p w14:paraId="06FC5F2F" w14:textId="1693C88B" w:rsidR="00992A0C" w:rsidRPr="00140DAB" w:rsidRDefault="001110E0" w:rsidP="00140DAB">
      <w:pPr>
        <w:pStyle w:val="BodyText"/>
      </w:pPr>
      <w:r w:rsidRPr="004E6AE0">
        <w:t>*</w:t>
      </w:r>
      <w:r w:rsidR="00140DAB" w:rsidRPr="004E6AE0">
        <w:t xml:space="preserve"> Included within Land and Buildings are Leasehold Buildings and Improvements with a cost of £302k (2023/24: £302k), brought forward depreciation of £1</w:t>
      </w:r>
      <w:r w:rsidR="00B834A5">
        <w:t>82</w:t>
      </w:r>
      <w:r w:rsidR="00140DAB" w:rsidRPr="004E6AE0">
        <w:t>k (2023/24: £168k), depreciation charge of £1</w:t>
      </w:r>
      <w:r w:rsidR="004E6AE0" w:rsidRPr="004E6AE0">
        <w:t>3</w:t>
      </w:r>
      <w:r w:rsidR="00140DAB" w:rsidRPr="004E6AE0">
        <w:t>k (2023/24: £14k) and net book value of £1</w:t>
      </w:r>
      <w:r w:rsidR="004E6AE0" w:rsidRPr="004E6AE0">
        <w:t>0</w:t>
      </w:r>
      <w:r w:rsidR="00B834A5">
        <w:t>7</w:t>
      </w:r>
      <w:r w:rsidR="00140DAB" w:rsidRPr="004E6AE0">
        <w:t>k (2023/24: £121k).</w:t>
      </w:r>
    </w:p>
    <w:p w14:paraId="3838BD8E" w14:textId="2C411B94" w:rsidR="003155DE" w:rsidRPr="0009054F" w:rsidRDefault="001876AB" w:rsidP="00AA113F">
      <w:pPr>
        <w:pStyle w:val="BodyText"/>
        <w:rPr>
          <w:highlight w:val="yellow"/>
        </w:rPr>
      </w:pPr>
      <w:r w:rsidRPr="004E6AE0">
        <w:t>To comply with the Government financial reporting manual (</w:t>
      </w:r>
      <w:proofErr w:type="spellStart"/>
      <w:r w:rsidRPr="004E6AE0">
        <w:t>FReM</w:t>
      </w:r>
      <w:proofErr w:type="spellEnd"/>
      <w:r w:rsidRPr="004E6AE0">
        <w:t>), the basis of valuation of land and buildings is a current value basis. Land and buildings were independently valued as at 31 July 20</w:t>
      </w:r>
      <w:r w:rsidR="00EB0D04" w:rsidRPr="004E6AE0">
        <w:t>2</w:t>
      </w:r>
      <w:r w:rsidR="004E6AE0" w:rsidRPr="004E6AE0">
        <w:t>5</w:t>
      </w:r>
      <w:r w:rsidRPr="004E6AE0">
        <w:t xml:space="preserve"> by external valuers </w:t>
      </w:r>
      <w:r w:rsidR="00EB0D04" w:rsidRPr="004E6AE0">
        <w:t>Avison Young</w:t>
      </w:r>
      <w:r w:rsidRPr="004E6AE0">
        <w:t xml:space="preserve">, a regulated firm of Chartered Surveyors. The valuation was prepared in accordance with RICS Valuation – </w:t>
      </w:r>
      <w:r w:rsidR="00AE34FA" w:rsidRPr="004E6AE0">
        <w:t>Global</w:t>
      </w:r>
      <w:r w:rsidRPr="004E6AE0">
        <w:t xml:space="preserve"> Standards </w:t>
      </w:r>
      <w:r w:rsidR="00AE34FA" w:rsidRPr="004E6AE0">
        <w:t xml:space="preserve">effective from 31 </w:t>
      </w:r>
      <w:r w:rsidRPr="004E6AE0">
        <w:t>January 20</w:t>
      </w:r>
      <w:r w:rsidR="00AE34FA" w:rsidRPr="004E6AE0">
        <w:t>2</w:t>
      </w:r>
      <w:r w:rsidR="004E6AE0" w:rsidRPr="004E6AE0">
        <w:t>5</w:t>
      </w:r>
      <w:r w:rsidRPr="004E6AE0">
        <w:t>. The basis of valuation used was depreciated replacement cost.</w:t>
      </w:r>
    </w:p>
    <w:p w14:paraId="73CCD0A4" w14:textId="5B42A0B7" w:rsidR="00BA3125" w:rsidRPr="004E6AE0" w:rsidRDefault="001876AB" w:rsidP="00AA113F">
      <w:pPr>
        <w:pStyle w:val="BodyText"/>
      </w:pPr>
      <w:r w:rsidRPr="004E6AE0">
        <w:t>The Government financial reporting manual (</w:t>
      </w:r>
      <w:proofErr w:type="spellStart"/>
      <w:r w:rsidRPr="004E6AE0">
        <w:t>FReM</w:t>
      </w:r>
      <w:proofErr w:type="spellEnd"/>
      <w:r w:rsidRPr="004E6AE0">
        <w:t xml:space="preserve">) sets out guidance for the College to consider how best to apply the valuation requirements to ensure that the Balance Sheet </w:t>
      </w:r>
      <w:r w:rsidR="00AE34FA" w:rsidRPr="004E6AE0">
        <w:t xml:space="preserve">gives a true and fair view of the value of the assets. </w:t>
      </w:r>
      <w:r w:rsidR="00505EAA" w:rsidRPr="00505EAA">
        <w:t>A full revaluation on land and buildings is carried out every five years with an interim indexation valuation at the end of each of years 1 to 4</w:t>
      </w:r>
      <w:r w:rsidR="00AE34FA" w:rsidRPr="004E6AE0">
        <w:t>.</w:t>
      </w:r>
    </w:p>
    <w:p w14:paraId="5C394A74" w14:textId="3F68718E" w:rsidR="001876AB" w:rsidRPr="004E6AE0" w:rsidRDefault="001876AB" w:rsidP="00AA113F">
      <w:pPr>
        <w:pStyle w:val="BodyText"/>
      </w:pPr>
      <w:r w:rsidRPr="004E6AE0">
        <w:t>If land and buildings were reported on a cost basis, the carryin</w:t>
      </w:r>
      <w:r w:rsidR="00A8013D" w:rsidRPr="004E6AE0">
        <w:t>g value would be £</w:t>
      </w:r>
      <w:r w:rsidR="004E6AE0" w:rsidRPr="004E6AE0">
        <w:t>99.5</w:t>
      </w:r>
      <w:r w:rsidR="00E00493" w:rsidRPr="004E6AE0">
        <w:t>m</w:t>
      </w:r>
      <w:r w:rsidR="00A8013D" w:rsidRPr="004E6AE0">
        <w:t xml:space="preserve"> (</w:t>
      </w:r>
      <w:r w:rsidR="00213F47" w:rsidRPr="004E6AE0">
        <w:t>2023/24</w:t>
      </w:r>
      <w:r w:rsidRPr="004E6AE0">
        <w:t>: £</w:t>
      </w:r>
      <w:r w:rsidR="00E00493" w:rsidRPr="004E6AE0">
        <w:t>10</w:t>
      </w:r>
      <w:r w:rsidR="004E6AE0" w:rsidRPr="004E6AE0">
        <w:t>2</w:t>
      </w:r>
      <w:r w:rsidR="00E00493" w:rsidRPr="004E6AE0">
        <w:t>.</w:t>
      </w:r>
      <w:r w:rsidR="004E6AE0" w:rsidRPr="004E6AE0">
        <w:t>9</w:t>
      </w:r>
      <w:r w:rsidR="001C79B2" w:rsidRPr="004E6AE0">
        <w:t>m</w:t>
      </w:r>
      <w:r w:rsidRPr="004E6AE0">
        <w:t>).</w:t>
      </w:r>
    </w:p>
    <w:p w14:paraId="1CEA386F" w14:textId="33700A0E" w:rsidR="001876AB" w:rsidRPr="004E6AE0" w:rsidRDefault="001876AB" w:rsidP="00AA113F">
      <w:pPr>
        <w:pStyle w:val="BodyText"/>
      </w:pPr>
      <w:r w:rsidRPr="004E6AE0">
        <w:t>Land and buildings with a net book value of £</w:t>
      </w:r>
      <w:r w:rsidR="004E6AE0" w:rsidRPr="004E6AE0">
        <w:t>207.1</w:t>
      </w:r>
      <w:r w:rsidR="00766885" w:rsidRPr="004E6AE0">
        <w:t>m</w:t>
      </w:r>
      <w:r w:rsidR="00A8013D" w:rsidRPr="004E6AE0">
        <w:t xml:space="preserve"> (</w:t>
      </w:r>
      <w:r w:rsidR="00213F47" w:rsidRPr="004E6AE0">
        <w:t>2023/24</w:t>
      </w:r>
      <w:r w:rsidRPr="004E6AE0">
        <w:t>: £</w:t>
      </w:r>
      <w:r w:rsidR="006F1158" w:rsidRPr="004E6AE0">
        <w:t>1</w:t>
      </w:r>
      <w:r w:rsidR="00E00493" w:rsidRPr="004E6AE0">
        <w:t>7</w:t>
      </w:r>
      <w:r w:rsidR="004E6AE0" w:rsidRPr="004E6AE0">
        <w:t>3</w:t>
      </w:r>
      <w:r w:rsidR="00E00493" w:rsidRPr="004E6AE0">
        <w:t>.</w:t>
      </w:r>
      <w:r w:rsidR="004E6AE0" w:rsidRPr="004E6AE0">
        <w:t>1</w:t>
      </w:r>
      <w:r w:rsidR="00766885" w:rsidRPr="004E6AE0">
        <w:t>m</w:t>
      </w:r>
      <w:r w:rsidRPr="004E6AE0">
        <w:t xml:space="preserve">) have been funded from Exchequer Funds. Should these assets be sold, the College </w:t>
      </w:r>
      <w:r w:rsidR="00BD380D">
        <w:t>would be eligible to retain a portion of the proceeds as detailed in the guidance for disposal published by</w:t>
      </w:r>
      <w:r w:rsidRPr="004E6AE0">
        <w:t xml:space="preserve"> the Scottish Funding Council </w:t>
      </w:r>
      <w:r w:rsidR="00BD380D">
        <w:t>on 31 July 2025</w:t>
      </w:r>
      <w:r w:rsidRPr="004E6AE0">
        <w:t>.</w:t>
      </w:r>
    </w:p>
    <w:p w14:paraId="5C9ED083" w14:textId="53FC8DA0" w:rsidR="00205248" w:rsidRDefault="001876AB" w:rsidP="00AA113F">
      <w:pPr>
        <w:pStyle w:val="BodyText"/>
      </w:pPr>
      <w:r w:rsidRPr="004E6AE0">
        <w:t xml:space="preserve">There is a standard security with Grange Estates over the </w:t>
      </w:r>
      <w:proofErr w:type="spellStart"/>
      <w:r w:rsidRPr="004E6AE0">
        <w:t>Hardengreen</w:t>
      </w:r>
      <w:proofErr w:type="spellEnd"/>
      <w:r w:rsidRPr="004E6AE0">
        <w:t xml:space="preserve"> land (Midlothian </w:t>
      </w:r>
      <w:r w:rsidR="0056035F" w:rsidRPr="004E6AE0">
        <w:t>C</w:t>
      </w:r>
      <w:r w:rsidRPr="004E6AE0">
        <w:t>ampus).</w:t>
      </w:r>
    </w:p>
    <w:p w14:paraId="1AD21223" w14:textId="77777777" w:rsidR="00205248" w:rsidRDefault="00205248">
      <w:pPr>
        <w:rPr>
          <w:rFonts w:eastAsia="Calibri" w:cs="Calibri"/>
          <w:bCs w:val="0"/>
          <w:color w:val="auto"/>
          <w:sz w:val="20"/>
          <w:szCs w:val="22"/>
          <w:lang w:val="en-GB" w:eastAsia="en-GB" w:bidi="en-GB"/>
        </w:rPr>
      </w:pPr>
      <w:r>
        <w:br w:type="page"/>
      </w:r>
    </w:p>
    <w:p w14:paraId="3625695A" w14:textId="678B3073" w:rsidR="0055182A" w:rsidRPr="00472790" w:rsidRDefault="004C206B" w:rsidP="00FE4B88">
      <w:pPr>
        <w:pStyle w:val="Heading1"/>
      </w:pPr>
      <w:r>
        <w:t>1</w:t>
      </w:r>
      <w:r w:rsidR="00FC6C70">
        <w:t>3</w:t>
      </w:r>
      <w:r>
        <w:t xml:space="preserve"> -</w:t>
      </w:r>
      <w:r w:rsidR="00A0135E" w:rsidRPr="00472790">
        <w:t xml:space="preserve"> INTANGIBLE ASSETS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8364"/>
        <w:gridCol w:w="1716"/>
      </w:tblGrid>
      <w:tr w:rsidR="0045241C" w:rsidRPr="00472790" w14:paraId="060FDC49" w14:textId="77777777" w:rsidTr="0044554B">
        <w:trPr>
          <w:trHeight w:hRule="exact" w:val="567"/>
        </w:trPr>
        <w:tc>
          <w:tcPr>
            <w:tcW w:w="8364" w:type="dxa"/>
            <w:shd w:val="clear" w:color="auto" w:fill="2472B6"/>
            <w:vAlign w:val="center"/>
          </w:tcPr>
          <w:p w14:paraId="54478114" w14:textId="4C21863D" w:rsidR="0045241C" w:rsidRPr="00FE4B88" w:rsidRDefault="001F4A53" w:rsidP="008D225E">
            <w:pPr>
              <w:rPr>
                <w:b/>
                <w:bCs w:val="0"/>
                <w:color w:val="FFFFFF" w:themeColor="background1"/>
                <w:sz w:val="18"/>
                <w:szCs w:val="18"/>
              </w:rPr>
            </w:pPr>
            <w:r w:rsidRPr="00FE4B88">
              <w:rPr>
                <w:b/>
                <w:bCs w:val="0"/>
                <w:color w:val="FFFFFF" w:themeColor="background1"/>
                <w:sz w:val="18"/>
                <w:szCs w:val="18"/>
              </w:rPr>
              <w:t>Intangible Asset Entry</w:t>
            </w:r>
          </w:p>
        </w:tc>
        <w:tc>
          <w:tcPr>
            <w:tcW w:w="1716" w:type="dxa"/>
            <w:shd w:val="clear" w:color="auto" w:fill="2472B6"/>
            <w:vAlign w:val="center"/>
          </w:tcPr>
          <w:p w14:paraId="00BA4C5A" w14:textId="4ECD845E" w:rsidR="0045241C" w:rsidRPr="00472790" w:rsidRDefault="0045241C" w:rsidP="0016238E">
            <w:pPr>
              <w:jc w:val="center"/>
              <w:rPr>
                <w:sz w:val="18"/>
                <w:szCs w:val="18"/>
              </w:rPr>
            </w:pPr>
            <w:r w:rsidRPr="00472790">
              <w:rPr>
                <w:b/>
                <w:bCs w:val="0"/>
                <w:color w:val="FFFFFF" w:themeColor="background1"/>
                <w:sz w:val="18"/>
                <w:szCs w:val="18"/>
              </w:rPr>
              <w:t>Total</w:t>
            </w:r>
            <w:r w:rsidR="0016238E">
              <w:rPr>
                <w:b/>
                <w:bCs w:val="0"/>
                <w:color w:val="FFFFFF" w:themeColor="background1"/>
                <w:sz w:val="18"/>
                <w:szCs w:val="18"/>
              </w:rPr>
              <w:br/>
            </w:r>
            <w:r w:rsidRPr="00472790">
              <w:rPr>
                <w:b/>
                <w:bCs w:val="0"/>
                <w:color w:val="FFFFFF" w:themeColor="background1"/>
                <w:sz w:val="18"/>
                <w:szCs w:val="18"/>
              </w:rPr>
              <w:t>£000</w:t>
            </w:r>
          </w:p>
        </w:tc>
      </w:tr>
      <w:tr w:rsidR="00AB3B09" w:rsidRPr="0009054F" w14:paraId="2AF55054" w14:textId="77777777" w:rsidTr="0044554B">
        <w:trPr>
          <w:trHeight w:val="397"/>
        </w:trPr>
        <w:tc>
          <w:tcPr>
            <w:tcW w:w="8364" w:type="dxa"/>
            <w:shd w:val="clear" w:color="auto" w:fill="D5DCE4" w:themeFill="text2" w:themeFillTint="33"/>
            <w:vAlign w:val="center"/>
          </w:tcPr>
          <w:p w14:paraId="53482093" w14:textId="2C63F058" w:rsidR="00AB3B09" w:rsidRPr="00472790" w:rsidRDefault="001F4A53" w:rsidP="008D225E">
            <w:pPr>
              <w:pStyle w:val="Tabletextleft0"/>
            </w:pPr>
            <w:r w:rsidRPr="00472790">
              <w:t>COST OR VALUATION</w:t>
            </w:r>
            <w:r>
              <w:t xml:space="preserve">: </w:t>
            </w:r>
            <w:r w:rsidR="00AB3B09" w:rsidRPr="00472790">
              <w:t>At 1 August 202</w:t>
            </w:r>
            <w:r w:rsidR="00D926B6">
              <w:t>4</w:t>
            </w:r>
          </w:p>
        </w:tc>
        <w:tc>
          <w:tcPr>
            <w:tcW w:w="1716" w:type="dxa"/>
            <w:shd w:val="clear" w:color="auto" w:fill="D5DCE4" w:themeFill="text2" w:themeFillTint="33"/>
            <w:vAlign w:val="center"/>
          </w:tcPr>
          <w:p w14:paraId="111698EC" w14:textId="05852291" w:rsidR="00AB3B09" w:rsidRPr="00D926B6" w:rsidRDefault="00472790" w:rsidP="00CC008C">
            <w:pPr>
              <w:jc w:val="center"/>
              <w:rPr>
                <w:sz w:val="18"/>
                <w:szCs w:val="18"/>
              </w:rPr>
            </w:pPr>
            <w:r w:rsidRPr="00D926B6">
              <w:rPr>
                <w:sz w:val="18"/>
                <w:szCs w:val="18"/>
              </w:rPr>
              <w:t>1,439</w:t>
            </w:r>
          </w:p>
        </w:tc>
      </w:tr>
      <w:tr w:rsidR="00A76F03" w:rsidRPr="0009054F" w14:paraId="66FD9CEA" w14:textId="77777777" w:rsidTr="0044554B">
        <w:trPr>
          <w:trHeight w:val="397"/>
        </w:trPr>
        <w:tc>
          <w:tcPr>
            <w:tcW w:w="8364" w:type="dxa"/>
            <w:shd w:val="clear" w:color="auto" w:fill="D5DCE4" w:themeFill="text2" w:themeFillTint="33"/>
            <w:vAlign w:val="center"/>
          </w:tcPr>
          <w:p w14:paraId="20178201" w14:textId="68C70FD1" w:rsidR="00A76F03" w:rsidRPr="00472790" w:rsidRDefault="001F4A53" w:rsidP="008D225E">
            <w:pPr>
              <w:pStyle w:val="Tabletextleft0"/>
            </w:pPr>
            <w:r w:rsidRPr="00472790">
              <w:t>COST OR VALUATION</w:t>
            </w:r>
            <w:r>
              <w:t xml:space="preserve">: </w:t>
            </w:r>
            <w:r w:rsidR="00A76F03" w:rsidRPr="00472790">
              <w:t>Additions</w:t>
            </w:r>
          </w:p>
        </w:tc>
        <w:tc>
          <w:tcPr>
            <w:tcW w:w="1716" w:type="dxa"/>
            <w:shd w:val="clear" w:color="auto" w:fill="D5DCE4" w:themeFill="text2" w:themeFillTint="33"/>
            <w:vAlign w:val="center"/>
          </w:tcPr>
          <w:p w14:paraId="40E331E3" w14:textId="3D5BE6FC" w:rsidR="00A76F03" w:rsidRPr="00D926B6" w:rsidRDefault="0016238E" w:rsidP="00CC008C">
            <w:pPr>
              <w:jc w:val="center"/>
              <w:rPr>
                <w:sz w:val="18"/>
                <w:szCs w:val="18"/>
              </w:rPr>
            </w:pPr>
            <w:r>
              <w:rPr>
                <w:sz w:val="18"/>
                <w:szCs w:val="18"/>
              </w:rPr>
              <w:t>0</w:t>
            </w:r>
          </w:p>
        </w:tc>
      </w:tr>
      <w:tr w:rsidR="00A76F03" w:rsidRPr="0009054F" w14:paraId="67045D31" w14:textId="77777777" w:rsidTr="0044554B">
        <w:trPr>
          <w:trHeight w:val="397"/>
        </w:trPr>
        <w:tc>
          <w:tcPr>
            <w:tcW w:w="8364" w:type="dxa"/>
            <w:shd w:val="clear" w:color="auto" w:fill="D5DCE4" w:themeFill="text2" w:themeFillTint="33"/>
            <w:vAlign w:val="center"/>
          </w:tcPr>
          <w:p w14:paraId="2A79B9D7" w14:textId="0C1E58E4" w:rsidR="00A76F03" w:rsidRPr="00472790" w:rsidRDefault="001F4A53" w:rsidP="008D225E">
            <w:pPr>
              <w:pStyle w:val="Tabletextleft0"/>
            </w:pPr>
            <w:r w:rsidRPr="00472790">
              <w:t>COST OR VALUATION</w:t>
            </w:r>
            <w:r>
              <w:t xml:space="preserve">: </w:t>
            </w:r>
            <w:r w:rsidR="00A76F03" w:rsidRPr="00472790">
              <w:t>Disposals</w:t>
            </w:r>
          </w:p>
        </w:tc>
        <w:tc>
          <w:tcPr>
            <w:tcW w:w="1716" w:type="dxa"/>
            <w:shd w:val="clear" w:color="auto" w:fill="D5DCE4" w:themeFill="text2" w:themeFillTint="33"/>
            <w:vAlign w:val="center"/>
          </w:tcPr>
          <w:p w14:paraId="1ADB381C" w14:textId="725E499A" w:rsidR="00A76F03" w:rsidRPr="00D926B6" w:rsidRDefault="00D926B6" w:rsidP="00CC008C">
            <w:pPr>
              <w:jc w:val="center"/>
              <w:rPr>
                <w:sz w:val="18"/>
                <w:szCs w:val="18"/>
              </w:rPr>
            </w:pPr>
            <w:r w:rsidRPr="00D926B6">
              <w:rPr>
                <w:sz w:val="18"/>
                <w:szCs w:val="18"/>
              </w:rPr>
              <w:t>(92)</w:t>
            </w:r>
          </w:p>
        </w:tc>
      </w:tr>
      <w:tr w:rsidR="00A76F03" w:rsidRPr="0009054F" w14:paraId="2DBE0535" w14:textId="77777777" w:rsidTr="0044554B">
        <w:trPr>
          <w:trHeight w:val="397"/>
        </w:trPr>
        <w:tc>
          <w:tcPr>
            <w:tcW w:w="8364" w:type="dxa"/>
            <w:shd w:val="clear" w:color="auto" w:fill="ACB9CA" w:themeFill="text2" w:themeFillTint="66"/>
            <w:vAlign w:val="center"/>
          </w:tcPr>
          <w:p w14:paraId="2D780488" w14:textId="05698B8F" w:rsidR="00A76F03" w:rsidRPr="00472790" w:rsidRDefault="001F4A53" w:rsidP="008D225E">
            <w:pPr>
              <w:pStyle w:val="Tabletextleft0"/>
            </w:pPr>
            <w:r w:rsidRPr="00472790">
              <w:t>COST OR VALUATION</w:t>
            </w:r>
            <w:r>
              <w:t xml:space="preserve">: </w:t>
            </w:r>
            <w:r w:rsidR="00A76F03" w:rsidRPr="00472790">
              <w:t>At 31 July 202</w:t>
            </w:r>
            <w:r w:rsidR="00D926B6">
              <w:t>5</w:t>
            </w:r>
          </w:p>
        </w:tc>
        <w:tc>
          <w:tcPr>
            <w:tcW w:w="1716" w:type="dxa"/>
            <w:shd w:val="clear" w:color="auto" w:fill="ACB9CA" w:themeFill="text2" w:themeFillTint="66"/>
            <w:vAlign w:val="center"/>
          </w:tcPr>
          <w:p w14:paraId="7052A62D" w14:textId="126D9956" w:rsidR="00A76F03" w:rsidRPr="00D926B6" w:rsidRDefault="00034FDB" w:rsidP="00CC008C">
            <w:pPr>
              <w:jc w:val="center"/>
              <w:rPr>
                <w:sz w:val="18"/>
                <w:szCs w:val="18"/>
              </w:rPr>
            </w:pPr>
            <w:r w:rsidRPr="00D926B6">
              <w:rPr>
                <w:sz w:val="18"/>
                <w:szCs w:val="18"/>
              </w:rPr>
              <w:t>1,</w:t>
            </w:r>
            <w:r w:rsidR="00D926B6" w:rsidRPr="00D926B6">
              <w:rPr>
                <w:sz w:val="18"/>
                <w:szCs w:val="18"/>
              </w:rPr>
              <w:t>347</w:t>
            </w:r>
          </w:p>
        </w:tc>
      </w:tr>
      <w:tr w:rsidR="00AB3B09" w:rsidRPr="0009054F" w14:paraId="0790EFD4" w14:textId="77777777" w:rsidTr="0044554B">
        <w:trPr>
          <w:trHeight w:val="397"/>
        </w:trPr>
        <w:tc>
          <w:tcPr>
            <w:tcW w:w="8364" w:type="dxa"/>
            <w:shd w:val="clear" w:color="auto" w:fill="D5DCE4" w:themeFill="text2" w:themeFillTint="33"/>
            <w:vAlign w:val="center"/>
          </w:tcPr>
          <w:p w14:paraId="796326ED" w14:textId="0E68191A" w:rsidR="00AB3B09" w:rsidRPr="00472790" w:rsidRDefault="001F4A53" w:rsidP="008D225E">
            <w:pPr>
              <w:pStyle w:val="Tabletextleft0"/>
            </w:pPr>
            <w:r w:rsidRPr="00472790">
              <w:t>AMORTISATION</w:t>
            </w:r>
            <w:r>
              <w:t xml:space="preserve">: </w:t>
            </w:r>
            <w:r w:rsidR="00AB3B09" w:rsidRPr="00472790">
              <w:t>At 1 August 202</w:t>
            </w:r>
            <w:r w:rsidR="00D926B6">
              <w:t>4</w:t>
            </w:r>
          </w:p>
        </w:tc>
        <w:tc>
          <w:tcPr>
            <w:tcW w:w="1716" w:type="dxa"/>
            <w:shd w:val="clear" w:color="auto" w:fill="D5DCE4" w:themeFill="text2" w:themeFillTint="33"/>
            <w:vAlign w:val="center"/>
          </w:tcPr>
          <w:p w14:paraId="6BD939F2" w14:textId="6FA6F4A1" w:rsidR="00AB3B09" w:rsidRPr="00D926B6" w:rsidRDefault="00D926B6" w:rsidP="00CC008C">
            <w:pPr>
              <w:jc w:val="center"/>
              <w:rPr>
                <w:sz w:val="18"/>
                <w:szCs w:val="18"/>
              </w:rPr>
            </w:pPr>
            <w:r w:rsidRPr="00D926B6">
              <w:rPr>
                <w:sz w:val="18"/>
                <w:szCs w:val="18"/>
              </w:rPr>
              <w:t>1,280</w:t>
            </w:r>
          </w:p>
        </w:tc>
      </w:tr>
      <w:tr w:rsidR="00A76F03" w:rsidRPr="0009054F" w14:paraId="4FAB19EF" w14:textId="77777777" w:rsidTr="0044554B">
        <w:trPr>
          <w:trHeight w:val="397"/>
        </w:trPr>
        <w:tc>
          <w:tcPr>
            <w:tcW w:w="8364" w:type="dxa"/>
            <w:shd w:val="clear" w:color="auto" w:fill="D5DCE4" w:themeFill="text2" w:themeFillTint="33"/>
            <w:vAlign w:val="center"/>
          </w:tcPr>
          <w:p w14:paraId="5E4D55AE" w14:textId="72D7B7F7" w:rsidR="00A76F03" w:rsidRPr="00472790" w:rsidRDefault="001F4A53" w:rsidP="008D225E">
            <w:pPr>
              <w:pStyle w:val="Tabletextleft0"/>
            </w:pPr>
            <w:r w:rsidRPr="00472790">
              <w:t>AMORTISATION</w:t>
            </w:r>
            <w:r>
              <w:t xml:space="preserve">: </w:t>
            </w:r>
            <w:r w:rsidR="00A76F03" w:rsidRPr="00472790">
              <w:t>Charge for the period</w:t>
            </w:r>
          </w:p>
        </w:tc>
        <w:tc>
          <w:tcPr>
            <w:tcW w:w="1716" w:type="dxa"/>
            <w:shd w:val="clear" w:color="auto" w:fill="D5DCE4" w:themeFill="text2" w:themeFillTint="33"/>
            <w:vAlign w:val="center"/>
          </w:tcPr>
          <w:p w14:paraId="57DCE0DB" w14:textId="64318568" w:rsidR="00A76F03" w:rsidRPr="00D926B6" w:rsidRDefault="00D926B6" w:rsidP="00CC008C">
            <w:pPr>
              <w:jc w:val="center"/>
              <w:rPr>
                <w:sz w:val="18"/>
                <w:szCs w:val="18"/>
              </w:rPr>
            </w:pPr>
            <w:r w:rsidRPr="00D926B6">
              <w:rPr>
                <w:sz w:val="18"/>
                <w:szCs w:val="18"/>
              </w:rPr>
              <w:t>89</w:t>
            </w:r>
          </w:p>
        </w:tc>
      </w:tr>
      <w:tr w:rsidR="00A76F03" w:rsidRPr="0009054F" w14:paraId="3252EC01" w14:textId="77777777" w:rsidTr="0044554B">
        <w:trPr>
          <w:trHeight w:val="397"/>
        </w:trPr>
        <w:tc>
          <w:tcPr>
            <w:tcW w:w="8364" w:type="dxa"/>
            <w:shd w:val="clear" w:color="auto" w:fill="D5DCE4" w:themeFill="text2" w:themeFillTint="33"/>
            <w:vAlign w:val="center"/>
          </w:tcPr>
          <w:p w14:paraId="720EC0A2" w14:textId="0A6B8F5D" w:rsidR="00A76F03" w:rsidRPr="00472790" w:rsidRDefault="001F4A53" w:rsidP="008D225E">
            <w:pPr>
              <w:pStyle w:val="Tabletextleft0"/>
            </w:pPr>
            <w:r w:rsidRPr="00472790">
              <w:t>AMORTISATION</w:t>
            </w:r>
            <w:r>
              <w:t xml:space="preserve">: </w:t>
            </w:r>
            <w:r w:rsidR="00A76F03" w:rsidRPr="00472790">
              <w:t>Disposals</w:t>
            </w:r>
          </w:p>
        </w:tc>
        <w:tc>
          <w:tcPr>
            <w:tcW w:w="1716" w:type="dxa"/>
            <w:shd w:val="clear" w:color="auto" w:fill="D5DCE4" w:themeFill="text2" w:themeFillTint="33"/>
            <w:vAlign w:val="center"/>
          </w:tcPr>
          <w:p w14:paraId="3B010CC0" w14:textId="0B5FF404" w:rsidR="00A76F03" w:rsidRPr="00D926B6" w:rsidRDefault="00D926B6" w:rsidP="00CC008C">
            <w:pPr>
              <w:jc w:val="center"/>
              <w:rPr>
                <w:sz w:val="18"/>
                <w:szCs w:val="18"/>
              </w:rPr>
            </w:pPr>
            <w:r w:rsidRPr="00D926B6">
              <w:rPr>
                <w:sz w:val="18"/>
                <w:szCs w:val="18"/>
              </w:rPr>
              <w:t>(92)</w:t>
            </w:r>
          </w:p>
        </w:tc>
      </w:tr>
      <w:tr w:rsidR="00A76F03" w:rsidRPr="0009054F" w14:paraId="69CDF35F" w14:textId="77777777" w:rsidTr="0044554B">
        <w:trPr>
          <w:trHeight w:val="397"/>
        </w:trPr>
        <w:tc>
          <w:tcPr>
            <w:tcW w:w="8364" w:type="dxa"/>
            <w:shd w:val="clear" w:color="auto" w:fill="ACB9CA" w:themeFill="text2" w:themeFillTint="66"/>
            <w:vAlign w:val="center"/>
          </w:tcPr>
          <w:p w14:paraId="3234BC6E" w14:textId="51048D05" w:rsidR="00A76F03" w:rsidRPr="00472790" w:rsidRDefault="001F4A53" w:rsidP="008D225E">
            <w:pPr>
              <w:pStyle w:val="Tabletextleft0"/>
            </w:pPr>
            <w:r w:rsidRPr="00472790">
              <w:t>AMORTISATION</w:t>
            </w:r>
            <w:r>
              <w:t xml:space="preserve">: </w:t>
            </w:r>
            <w:r w:rsidR="00A76F03" w:rsidRPr="00472790">
              <w:t>At 31 July 202</w:t>
            </w:r>
            <w:r w:rsidR="00D926B6">
              <w:t>5</w:t>
            </w:r>
          </w:p>
        </w:tc>
        <w:tc>
          <w:tcPr>
            <w:tcW w:w="1716" w:type="dxa"/>
            <w:shd w:val="clear" w:color="auto" w:fill="ACB9CA" w:themeFill="text2" w:themeFillTint="66"/>
            <w:vAlign w:val="center"/>
          </w:tcPr>
          <w:p w14:paraId="2C2D882D" w14:textId="3563CC7B" w:rsidR="00A76F03" w:rsidRPr="00D926B6" w:rsidRDefault="00D926B6" w:rsidP="00CC008C">
            <w:pPr>
              <w:jc w:val="center"/>
              <w:rPr>
                <w:sz w:val="18"/>
                <w:szCs w:val="18"/>
              </w:rPr>
            </w:pPr>
            <w:r w:rsidRPr="00D926B6">
              <w:rPr>
                <w:sz w:val="18"/>
                <w:szCs w:val="18"/>
              </w:rPr>
              <w:t>1,277</w:t>
            </w:r>
          </w:p>
        </w:tc>
      </w:tr>
      <w:tr w:rsidR="00A76F03" w:rsidRPr="0009054F" w14:paraId="032BB286" w14:textId="77777777" w:rsidTr="0044554B">
        <w:trPr>
          <w:trHeight w:val="397"/>
        </w:trPr>
        <w:tc>
          <w:tcPr>
            <w:tcW w:w="8364" w:type="dxa"/>
            <w:shd w:val="clear" w:color="auto" w:fill="ACB9CA" w:themeFill="text2" w:themeFillTint="66"/>
            <w:vAlign w:val="center"/>
          </w:tcPr>
          <w:p w14:paraId="1425E9CA" w14:textId="450E92AF" w:rsidR="00A76F03" w:rsidRPr="00472790" w:rsidRDefault="0016238E" w:rsidP="008D225E">
            <w:pPr>
              <w:pStyle w:val="Tabletextleft0"/>
            </w:pPr>
            <w:r w:rsidRPr="00472790">
              <w:t xml:space="preserve">NET BOOK VALUE </w:t>
            </w:r>
            <w:r w:rsidR="00A76F03" w:rsidRPr="00472790">
              <w:t>At 31 July 202</w:t>
            </w:r>
            <w:r w:rsidR="00D926B6">
              <w:t>5</w:t>
            </w:r>
          </w:p>
        </w:tc>
        <w:tc>
          <w:tcPr>
            <w:tcW w:w="1716" w:type="dxa"/>
            <w:shd w:val="clear" w:color="auto" w:fill="ACB9CA" w:themeFill="text2" w:themeFillTint="66"/>
            <w:vAlign w:val="center"/>
          </w:tcPr>
          <w:p w14:paraId="0D86B072" w14:textId="2ECD4AF1" w:rsidR="00A76F03" w:rsidRPr="00D926B6" w:rsidRDefault="00D926B6" w:rsidP="00CC008C">
            <w:pPr>
              <w:jc w:val="center"/>
              <w:rPr>
                <w:sz w:val="18"/>
                <w:szCs w:val="18"/>
              </w:rPr>
            </w:pPr>
            <w:r w:rsidRPr="00D926B6">
              <w:rPr>
                <w:sz w:val="18"/>
                <w:szCs w:val="18"/>
              </w:rPr>
              <w:t>70</w:t>
            </w:r>
          </w:p>
        </w:tc>
      </w:tr>
      <w:tr w:rsidR="00A76F03" w:rsidRPr="0009054F" w14:paraId="0A0F6DD3" w14:textId="77777777" w:rsidTr="0044554B">
        <w:trPr>
          <w:trHeight w:val="397"/>
        </w:trPr>
        <w:tc>
          <w:tcPr>
            <w:tcW w:w="8364" w:type="dxa"/>
            <w:shd w:val="clear" w:color="auto" w:fill="ACB9CA" w:themeFill="text2" w:themeFillTint="66"/>
            <w:vAlign w:val="center"/>
          </w:tcPr>
          <w:p w14:paraId="3E6C7F7E" w14:textId="67AC9D5E" w:rsidR="00A76F03" w:rsidRPr="00472790" w:rsidRDefault="0016238E" w:rsidP="008D225E">
            <w:pPr>
              <w:pStyle w:val="Tabletextleft0"/>
            </w:pPr>
            <w:r w:rsidRPr="00472790">
              <w:t xml:space="preserve">NET BOOK VALUE </w:t>
            </w:r>
            <w:r w:rsidR="00A76F03" w:rsidRPr="00472790">
              <w:t>At 31 July 202</w:t>
            </w:r>
            <w:r w:rsidR="00D926B6">
              <w:t>4</w:t>
            </w:r>
          </w:p>
        </w:tc>
        <w:tc>
          <w:tcPr>
            <w:tcW w:w="1716" w:type="dxa"/>
            <w:shd w:val="clear" w:color="auto" w:fill="ACB9CA" w:themeFill="text2" w:themeFillTint="66"/>
            <w:vAlign w:val="center"/>
          </w:tcPr>
          <w:p w14:paraId="6363E32F" w14:textId="7086746B" w:rsidR="00A76F03" w:rsidRPr="00D926B6" w:rsidRDefault="00D926B6" w:rsidP="00CC008C">
            <w:pPr>
              <w:jc w:val="center"/>
              <w:rPr>
                <w:sz w:val="18"/>
                <w:szCs w:val="18"/>
              </w:rPr>
            </w:pPr>
            <w:r w:rsidRPr="00D926B6">
              <w:rPr>
                <w:sz w:val="18"/>
                <w:szCs w:val="18"/>
              </w:rPr>
              <w:t>159</w:t>
            </w:r>
          </w:p>
        </w:tc>
      </w:tr>
      <w:tr w:rsidR="00A76F03" w:rsidRPr="0009054F" w14:paraId="5665B7A1" w14:textId="77777777" w:rsidTr="0044554B">
        <w:trPr>
          <w:trHeight w:val="397"/>
        </w:trPr>
        <w:tc>
          <w:tcPr>
            <w:tcW w:w="8364" w:type="dxa"/>
            <w:shd w:val="clear" w:color="auto" w:fill="D5DCE4" w:themeFill="text2" w:themeFillTint="33"/>
            <w:vAlign w:val="center"/>
          </w:tcPr>
          <w:p w14:paraId="0CF4F2C6" w14:textId="3BEA750E" w:rsidR="00A76F03" w:rsidRPr="00472790" w:rsidRDefault="0016238E" w:rsidP="008D225E">
            <w:pPr>
              <w:pStyle w:val="Tabletextleft0"/>
            </w:pPr>
            <w:r w:rsidRPr="00472790">
              <w:t xml:space="preserve">NET BOOK VALUE </w:t>
            </w:r>
            <w:r w:rsidR="00A76F03" w:rsidRPr="00472790">
              <w:t>Represented by: Inherited</w:t>
            </w:r>
          </w:p>
        </w:tc>
        <w:tc>
          <w:tcPr>
            <w:tcW w:w="1716" w:type="dxa"/>
            <w:shd w:val="clear" w:color="auto" w:fill="D5DCE4" w:themeFill="text2" w:themeFillTint="33"/>
            <w:vAlign w:val="center"/>
          </w:tcPr>
          <w:p w14:paraId="2C125578" w14:textId="09B92D6A" w:rsidR="00A76F03" w:rsidRPr="00D926B6" w:rsidRDefault="0016238E" w:rsidP="00CC008C">
            <w:pPr>
              <w:jc w:val="center"/>
              <w:rPr>
                <w:sz w:val="18"/>
                <w:szCs w:val="18"/>
              </w:rPr>
            </w:pPr>
            <w:r>
              <w:rPr>
                <w:sz w:val="18"/>
                <w:szCs w:val="18"/>
              </w:rPr>
              <w:t>0</w:t>
            </w:r>
          </w:p>
        </w:tc>
      </w:tr>
      <w:tr w:rsidR="00A76F03" w:rsidRPr="0009054F" w14:paraId="42F28703" w14:textId="77777777" w:rsidTr="0044554B">
        <w:trPr>
          <w:trHeight w:val="397"/>
        </w:trPr>
        <w:tc>
          <w:tcPr>
            <w:tcW w:w="8364" w:type="dxa"/>
            <w:tcBorders>
              <w:top w:val="single" w:sz="6" w:space="0" w:color="FFFFFF" w:themeColor="background1"/>
              <w:left w:val="single" w:sz="8"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17428FEE" w14:textId="57650293" w:rsidR="00A76F03" w:rsidRPr="00472790" w:rsidRDefault="0016238E" w:rsidP="008D225E">
            <w:pPr>
              <w:pStyle w:val="Tabletextleft0"/>
            </w:pPr>
            <w:r w:rsidRPr="00472790">
              <w:t xml:space="preserve">NET BOOK VALUE </w:t>
            </w:r>
            <w:r w:rsidR="00A76F03" w:rsidRPr="00472790">
              <w:t>Financed by: Capital Grant</w:t>
            </w:r>
          </w:p>
        </w:tc>
        <w:tc>
          <w:tcPr>
            <w:tcW w:w="1716" w:type="dxa"/>
            <w:tcBorders>
              <w:top w:val="single" w:sz="6" w:space="0" w:color="FFFFFF" w:themeColor="background1"/>
              <w:left w:val="single" w:sz="6" w:space="0" w:color="FFFFFF" w:themeColor="background1"/>
              <w:bottom w:val="single" w:sz="6" w:space="0" w:color="FFFFFF" w:themeColor="background1"/>
              <w:right w:val="single" w:sz="8" w:space="0" w:color="FFFFFF" w:themeColor="background1"/>
            </w:tcBorders>
            <w:shd w:val="clear" w:color="auto" w:fill="D5DCE4" w:themeFill="text2" w:themeFillTint="33"/>
            <w:vAlign w:val="center"/>
          </w:tcPr>
          <w:p w14:paraId="6F985B46" w14:textId="102A084E" w:rsidR="00A76F03" w:rsidRPr="00D926B6" w:rsidRDefault="00D926B6" w:rsidP="00CC008C">
            <w:pPr>
              <w:jc w:val="center"/>
              <w:rPr>
                <w:sz w:val="18"/>
                <w:szCs w:val="18"/>
              </w:rPr>
            </w:pPr>
            <w:r w:rsidRPr="00D926B6">
              <w:rPr>
                <w:sz w:val="18"/>
                <w:szCs w:val="18"/>
              </w:rPr>
              <w:t>70</w:t>
            </w:r>
          </w:p>
        </w:tc>
      </w:tr>
      <w:tr w:rsidR="00A76F03" w:rsidRPr="0009054F" w14:paraId="2CF30BB5" w14:textId="77777777" w:rsidTr="0044554B">
        <w:trPr>
          <w:trHeight w:val="397"/>
        </w:trPr>
        <w:tc>
          <w:tcPr>
            <w:tcW w:w="8364" w:type="dxa"/>
            <w:tcBorders>
              <w:top w:val="single" w:sz="6" w:space="0" w:color="FFFFFF" w:themeColor="background1"/>
              <w:left w:val="single" w:sz="8" w:space="0" w:color="FFFFFF" w:themeColor="background1"/>
              <w:bottom w:val="single" w:sz="6" w:space="0" w:color="FFFFFF" w:themeColor="background1"/>
              <w:right w:val="single" w:sz="6" w:space="0" w:color="FFFFFF" w:themeColor="background1"/>
            </w:tcBorders>
            <w:shd w:val="clear" w:color="auto" w:fill="D5DCE4" w:themeFill="text2" w:themeFillTint="33"/>
            <w:vAlign w:val="center"/>
          </w:tcPr>
          <w:p w14:paraId="6D325E38" w14:textId="790F9154" w:rsidR="00A76F03" w:rsidRPr="00472790" w:rsidRDefault="0016238E" w:rsidP="008D225E">
            <w:pPr>
              <w:pStyle w:val="Tabletextleft0"/>
            </w:pPr>
            <w:r w:rsidRPr="00472790">
              <w:t xml:space="preserve">NET BOOK VALUE </w:t>
            </w:r>
            <w:r>
              <w:t xml:space="preserve"> </w:t>
            </w:r>
            <w:r w:rsidR="00A76F03" w:rsidRPr="00472790">
              <w:t>Other</w:t>
            </w:r>
          </w:p>
        </w:tc>
        <w:tc>
          <w:tcPr>
            <w:tcW w:w="1716" w:type="dxa"/>
            <w:tcBorders>
              <w:top w:val="single" w:sz="6" w:space="0" w:color="FFFFFF" w:themeColor="background1"/>
              <w:left w:val="single" w:sz="6" w:space="0" w:color="FFFFFF" w:themeColor="background1"/>
              <w:bottom w:val="single" w:sz="6" w:space="0" w:color="FFFFFF" w:themeColor="background1"/>
              <w:right w:val="single" w:sz="8" w:space="0" w:color="FFFFFF" w:themeColor="background1"/>
            </w:tcBorders>
            <w:shd w:val="clear" w:color="auto" w:fill="D5DCE4" w:themeFill="text2" w:themeFillTint="33"/>
            <w:vAlign w:val="center"/>
          </w:tcPr>
          <w:p w14:paraId="40558C45" w14:textId="200FE326" w:rsidR="00A76F03" w:rsidRPr="00D926B6" w:rsidRDefault="0016238E" w:rsidP="00CC008C">
            <w:pPr>
              <w:jc w:val="center"/>
              <w:rPr>
                <w:sz w:val="18"/>
                <w:szCs w:val="18"/>
              </w:rPr>
            </w:pPr>
            <w:r>
              <w:rPr>
                <w:sz w:val="18"/>
                <w:szCs w:val="18"/>
              </w:rPr>
              <w:t>0</w:t>
            </w:r>
          </w:p>
        </w:tc>
      </w:tr>
      <w:tr w:rsidR="00A76F03" w:rsidRPr="0009054F" w14:paraId="6774B8E3" w14:textId="77777777" w:rsidTr="0044554B">
        <w:trPr>
          <w:trHeight w:val="397"/>
        </w:trPr>
        <w:tc>
          <w:tcPr>
            <w:tcW w:w="8364" w:type="dxa"/>
            <w:shd w:val="clear" w:color="auto" w:fill="ACB9CA" w:themeFill="text2" w:themeFillTint="66"/>
            <w:vAlign w:val="center"/>
          </w:tcPr>
          <w:p w14:paraId="0314F407" w14:textId="7E2C70C5" w:rsidR="00A76F03" w:rsidRPr="00472790" w:rsidRDefault="0016238E" w:rsidP="008D225E">
            <w:pPr>
              <w:pStyle w:val="Tabletextleft0"/>
            </w:pPr>
            <w:r w:rsidRPr="00472790">
              <w:t xml:space="preserve">NET BOOK VALUE </w:t>
            </w:r>
            <w:r w:rsidR="00A76F03" w:rsidRPr="00472790">
              <w:t>At 31 July 202</w:t>
            </w:r>
            <w:r w:rsidR="00D926B6">
              <w:t>5</w:t>
            </w:r>
          </w:p>
        </w:tc>
        <w:tc>
          <w:tcPr>
            <w:tcW w:w="1716" w:type="dxa"/>
            <w:shd w:val="clear" w:color="auto" w:fill="ACB9CA" w:themeFill="text2" w:themeFillTint="66"/>
            <w:vAlign w:val="center"/>
          </w:tcPr>
          <w:p w14:paraId="55E258C7" w14:textId="4954C7D5" w:rsidR="00A76F03" w:rsidRPr="00D926B6" w:rsidRDefault="00D926B6" w:rsidP="00CC008C">
            <w:pPr>
              <w:jc w:val="center"/>
              <w:rPr>
                <w:sz w:val="18"/>
                <w:szCs w:val="18"/>
              </w:rPr>
            </w:pPr>
            <w:r w:rsidRPr="00D926B6">
              <w:rPr>
                <w:sz w:val="18"/>
                <w:szCs w:val="18"/>
              </w:rPr>
              <w:t>70</w:t>
            </w:r>
          </w:p>
        </w:tc>
      </w:tr>
    </w:tbl>
    <w:p w14:paraId="2BB8C4DE" w14:textId="1A98CA7B" w:rsidR="00191448" w:rsidRPr="00D61E1F" w:rsidRDefault="004C206B" w:rsidP="00FE4B88">
      <w:pPr>
        <w:pStyle w:val="Heading1"/>
      </w:pPr>
      <w:r>
        <w:t>1</w:t>
      </w:r>
      <w:r w:rsidR="00FC6C70">
        <w:t>4</w:t>
      </w:r>
      <w:r>
        <w:t xml:space="preserve"> </w:t>
      </w:r>
      <w:r w:rsidR="00243249">
        <w:t>–</w:t>
      </w:r>
      <w:r>
        <w:t xml:space="preserve"> </w:t>
      </w:r>
      <w:r w:rsidR="0055182A" w:rsidRPr="00D61E1F">
        <w:t>DEBTORS</w:t>
      </w:r>
      <w:r w:rsidR="00243249">
        <w:t xml:space="preserve"> - </w:t>
      </w:r>
      <w:r w:rsidR="00243249" w:rsidRPr="00D61E1F">
        <w:t>AMOUNTS FALLING DUE WITHIN ONE YEAR:</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7088"/>
        <w:gridCol w:w="1276"/>
        <w:gridCol w:w="1716"/>
      </w:tblGrid>
      <w:tr w:rsidR="006A6A6A" w:rsidRPr="00D61E1F" w14:paraId="30B87CE7" w14:textId="77777777" w:rsidTr="0044554B">
        <w:trPr>
          <w:trHeight w:hRule="exact" w:val="567"/>
        </w:trPr>
        <w:tc>
          <w:tcPr>
            <w:tcW w:w="7088" w:type="dxa"/>
            <w:shd w:val="clear" w:color="auto" w:fill="2472B6"/>
            <w:vAlign w:val="center"/>
          </w:tcPr>
          <w:p w14:paraId="6A6533EA" w14:textId="44E68300" w:rsidR="006A6A6A" w:rsidRPr="00FE4B88" w:rsidRDefault="0016238E" w:rsidP="008D225E">
            <w:pPr>
              <w:rPr>
                <w:b/>
                <w:bCs w:val="0"/>
                <w:sz w:val="18"/>
                <w:szCs w:val="18"/>
              </w:rPr>
            </w:pPr>
            <w:r w:rsidRPr="00FE4B88">
              <w:rPr>
                <w:b/>
                <w:bCs w:val="0"/>
                <w:color w:val="FFFFFF" w:themeColor="background1"/>
                <w:sz w:val="18"/>
                <w:szCs w:val="18"/>
              </w:rPr>
              <w:t>Debtors Entry</w:t>
            </w:r>
          </w:p>
        </w:tc>
        <w:tc>
          <w:tcPr>
            <w:tcW w:w="1276" w:type="dxa"/>
            <w:shd w:val="clear" w:color="auto" w:fill="2472B6"/>
            <w:vAlign w:val="center"/>
          </w:tcPr>
          <w:p w14:paraId="6952D6A0" w14:textId="1C89DFA8" w:rsidR="006A6A6A" w:rsidRPr="00D61E1F" w:rsidRDefault="00213F47" w:rsidP="0016238E">
            <w:pPr>
              <w:jc w:val="center"/>
              <w:rPr>
                <w:b/>
                <w:bCs w:val="0"/>
                <w:color w:val="FFFFFF" w:themeColor="background1"/>
                <w:sz w:val="18"/>
                <w:szCs w:val="18"/>
              </w:rPr>
            </w:pPr>
            <w:r w:rsidRPr="00D61E1F">
              <w:rPr>
                <w:b/>
                <w:bCs w:val="0"/>
                <w:color w:val="FFFFFF" w:themeColor="background1"/>
                <w:sz w:val="18"/>
                <w:szCs w:val="18"/>
              </w:rPr>
              <w:t>2024/25</w:t>
            </w:r>
            <w:r w:rsidR="0016238E">
              <w:rPr>
                <w:b/>
                <w:bCs w:val="0"/>
                <w:color w:val="FFFFFF" w:themeColor="background1"/>
                <w:sz w:val="18"/>
                <w:szCs w:val="18"/>
              </w:rPr>
              <w:br/>
            </w:r>
            <w:r w:rsidR="006A6A6A" w:rsidRPr="00D61E1F">
              <w:rPr>
                <w:b/>
                <w:bCs w:val="0"/>
                <w:color w:val="FFFFFF" w:themeColor="background1"/>
                <w:sz w:val="18"/>
                <w:szCs w:val="18"/>
              </w:rPr>
              <w:t>£000</w:t>
            </w:r>
          </w:p>
        </w:tc>
        <w:tc>
          <w:tcPr>
            <w:tcW w:w="1716" w:type="dxa"/>
            <w:shd w:val="clear" w:color="auto" w:fill="2472B6"/>
            <w:vAlign w:val="center"/>
          </w:tcPr>
          <w:p w14:paraId="7705B332" w14:textId="7055E201" w:rsidR="006A6A6A" w:rsidRPr="00D61E1F" w:rsidRDefault="00213F47" w:rsidP="0016238E">
            <w:pPr>
              <w:jc w:val="center"/>
              <w:rPr>
                <w:b/>
                <w:bCs w:val="0"/>
                <w:color w:val="FFFFFF" w:themeColor="background1"/>
                <w:sz w:val="18"/>
                <w:szCs w:val="18"/>
              </w:rPr>
            </w:pPr>
            <w:r w:rsidRPr="00D61E1F">
              <w:rPr>
                <w:b/>
                <w:bCs w:val="0"/>
                <w:color w:val="FFFFFF" w:themeColor="background1"/>
                <w:sz w:val="18"/>
                <w:szCs w:val="18"/>
              </w:rPr>
              <w:t>2023/24</w:t>
            </w:r>
            <w:r w:rsidR="0016238E">
              <w:rPr>
                <w:b/>
                <w:bCs w:val="0"/>
                <w:color w:val="FFFFFF" w:themeColor="background1"/>
                <w:sz w:val="18"/>
                <w:szCs w:val="18"/>
              </w:rPr>
              <w:br/>
            </w:r>
            <w:r w:rsidR="006A6A6A" w:rsidRPr="00D61E1F">
              <w:rPr>
                <w:b/>
                <w:bCs w:val="0"/>
                <w:color w:val="FFFFFF" w:themeColor="background1"/>
                <w:sz w:val="18"/>
                <w:szCs w:val="18"/>
              </w:rPr>
              <w:t>£000</w:t>
            </w:r>
          </w:p>
        </w:tc>
      </w:tr>
      <w:tr w:rsidR="00D61E1F" w:rsidRPr="0009054F" w14:paraId="5E0AB69A" w14:textId="77777777" w:rsidTr="0044554B">
        <w:trPr>
          <w:trHeight w:hRule="exact" w:val="397"/>
        </w:trPr>
        <w:tc>
          <w:tcPr>
            <w:tcW w:w="7088" w:type="dxa"/>
            <w:shd w:val="clear" w:color="auto" w:fill="D5DCE4" w:themeFill="text2" w:themeFillTint="33"/>
            <w:vAlign w:val="center"/>
          </w:tcPr>
          <w:p w14:paraId="16257B36" w14:textId="77777777" w:rsidR="00D61E1F" w:rsidRPr="00D61E1F" w:rsidRDefault="00D61E1F" w:rsidP="00D61E1F">
            <w:pPr>
              <w:pStyle w:val="Tabletextleft0"/>
            </w:pPr>
            <w:r w:rsidRPr="00D61E1F">
              <w:t>Trade Debtors</w:t>
            </w:r>
          </w:p>
        </w:tc>
        <w:tc>
          <w:tcPr>
            <w:tcW w:w="1276" w:type="dxa"/>
            <w:shd w:val="clear" w:color="auto" w:fill="D5DCE4" w:themeFill="text2" w:themeFillTint="33"/>
            <w:vAlign w:val="center"/>
          </w:tcPr>
          <w:p w14:paraId="36F48CAD" w14:textId="76216960" w:rsidR="00D61E1F" w:rsidRPr="00D61E1F" w:rsidRDefault="00D61E1F" w:rsidP="00D61E1F">
            <w:pPr>
              <w:jc w:val="center"/>
              <w:rPr>
                <w:sz w:val="18"/>
                <w:szCs w:val="18"/>
              </w:rPr>
            </w:pPr>
            <w:r w:rsidRPr="00D61E1F">
              <w:rPr>
                <w:sz w:val="18"/>
                <w:szCs w:val="18"/>
              </w:rPr>
              <w:t>388</w:t>
            </w:r>
          </w:p>
        </w:tc>
        <w:tc>
          <w:tcPr>
            <w:tcW w:w="1716" w:type="dxa"/>
            <w:shd w:val="clear" w:color="auto" w:fill="D5DCE4" w:themeFill="text2" w:themeFillTint="33"/>
            <w:vAlign w:val="center"/>
          </w:tcPr>
          <w:p w14:paraId="5EC59C51" w14:textId="18C9A807" w:rsidR="00D61E1F" w:rsidRPr="00D61E1F" w:rsidRDefault="00D61E1F" w:rsidP="00D61E1F">
            <w:pPr>
              <w:jc w:val="center"/>
              <w:rPr>
                <w:sz w:val="18"/>
                <w:szCs w:val="18"/>
              </w:rPr>
            </w:pPr>
            <w:r w:rsidRPr="00D61E1F">
              <w:rPr>
                <w:sz w:val="18"/>
                <w:szCs w:val="18"/>
              </w:rPr>
              <w:t>402</w:t>
            </w:r>
          </w:p>
        </w:tc>
      </w:tr>
      <w:tr w:rsidR="00D61E1F" w:rsidRPr="0009054F" w14:paraId="77789AE4" w14:textId="77777777" w:rsidTr="0044554B">
        <w:trPr>
          <w:trHeight w:hRule="exact" w:val="397"/>
        </w:trPr>
        <w:tc>
          <w:tcPr>
            <w:tcW w:w="7088" w:type="dxa"/>
            <w:shd w:val="clear" w:color="auto" w:fill="D5DCE4" w:themeFill="text2" w:themeFillTint="33"/>
            <w:vAlign w:val="center"/>
          </w:tcPr>
          <w:p w14:paraId="5C0C105B" w14:textId="77777777" w:rsidR="00D61E1F" w:rsidRPr="00D61E1F" w:rsidRDefault="00D61E1F" w:rsidP="00D61E1F">
            <w:pPr>
              <w:pStyle w:val="Tabletextleft0"/>
            </w:pPr>
            <w:r w:rsidRPr="00D61E1F">
              <w:t>Other Debtors</w:t>
            </w:r>
          </w:p>
        </w:tc>
        <w:tc>
          <w:tcPr>
            <w:tcW w:w="1276" w:type="dxa"/>
            <w:shd w:val="clear" w:color="auto" w:fill="D5DCE4" w:themeFill="text2" w:themeFillTint="33"/>
            <w:vAlign w:val="center"/>
          </w:tcPr>
          <w:p w14:paraId="55DC47CD" w14:textId="3C4B04D5" w:rsidR="00D61E1F" w:rsidRPr="00D61E1F" w:rsidRDefault="00D61E1F" w:rsidP="00D61E1F">
            <w:pPr>
              <w:jc w:val="center"/>
              <w:rPr>
                <w:sz w:val="18"/>
                <w:szCs w:val="18"/>
              </w:rPr>
            </w:pPr>
            <w:r w:rsidRPr="00D61E1F">
              <w:rPr>
                <w:sz w:val="18"/>
                <w:szCs w:val="18"/>
              </w:rPr>
              <w:t>41</w:t>
            </w:r>
          </w:p>
        </w:tc>
        <w:tc>
          <w:tcPr>
            <w:tcW w:w="1716" w:type="dxa"/>
            <w:shd w:val="clear" w:color="auto" w:fill="D5DCE4" w:themeFill="text2" w:themeFillTint="33"/>
            <w:vAlign w:val="center"/>
          </w:tcPr>
          <w:p w14:paraId="7EBB6E04" w14:textId="2A7E8741" w:rsidR="00D61E1F" w:rsidRPr="00D61E1F" w:rsidRDefault="00D61E1F" w:rsidP="00D61E1F">
            <w:pPr>
              <w:jc w:val="center"/>
              <w:rPr>
                <w:sz w:val="18"/>
                <w:szCs w:val="18"/>
              </w:rPr>
            </w:pPr>
            <w:r w:rsidRPr="00D61E1F">
              <w:rPr>
                <w:sz w:val="18"/>
                <w:szCs w:val="18"/>
              </w:rPr>
              <w:t>52</w:t>
            </w:r>
          </w:p>
        </w:tc>
      </w:tr>
      <w:tr w:rsidR="00D61E1F" w:rsidRPr="0009054F" w14:paraId="085F1A4D" w14:textId="77777777" w:rsidTr="0044554B">
        <w:trPr>
          <w:trHeight w:hRule="exact" w:val="397"/>
        </w:trPr>
        <w:tc>
          <w:tcPr>
            <w:tcW w:w="7088" w:type="dxa"/>
            <w:shd w:val="clear" w:color="auto" w:fill="D5DCE4" w:themeFill="text2" w:themeFillTint="33"/>
            <w:vAlign w:val="center"/>
          </w:tcPr>
          <w:p w14:paraId="68DB1E61" w14:textId="77777777" w:rsidR="00D61E1F" w:rsidRPr="00D61E1F" w:rsidRDefault="00D61E1F" w:rsidP="00D61E1F">
            <w:pPr>
              <w:pStyle w:val="Tabletextleft0"/>
            </w:pPr>
            <w:r w:rsidRPr="00D61E1F">
              <w:t>Debts due from Students</w:t>
            </w:r>
          </w:p>
        </w:tc>
        <w:tc>
          <w:tcPr>
            <w:tcW w:w="1276" w:type="dxa"/>
            <w:shd w:val="clear" w:color="auto" w:fill="D5DCE4" w:themeFill="text2" w:themeFillTint="33"/>
            <w:vAlign w:val="center"/>
          </w:tcPr>
          <w:p w14:paraId="39294B53" w14:textId="51FE4735" w:rsidR="00D61E1F" w:rsidRPr="00D61E1F" w:rsidRDefault="00D61E1F" w:rsidP="00D61E1F">
            <w:pPr>
              <w:jc w:val="center"/>
              <w:rPr>
                <w:sz w:val="18"/>
                <w:szCs w:val="18"/>
              </w:rPr>
            </w:pPr>
            <w:r w:rsidRPr="00D61E1F">
              <w:rPr>
                <w:sz w:val="18"/>
                <w:szCs w:val="18"/>
              </w:rPr>
              <w:t>3</w:t>
            </w:r>
          </w:p>
        </w:tc>
        <w:tc>
          <w:tcPr>
            <w:tcW w:w="1716" w:type="dxa"/>
            <w:shd w:val="clear" w:color="auto" w:fill="D5DCE4" w:themeFill="text2" w:themeFillTint="33"/>
            <w:vAlign w:val="center"/>
          </w:tcPr>
          <w:p w14:paraId="003B9210" w14:textId="29CC467D" w:rsidR="00D61E1F" w:rsidRPr="00D61E1F" w:rsidRDefault="00243249" w:rsidP="00D61E1F">
            <w:pPr>
              <w:jc w:val="center"/>
              <w:rPr>
                <w:sz w:val="18"/>
                <w:szCs w:val="18"/>
              </w:rPr>
            </w:pPr>
            <w:r>
              <w:rPr>
                <w:sz w:val="18"/>
                <w:szCs w:val="18"/>
              </w:rPr>
              <w:t>0</w:t>
            </w:r>
          </w:p>
        </w:tc>
      </w:tr>
      <w:tr w:rsidR="00D61E1F" w:rsidRPr="0009054F" w14:paraId="471379A7" w14:textId="77777777" w:rsidTr="0044554B">
        <w:trPr>
          <w:trHeight w:hRule="exact" w:val="397"/>
        </w:trPr>
        <w:tc>
          <w:tcPr>
            <w:tcW w:w="7088" w:type="dxa"/>
            <w:shd w:val="clear" w:color="auto" w:fill="D5DCE4" w:themeFill="text2" w:themeFillTint="33"/>
            <w:vAlign w:val="center"/>
          </w:tcPr>
          <w:p w14:paraId="4380AF13" w14:textId="77777777" w:rsidR="00D61E1F" w:rsidRPr="00D61E1F" w:rsidRDefault="00D61E1F" w:rsidP="00D61E1F">
            <w:pPr>
              <w:pStyle w:val="Tabletextleft0"/>
            </w:pPr>
            <w:r w:rsidRPr="00D61E1F">
              <w:t>Prepayment and Accrued Income</w:t>
            </w:r>
          </w:p>
        </w:tc>
        <w:tc>
          <w:tcPr>
            <w:tcW w:w="1276" w:type="dxa"/>
            <w:shd w:val="clear" w:color="auto" w:fill="D5DCE4" w:themeFill="text2" w:themeFillTint="33"/>
            <w:vAlign w:val="center"/>
          </w:tcPr>
          <w:p w14:paraId="3AC94F79" w14:textId="47E636DD" w:rsidR="00D61E1F" w:rsidRPr="00D61E1F" w:rsidRDefault="00D61E1F" w:rsidP="00D61E1F">
            <w:pPr>
              <w:jc w:val="center"/>
              <w:rPr>
                <w:sz w:val="18"/>
                <w:szCs w:val="18"/>
              </w:rPr>
            </w:pPr>
            <w:r w:rsidRPr="00D61E1F">
              <w:rPr>
                <w:sz w:val="18"/>
                <w:szCs w:val="18"/>
              </w:rPr>
              <w:t>1,364</w:t>
            </w:r>
          </w:p>
        </w:tc>
        <w:tc>
          <w:tcPr>
            <w:tcW w:w="1716" w:type="dxa"/>
            <w:shd w:val="clear" w:color="auto" w:fill="D5DCE4" w:themeFill="text2" w:themeFillTint="33"/>
            <w:vAlign w:val="center"/>
          </w:tcPr>
          <w:p w14:paraId="57FAAEDF" w14:textId="61D35910" w:rsidR="00D61E1F" w:rsidRPr="00D61E1F" w:rsidRDefault="00D61E1F" w:rsidP="00D61E1F">
            <w:pPr>
              <w:jc w:val="center"/>
              <w:rPr>
                <w:sz w:val="18"/>
                <w:szCs w:val="18"/>
              </w:rPr>
            </w:pPr>
            <w:r w:rsidRPr="00D61E1F">
              <w:rPr>
                <w:sz w:val="18"/>
                <w:szCs w:val="18"/>
              </w:rPr>
              <w:t>329</w:t>
            </w:r>
          </w:p>
        </w:tc>
      </w:tr>
      <w:tr w:rsidR="00D61E1F" w:rsidRPr="0009054F" w14:paraId="4BDBDAC5" w14:textId="77777777" w:rsidTr="0044554B">
        <w:trPr>
          <w:trHeight w:hRule="exact" w:val="397"/>
        </w:trPr>
        <w:tc>
          <w:tcPr>
            <w:tcW w:w="7088" w:type="dxa"/>
            <w:shd w:val="clear" w:color="auto" w:fill="ACB9CA" w:themeFill="text2" w:themeFillTint="66"/>
            <w:vAlign w:val="center"/>
          </w:tcPr>
          <w:p w14:paraId="512ED0F0" w14:textId="5387E47E" w:rsidR="00D61E1F" w:rsidRPr="0009054F" w:rsidRDefault="00297A81" w:rsidP="00D61E1F">
            <w:pPr>
              <w:pStyle w:val="Tabletextleft0"/>
              <w:rPr>
                <w:highlight w:val="yellow"/>
              </w:rPr>
            </w:pPr>
            <w:r w:rsidRPr="00FE4B88">
              <w:t>Totals</w:t>
            </w:r>
          </w:p>
        </w:tc>
        <w:tc>
          <w:tcPr>
            <w:tcW w:w="1276" w:type="dxa"/>
            <w:shd w:val="clear" w:color="auto" w:fill="ACB9CA" w:themeFill="text2" w:themeFillTint="66"/>
            <w:vAlign w:val="center"/>
          </w:tcPr>
          <w:p w14:paraId="0C1255CA" w14:textId="219F45B4" w:rsidR="00D61E1F" w:rsidRPr="00D61E1F" w:rsidRDefault="00D61E1F" w:rsidP="00D61E1F">
            <w:pPr>
              <w:jc w:val="center"/>
              <w:rPr>
                <w:sz w:val="18"/>
                <w:szCs w:val="18"/>
              </w:rPr>
            </w:pPr>
            <w:r w:rsidRPr="00D61E1F">
              <w:rPr>
                <w:sz w:val="18"/>
                <w:szCs w:val="18"/>
              </w:rPr>
              <w:t>1,796</w:t>
            </w:r>
          </w:p>
        </w:tc>
        <w:tc>
          <w:tcPr>
            <w:tcW w:w="1716" w:type="dxa"/>
            <w:shd w:val="clear" w:color="auto" w:fill="ACB9CA" w:themeFill="text2" w:themeFillTint="66"/>
            <w:vAlign w:val="center"/>
          </w:tcPr>
          <w:p w14:paraId="3671EE9D" w14:textId="1C075EFA" w:rsidR="00D61E1F" w:rsidRPr="00D61E1F" w:rsidRDefault="00D61E1F" w:rsidP="00D61E1F">
            <w:pPr>
              <w:jc w:val="center"/>
              <w:rPr>
                <w:sz w:val="18"/>
                <w:szCs w:val="18"/>
              </w:rPr>
            </w:pPr>
            <w:r w:rsidRPr="00D61E1F">
              <w:rPr>
                <w:sz w:val="18"/>
                <w:szCs w:val="18"/>
              </w:rPr>
              <w:t>783</w:t>
            </w:r>
          </w:p>
        </w:tc>
      </w:tr>
    </w:tbl>
    <w:p w14:paraId="135C8F4B" w14:textId="77777777" w:rsidR="00D61E1F" w:rsidRDefault="00D61E1F">
      <w:pPr>
        <w:rPr>
          <w:b/>
          <w:color w:val="2472B6"/>
          <w:szCs w:val="18"/>
          <w:highlight w:val="yellow"/>
          <w:lang w:val="en-GB"/>
        </w:rPr>
      </w:pPr>
      <w:r>
        <w:rPr>
          <w:highlight w:val="yellow"/>
        </w:rPr>
        <w:br w:type="page"/>
      </w:r>
    </w:p>
    <w:p w14:paraId="4C649A52" w14:textId="6E161CBC" w:rsidR="0055182A" w:rsidRPr="006D0B69" w:rsidRDefault="004C206B" w:rsidP="00FE4B88">
      <w:pPr>
        <w:pStyle w:val="Heading1"/>
      </w:pPr>
      <w:r>
        <w:t>1</w:t>
      </w:r>
      <w:r w:rsidR="00FC6C70">
        <w:t>5</w:t>
      </w:r>
      <w:r>
        <w:t xml:space="preserve"> - </w:t>
      </w:r>
      <w:r w:rsidR="0055182A" w:rsidRPr="006D0B69">
        <w:t>CREDITORS – AMOUNTS FALLING DUE WITHIN ONE YEAR</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096"/>
        <w:gridCol w:w="992"/>
        <w:gridCol w:w="1276"/>
        <w:gridCol w:w="1716"/>
      </w:tblGrid>
      <w:tr w:rsidR="00AB3B09" w:rsidRPr="006D0B69" w14:paraId="675894C9" w14:textId="77777777" w:rsidTr="0044554B">
        <w:trPr>
          <w:trHeight w:hRule="exact" w:val="567"/>
        </w:trPr>
        <w:tc>
          <w:tcPr>
            <w:tcW w:w="6096" w:type="dxa"/>
            <w:shd w:val="clear" w:color="auto" w:fill="2472B6"/>
            <w:vAlign w:val="center"/>
          </w:tcPr>
          <w:p w14:paraId="4A812510" w14:textId="74A93335" w:rsidR="00AB3B09" w:rsidRPr="00FE4B88" w:rsidRDefault="00F76359" w:rsidP="008D225E">
            <w:pPr>
              <w:rPr>
                <w:b/>
                <w:bCs w:val="0"/>
                <w:sz w:val="18"/>
                <w:szCs w:val="18"/>
              </w:rPr>
            </w:pPr>
            <w:r w:rsidRPr="00FE4B88">
              <w:rPr>
                <w:b/>
                <w:bCs w:val="0"/>
                <w:color w:val="FFFFFF" w:themeColor="background1"/>
                <w:sz w:val="18"/>
                <w:szCs w:val="18"/>
              </w:rPr>
              <w:t>Creditor entry</w:t>
            </w:r>
          </w:p>
        </w:tc>
        <w:tc>
          <w:tcPr>
            <w:tcW w:w="992" w:type="dxa"/>
            <w:shd w:val="clear" w:color="auto" w:fill="2472B6"/>
            <w:vAlign w:val="center"/>
          </w:tcPr>
          <w:p w14:paraId="5777B885" w14:textId="77777777" w:rsidR="00AB3B09" w:rsidRPr="006D0B69" w:rsidRDefault="00AB3B09" w:rsidP="008D225E">
            <w:pPr>
              <w:rPr>
                <w:b/>
                <w:bCs w:val="0"/>
                <w:color w:val="FFFFFF" w:themeColor="background1"/>
                <w:sz w:val="18"/>
                <w:szCs w:val="18"/>
              </w:rPr>
            </w:pPr>
            <w:r w:rsidRPr="006D0B69">
              <w:rPr>
                <w:b/>
                <w:bCs w:val="0"/>
                <w:color w:val="FFFFFF" w:themeColor="background1"/>
                <w:sz w:val="18"/>
                <w:szCs w:val="18"/>
              </w:rPr>
              <w:t>Note</w:t>
            </w:r>
          </w:p>
        </w:tc>
        <w:tc>
          <w:tcPr>
            <w:tcW w:w="1276" w:type="dxa"/>
            <w:shd w:val="clear" w:color="auto" w:fill="2472B6"/>
            <w:vAlign w:val="center"/>
          </w:tcPr>
          <w:p w14:paraId="2AB3F984" w14:textId="1CB8E249" w:rsidR="00AB3B09" w:rsidRPr="006D0B69" w:rsidRDefault="00213F47" w:rsidP="00F76359">
            <w:pPr>
              <w:jc w:val="center"/>
              <w:rPr>
                <w:b/>
                <w:bCs w:val="0"/>
                <w:color w:val="FFFFFF" w:themeColor="background1"/>
                <w:sz w:val="18"/>
                <w:szCs w:val="18"/>
              </w:rPr>
            </w:pPr>
            <w:r w:rsidRPr="006D0B69">
              <w:rPr>
                <w:b/>
                <w:bCs w:val="0"/>
                <w:color w:val="FFFFFF" w:themeColor="background1"/>
                <w:sz w:val="18"/>
                <w:szCs w:val="18"/>
              </w:rPr>
              <w:t>2024/25</w:t>
            </w:r>
            <w:r w:rsidR="00F76359">
              <w:rPr>
                <w:b/>
                <w:bCs w:val="0"/>
                <w:color w:val="FFFFFF" w:themeColor="background1"/>
                <w:sz w:val="18"/>
                <w:szCs w:val="18"/>
              </w:rPr>
              <w:br/>
            </w:r>
            <w:r w:rsidR="00AB3B09" w:rsidRPr="006D0B69">
              <w:rPr>
                <w:b/>
                <w:bCs w:val="0"/>
                <w:color w:val="FFFFFF" w:themeColor="background1"/>
                <w:sz w:val="18"/>
                <w:szCs w:val="18"/>
              </w:rPr>
              <w:t>£000</w:t>
            </w:r>
          </w:p>
        </w:tc>
        <w:tc>
          <w:tcPr>
            <w:tcW w:w="1716" w:type="dxa"/>
            <w:shd w:val="clear" w:color="auto" w:fill="2472B6"/>
            <w:vAlign w:val="center"/>
          </w:tcPr>
          <w:p w14:paraId="79770DC7" w14:textId="7BCDB8D2" w:rsidR="00AB3B09" w:rsidRPr="006D0B69" w:rsidRDefault="00213F47" w:rsidP="00F76359">
            <w:pPr>
              <w:jc w:val="center"/>
              <w:rPr>
                <w:b/>
                <w:bCs w:val="0"/>
                <w:color w:val="FFFFFF" w:themeColor="background1"/>
                <w:sz w:val="18"/>
                <w:szCs w:val="18"/>
              </w:rPr>
            </w:pPr>
            <w:r w:rsidRPr="006D0B69">
              <w:rPr>
                <w:b/>
                <w:bCs w:val="0"/>
                <w:color w:val="FFFFFF" w:themeColor="background1"/>
                <w:sz w:val="18"/>
                <w:szCs w:val="18"/>
              </w:rPr>
              <w:t>2023/24</w:t>
            </w:r>
            <w:r w:rsidR="00F76359">
              <w:rPr>
                <w:b/>
                <w:bCs w:val="0"/>
                <w:color w:val="FFFFFF" w:themeColor="background1"/>
                <w:sz w:val="18"/>
                <w:szCs w:val="18"/>
              </w:rPr>
              <w:br/>
            </w:r>
            <w:r w:rsidR="00AB3B09" w:rsidRPr="006D0B69">
              <w:rPr>
                <w:b/>
                <w:bCs w:val="0"/>
                <w:color w:val="FFFFFF" w:themeColor="background1"/>
                <w:sz w:val="18"/>
                <w:szCs w:val="18"/>
              </w:rPr>
              <w:t>£000</w:t>
            </w:r>
          </w:p>
        </w:tc>
      </w:tr>
      <w:tr w:rsidR="006D0B69" w:rsidRPr="0009054F" w14:paraId="38419D59" w14:textId="77777777" w:rsidTr="0044554B">
        <w:trPr>
          <w:trHeight w:hRule="exact" w:val="397"/>
        </w:trPr>
        <w:tc>
          <w:tcPr>
            <w:tcW w:w="6096" w:type="dxa"/>
            <w:shd w:val="clear" w:color="auto" w:fill="D5DCE4" w:themeFill="text2" w:themeFillTint="33"/>
            <w:vAlign w:val="center"/>
          </w:tcPr>
          <w:p w14:paraId="4C50C8D9" w14:textId="77777777" w:rsidR="006D0B69" w:rsidRPr="006D0B69" w:rsidRDefault="006D0B69" w:rsidP="006D0B69">
            <w:pPr>
              <w:pStyle w:val="Tabletextleft0"/>
            </w:pPr>
            <w:r w:rsidRPr="006D0B69">
              <w:t>Trade Creditors</w:t>
            </w:r>
          </w:p>
        </w:tc>
        <w:tc>
          <w:tcPr>
            <w:tcW w:w="992" w:type="dxa"/>
            <w:shd w:val="clear" w:color="auto" w:fill="D5DCE4" w:themeFill="text2" w:themeFillTint="33"/>
            <w:vAlign w:val="center"/>
          </w:tcPr>
          <w:p w14:paraId="523600E7" w14:textId="32376408" w:rsidR="006D0B69" w:rsidRPr="00FE4B88" w:rsidRDefault="006B504C" w:rsidP="00FE4B88">
            <w:pPr>
              <w:jc w:val="center"/>
              <w:rPr>
                <w:sz w:val="18"/>
                <w:szCs w:val="18"/>
              </w:rPr>
            </w:pPr>
            <w:r w:rsidRPr="00FE4B88">
              <w:rPr>
                <w:sz w:val="18"/>
                <w:szCs w:val="18"/>
              </w:rPr>
              <w:t>None</w:t>
            </w:r>
          </w:p>
        </w:tc>
        <w:tc>
          <w:tcPr>
            <w:tcW w:w="1276" w:type="dxa"/>
            <w:shd w:val="clear" w:color="auto" w:fill="D5DCE4" w:themeFill="text2" w:themeFillTint="33"/>
            <w:vAlign w:val="center"/>
          </w:tcPr>
          <w:p w14:paraId="7CCD701C" w14:textId="4D4414DA" w:rsidR="006D0B69" w:rsidRPr="006D0B69" w:rsidRDefault="006D0B69" w:rsidP="006D0B69">
            <w:pPr>
              <w:jc w:val="center"/>
              <w:rPr>
                <w:sz w:val="18"/>
                <w:szCs w:val="18"/>
              </w:rPr>
            </w:pPr>
            <w:r w:rsidRPr="006D0B69">
              <w:rPr>
                <w:sz w:val="18"/>
                <w:szCs w:val="18"/>
              </w:rPr>
              <w:t>931</w:t>
            </w:r>
          </w:p>
        </w:tc>
        <w:tc>
          <w:tcPr>
            <w:tcW w:w="1716" w:type="dxa"/>
            <w:shd w:val="clear" w:color="auto" w:fill="D5DCE4" w:themeFill="text2" w:themeFillTint="33"/>
            <w:vAlign w:val="center"/>
          </w:tcPr>
          <w:p w14:paraId="7052EC56" w14:textId="6A73A317" w:rsidR="006D0B69" w:rsidRPr="006D0B69" w:rsidRDefault="006D0B69" w:rsidP="006D0B69">
            <w:pPr>
              <w:jc w:val="center"/>
              <w:rPr>
                <w:sz w:val="18"/>
                <w:szCs w:val="18"/>
              </w:rPr>
            </w:pPr>
            <w:r w:rsidRPr="006D0B69">
              <w:rPr>
                <w:sz w:val="18"/>
                <w:szCs w:val="18"/>
              </w:rPr>
              <w:t>172</w:t>
            </w:r>
          </w:p>
        </w:tc>
      </w:tr>
      <w:tr w:rsidR="006D0B69" w:rsidRPr="0009054F" w14:paraId="1021CF89" w14:textId="77777777" w:rsidTr="0044554B">
        <w:trPr>
          <w:trHeight w:hRule="exact" w:val="397"/>
        </w:trPr>
        <w:tc>
          <w:tcPr>
            <w:tcW w:w="6096" w:type="dxa"/>
            <w:shd w:val="clear" w:color="auto" w:fill="D5DCE4" w:themeFill="text2" w:themeFillTint="33"/>
            <w:vAlign w:val="center"/>
          </w:tcPr>
          <w:p w14:paraId="483E2DC8" w14:textId="77777777" w:rsidR="006D0B69" w:rsidRPr="006D0B69" w:rsidRDefault="006D0B69" w:rsidP="006D0B69">
            <w:pPr>
              <w:pStyle w:val="Tabletextleft0"/>
            </w:pPr>
            <w:r w:rsidRPr="006D0B69">
              <w:t>Payments received in advance</w:t>
            </w:r>
          </w:p>
        </w:tc>
        <w:tc>
          <w:tcPr>
            <w:tcW w:w="992" w:type="dxa"/>
            <w:shd w:val="clear" w:color="auto" w:fill="D5DCE4" w:themeFill="text2" w:themeFillTint="33"/>
            <w:vAlign w:val="center"/>
          </w:tcPr>
          <w:p w14:paraId="146F3251" w14:textId="357C0326" w:rsidR="006D0B69" w:rsidRPr="00FE4B88" w:rsidRDefault="006B504C" w:rsidP="00FE4B88">
            <w:pPr>
              <w:jc w:val="center"/>
              <w:rPr>
                <w:sz w:val="18"/>
                <w:szCs w:val="18"/>
              </w:rPr>
            </w:pPr>
            <w:r w:rsidRPr="00FE4B88">
              <w:rPr>
                <w:sz w:val="18"/>
                <w:szCs w:val="18"/>
              </w:rPr>
              <w:t>None</w:t>
            </w:r>
          </w:p>
        </w:tc>
        <w:tc>
          <w:tcPr>
            <w:tcW w:w="1276" w:type="dxa"/>
            <w:shd w:val="clear" w:color="auto" w:fill="D5DCE4" w:themeFill="text2" w:themeFillTint="33"/>
            <w:vAlign w:val="center"/>
          </w:tcPr>
          <w:p w14:paraId="08EA0D0B" w14:textId="6269FE99" w:rsidR="006D0B69" w:rsidRPr="006D0B69" w:rsidRDefault="006D0B69" w:rsidP="006D0B69">
            <w:pPr>
              <w:jc w:val="center"/>
              <w:rPr>
                <w:sz w:val="18"/>
                <w:szCs w:val="18"/>
              </w:rPr>
            </w:pPr>
            <w:r w:rsidRPr="006D0B69">
              <w:rPr>
                <w:sz w:val="18"/>
                <w:szCs w:val="18"/>
              </w:rPr>
              <w:t>519</w:t>
            </w:r>
          </w:p>
        </w:tc>
        <w:tc>
          <w:tcPr>
            <w:tcW w:w="1716" w:type="dxa"/>
            <w:shd w:val="clear" w:color="auto" w:fill="D5DCE4" w:themeFill="text2" w:themeFillTint="33"/>
            <w:vAlign w:val="center"/>
          </w:tcPr>
          <w:p w14:paraId="16031AA4" w14:textId="7240A395" w:rsidR="006D0B69" w:rsidRPr="006D0B69" w:rsidRDefault="006D0B69" w:rsidP="006D0B69">
            <w:pPr>
              <w:jc w:val="center"/>
              <w:rPr>
                <w:sz w:val="18"/>
                <w:szCs w:val="18"/>
              </w:rPr>
            </w:pPr>
            <w:r w:rsidRPr="006D0B69">
              <w:rPr>
                <w:sz w:val="18"/>
                <w:szCs w:val="18"/>
              </w:rPr>
              <w:t>561</w:t>
            </w:r>
          </w:p>
        </w:tc>
      </w:tr>
      <w:tr w:rsidR="006D0B69" w:rsidRPr="0009054F" w14:paraId="2C1E40A9" w14:textId="77777777" w:rsidTr="0044554B">
        <w:trPr>
          <w:trHeight w:hRule="exact" w:val="397"/>
        </w:trPr>
        <w:tc>
          <w:tcPr>
            <w:tcW w:w="6096" w:type="dxa"/>
            <w:shd w:val="clear" w:color="auto" w:fill="D5DCE4" w:themeFill="text2" w:themeFillTint="33"/>
            <w:vAlign w:val="center"/>
          </w:tcPr>
          <w:p w14:paraId="7C2378F5" w14:textId="77777777" w:rsidR="006D0B69" w:rsidRPr="006D0B69" w:rsidRDefault="006D0B69" w:rsidP="006D0B69">
            <w:pPr>
              <w:pStyle w:val="Tabletextleft0"/>
            </w:pPr>
            <w:r w:rsidRPr="006D0B69">
              <w:t>Other Taxation and Social Security</w:t>
            </w:r>
          </w:p>
        </w:tc>
        <w:tc>
          <w:tcPr>
            <w:tcW w:w="992" w:type="dxa"/>
            <w:shd w:val="clear" w:color="auto" w:fill="D5DCE4" w:themeFill="text2" w:themeFillTint="33"/>
            <w:vAlign w:val="center"/>
          </w:tcPr>
          <w:p w14:paraId="77E44610" w14:textId="1ACA6B61" w:rsidR="006D0B69" w:rsidRPr="00FE4B88" w:rsidRDefault="006B504C" w:rsidP="00FE4B88">
            <w:pPr>
              <w:jc w:val="center"/>
              <w:rPr>
                <w:sz w:val="18"/>
                <w:szCs w:val="18"/>
              </w:rPr>
            </w:pPr>
            <w:r w:rsidRPr="00FE4B88">
              <w:rPr>
                <w:sz w:val="18"/>
                <w:szCs w:val="18"/>
              </w:rPr>
              <w:t>None</w:t>
            </w:r>
          </w:p>
        </w:tc>
        <w:tc>
          <w:tcPr>
            <w:tcW w:w="1276" w:type="dxa"/>
            <w:shd w:val="clear" w:color="auto" w:fill="D5DCE4" w:themeFill="text2" w:themeFillTint="33"/>
            <w:vAlign w:val="center"/>
          </w:tcPr>
          <w:p w14:paraId="0B60C5C8" w14:textId="56C11AC4" w:rsidR="006D0B69" w:rsidRPr="006D0B69" w:rsidRDefault="006D0B69" w:rsidP="006D0B69">
            <w:pPr>
              <w:jc w:val="center"/>
              <w:rPr>
                <w:sz w:val="18"/>
                <w:szCs w:val="18"/>
              </w:rPr>
            </w:pPr>
            <w:r w:rsidRPr="006D0B69">
              <w:rPr>
                <w:sz w:val="18"/>
                <w:szCs w:val="18"/>
              </w:rPr>
              <w:t>976</w:t>
            </w:r>
          </w:p>
        </w:tc>
        <w:tc>
          <w:tcPr>
            <w:tcW w:w="1716" w:type="dxa"/>
            <w:shd w:val="clear" w:color="auto" w:fill="D5DCE4" w:themeFill="text2" w:themeFillTint="33"/>
            <w:vAlign w:val="center"/>
          </w:tcPr>
          <w:p w14:paraId="1A9047C6" w14:textId="404184D5" w:rsidR="006D0B69" w:rsidRPr="006D0B69" w:rsidRDefault="006D0B69" w:rsidP="006D0B69">
            <w:pPr>
              <w:jc w:val="center"/>
              <w:rPr>
                <w:sz w:val="18"/>
                <w:szCs w:val="18"/>
              </w:rPr>
            </w:pPr>
            <w:r w:rsidRPr="006D0B69">
              <w:rPr>
                <w:sz w:val="18"/>
                <w:szCs w:val="18"/>
              </w:rPr>
              <w:t>822</w:t>
            </w:r>
          </w:p>
        </w:tc>
      </w:tr>
      <w:tr w:rsidR="006D0B69" w:rsidRPr="0009054F" w14:paraId="15C13680" w14:textId="77777777" w:rsidTr="0044554B">
        <w:trPr>
          <w:trHeight w:hRule="exact" w:val="397"/>
        </w:trPr>
        <w:tc>
          <w:tcPr>
            <w:tcW w:w="6096" w:type="dxa"/>
            <w:shd w:val="clear" w:color="auto" w:fill="D5DCE4" w:themeFill="text2" w:themeFillTint="33"/>
            <w:vAlign w:val="center"/>
          </w:tcPr>
          <w:p w14:paraId="1FA3630C" w14:textId="77777777" w:rsidR="006D0B69" w:rsidRPr="006D0B69" w:rsidRDefault="006D0B69" w:rsidP="006D0B69">
            <w:pPr>
              <w:pStyle w:val="Tabletextleft0"/>
            </w:pPr>
            <w:r w:rsidRPr="006D0B69">
              <w:t>VAT</w:t>
            </w:r>
          </w:p>
        </w:tc>
        <w:tc>
          <w:tcPr>
            <w:tcW w:w="992" w:type="dxa"/>
            <w:shd w:val="clear" w:color="auto" w:fill="D5DCE4" w:themeFill="text2" w:themeFillTint="33"/>
            <w:vAlign w:val="center"/>
          </w:tcPr>
          <w:p w14:paraId="5A1B7A0E" w14:textId="4F636E78" w:rsidR="006D0B69" w:rsidRPr="00FE4B88" w:rsidRDefault="006B504C" w:rsidP="00FE4B88">
            <w:pPr>
              <w:jc w:val="center"/>
              <w:rPr>
                <w:sz w:val="18"/>
                <w:szCs w:val="18"/>
              </w:rPr>
            </w:pPr>
            <w:r w:rsidRPr="00FE4B88">
              <w:rPr>
                <w:sz w:val="18"/>
                <w:szCs w:val="18"/>
              </w:rPr>
              <w:t>None</w:t>
            </w:r>
          </w:p>
        </w:tc>
        <w:tc>
          <w:tcPr>
            <w:tcW w:w="1276" w:type="dxa"/>
            <w:shd w:val="clear" w:color="auto" w:fill="D5DCE4" w:themeFill="text2" w:themeFillTint="33"/>
            <w:vAlign w:val="center"/>
          </w:tcPr>
          <w:p w14:paraId="6B265BDA" w14:textId="1E55DDEB" w:rsidR="006D0B69" w:rsidRPr="006D0B69" w:rsidRDefault="006D0B69" w:rsidP="006D0B69">
            <w:pPr>
              <w:jc w:val="center"/>
              <w:rPr>
                <w:sz w:val="18"/>
                <w:szCs w:val="18"/>
              </w:rPr>
            </w:pPr>
            <w:r w:rsidRPr="006D0B69">
              <w:rPr>
                <w:sz w:val="18"/>
                <w:szCs w:val="18"/>
              </w:rPr>
              <w:t>39</w:t>
            </w:r>
          </w:p>
        </w:tc>
        <w:tc>
          <w:tcPr>
            <w:tcW w:w="1716" w:type="dxa"/>
            <w:shd w:val="clear" w:color="auto" w:fill="D5DCE4" w:themeFill="text2" w:themeFillTint="33"/>
            <w:vAlign w:val="center"/>
          </w:tcPr>
          <w:p w14:paraId="399EA232" w14:textId="6CB513F0" w:rsidR="006D0B69" w:rsidRPr="006D0B69" w:rsidRDefault="006D0B69" w:rsidP="006D0B69">
            <w:pPr>
              <w:jc w:val="center"/>
              <w:rPr>
                <w:sz w:val="18"/>
                <w:szCs w:val="18"/>
              </w:rPr>
            </w:pPr>
            <w:r w:rsidRPr="006D0B69">
              <w:rPr>
                <w:sz w:val="18"/>
                <w:szCs w:val="18"/>
              </w:rPr>
              <w:t>43</w:t>
            </w:r>
          </w:p>
        </w:tc>
      </w:tr>
      <w:tr w:rsidR="006D0B69" w:rsidRPr="0009054F" w14:paraId="1795AA52" w14:textId="77777777" w:rsidTr="0044554B">
        <w:trPr>
          <w:trHeight w:hRule="exact" w:val="397"/>
        </w:trPr>
        <w:tc>
          <w:tcPr>
            <w:tcW w:w="6096" w:type="dxa"/>
            <w:shd w:val="clear" w:color="auto" w:fill="D5DCE4" w:themeFill="text2" w:themeFillTint="33"/>
            <w:vAlign w:val="center"/>
          </w:tcPr>
          <w:p w14:paraId="30549A47" w14:textId="77777777" w:rsidR="006D0B69" w:rsidRPr="006D0B69" w:rsidRDefault="006D0B69" w:rsidP="006D0B69">
            <w:pPr>
              <w:pStyle w:val="Tabletextleft0"/>
            </w:pPr>
            <w:r w:rsidRPr="006D0B69">
              <w:t xml:space="preserve">Bank Loans </w:t>
            </w:r>
          </w:p>
        </w:tc>
        <w:tc>
          <w:tcPr>
            <w:tcW w:w="992" w:type="dxa"/>
            <w:shd w:val="clear" w:color="auto" w:fill="D5DCE4" w:themeFill="text2" w:themeFillTint="33"/>
            <w:vAlign w:val="center"/>
          </w:tcPr>
          <w:p w14:paraId="38AF5E19" w14:textId="77777777" w:rsidR="006D0B69" w:rsidRPr="006D0B69" w:rsidRDefault="006D0B69" w:rsidP="00BA02FA">
            <w:pPr>
              <w:jc w:val="center"/>
              <w:rPr>
                <w:sz w:val="18"/>
                <w:szCs w:val="18"/>
              </w:rPr>
            </w:pPr>
            <w:r w:rsidRPr="006D0B69">
              <w:rPr>
                <w:sz w:val="18"/>
                <w:szCs w:val="18"/>
              </w:rPr>
              <w:t>17</w:t>
            </w:r>
          </w:p>
        </w:tc>
        <w:tc>
          <w:tcPr>
            <w:tcW w:w="1276" w:type="dxa"/>
            <w:shd w:val="clear" w:color="auto" w:fill="D5DCE4" w:themeFill="text2" w:themeFillTint="33"/>
            <w:vAlign w:val="center"/>
          </w:tcPr>
          <w:p w14:paraId="3AB9C9C9" w14:textId="291728EC" w:rsidR="006D0B69" w:rsidRPr="006D0B69" w:rsidRDefault="006D0B69" w:rsidP="006D0B69">
            <w:pPr>
              <w:jc w:val="center"/>
              <w:rPr>
                <w:sz w:val="18"/>
                <w:szCs w:val="18"/>
              </w:rPr>
            </w:pPr>
            <w:r w:rsidRPr="006D0B69">
              <w:rPr>
                <w:sz w:val="18"/>
                <w:szCs w:val="18"/>
              </w:rPr>
              <w:t>667</w:t>
            </w:r>
          </w:p>
        </w:tc>
        <w:tc>
          <w:tcPr>
            <w:tcW w:w="1716" w:type="dxa"/>
            <w:shd w:val="clear" w:color="auto" w:fill="D5DCE4" w:themeFill="text2" w:themeFillTint="33"/>
            <w:vAlign w:val="center"/>
          </w:tcPr>
          <w:p w14:paraId="047F02A8" w14:textId="734FFBB3" w:rsidR="006D0B69" w:rsidRPr="006D0B69" w:rsidRDefault="006D0B69" w:rsidP="006D0B69">
            <w:pPr>
              <w:jc w:val="center"/>
              <w:rPr>
                <w:sz w:val="18"/>
                <w:szCs w:val="18"/>
              </w:rPr>
            </w:pPr>
            <w:r w:rsidRPr="006D0B69">
              <w:rPr>
                <w:sz w:val="18"/>
                <w:szCs w:val="18"/>
              </w:rPr>
              <w:t>632</w:t>
            </w:r>
          </w:p>
        </w:tc>
      </w:tr>
      <w:tr w:rsidR="006D0B69" w:rsidRPr="0009054F" w14:paraId="42F8B39E" w14:textId="77777777" w:rsidTr="0044554B">
        <w:trPr>
          <w:trHeight w:hRule="exact" w:val="397"/>
        </w:trPr>
        <w:tc>
          <w:tcPr>
            <w:tcW w:w="6096" w:type="dxa"/>
            <w:shd w:val="clear" w:color="auto" w:fill="D5DCE4" w:themeFill="text2" w:themeFillTint="33"/>
            <w:vAlign w:val="center"/>
          </w:tcPr>
          <w:p w14:paraId="63B3C39C" w14:textId="77777777" w:rsidR="006D0B69" w:rsidRPr="006D0B69" w:rsidRDefault="006D0B69" w:rsidP="006D0B69">
            <w:pPr>
              <w:pStyle w:val="Tabletextleft0"/>
            </w:pPr>
            <w:r w:rsidRPr="006D0B69">
              <w:t>Funding Council Grants</w:t>
            </w:r>
          </w:p>
        </w:tc>
        <w:tc>
          <w:tcPr>
            <w:tcW w:w="992" w:type="dxa"/>
            <w:shd w:val="clear" w:color="auto" w:fill="D5DCE4" w:themeFill="text2" w:themeFillTint="33"/>
            <w:vAlign w:val="center"/>
          </w:tcPr>
          <w:p w14:paraId="02641DE1" w14:textId="3281B08B" w:rsidR="006D0B69" w:rsidRPr="006D0B69" w:rsidRDefault="006B504C" w:rsidP="00BA02FA">
            <w:pPr>
              <w:jc w:val="center"/>
              <w:rPr>
                <w:sz w:val="18"/>
                <w:szCs w:val="18"/>
              </w:rPr>
            </w:pPr>
            <w:r>
              <w:rPr>
                <w:sz w:val="18"/>
                <w:szCs w:val="18"/>
              </w:rPr>
              <w:t>None</w:t>
            </w:r>
          </w:p>
        </w:tc>
        <w:tc>
          <w:tcPr>
            <w:tcW w:w="1276" w:type="dxa"/>
            <w:shd w:val="clear" w:color="auto" w:fill="D5DCE4" w:themeFill="text2" w:themeFillTint="33"/>
            <w:vAlign w:val="center"/>
          </w:tcPr>
          <w:p w14:paraId="55DAEAEC" w14:textId="53721D15" w:rsidR="006D0B69" w:rsidRPr="006D0B69" w:rsidRDefault="006D0B69" w:rsidP="006D0B69">
            <w:pPr>
              <w:jc w:val="center"/>
              <w:rPr>
                <w:sz w:val="18"/>
                <w:szCs w:val="18"/>
              </w:rPr>
            </w:pPr>
            <w:r w:rsidRPr="006D0B69">
              <w:rPr>
                <w:sz w:val="18"/>
                <w:szCs w:val="18"/>
              </w:rPr>
              <w:t>400</w:t>
            </w:r>
          </w:p>
        </w:tc>
        <w:tc>
          <w:tcPr>
            <w:tcW w:w="1716" w:type="dxa"/>
            <w:shd w:val="clear" w:color="auto" w:fill="D5DCE4" w:themeFill="text2" w:themeFillTint="33"/>
            <w:vAlign w:val="center"/>
          </w:tcPr>
          <w:p w14:paraId="4A7343B1" w14:textId="3CCC6540" w:rsidR="006D0B69" w:rsidRPr="006D0B69" w:rsidRDefault="006D0B69" w:rsidP="006D0B69">
            <w:pPr>
              <w:jc w:val="center"/>
              <w:rPr>
                <w:sz w:val="18"/>
                <w:szCs w:val="18"/>
              </w:rPr>
            </w:pPr>
            <w:r w:rsidRPr="006D0B69">
              <w:rPr>
                <w:sz w:val="18"/>
                <w:szCs w:val="18"/>
              </w:rPr>
              <w:t>417</w:t>
            </w:r>
          </w:p>
        </w:tc>
      </w:tr>
      <w:tr w:rsidR="006D0B69" w:rsidRPr="0009054F" w14:paraId="57CDA8BB" w14:textId="77777777" w:rsidTr="0044554B">
        <w:trPr>
          <w:trHeight w:hRule="exact" w:val="397"/>
        </w:trPr>
        <w:tc>
          <w:tcPr>
            <w:tcW w:w="6096" w:type="dxa"/>
            <w:shd w:val="clear" w:color="auto" w:fill="D5DCE4" w:themeFill="text2" w:themeFillTint="33"/>
            <w:vAlign w:val="center"/>
          </w:tcPr>
          <w:p w14:paraId="5A0F97D4" w14:textId="77777777" w:rsidR="006D0B69" w:rsidRPr="006D0B69" w:rsidRDefault="006D0B69" w:rsidP="006D0B69">
            <w:pPr>
              <w:pStyle w:val="Tabletextleft0"/>
            </w:pPr>
            <w:r w:rsidRPr="006D0B69">
              <w:t>Accruals, Deferred Income and Other Creditors</w:t>
            </w:r>
          </w:p>
        </w:tc>
        <w:tc>
          <w:tcPr>
            <w:tcW w:w="992" w:type="dxa"/>
            <w:shd w:val="clear" w:color="auto" w:fill="D5DCE4" w:themeFill="text2" w:themeFillTint="33"/>
            <w:vAlign w:val="center"/>
          </w:tcPr>
          <w:p w14:paraId="23407B48" w14:textId="5220C91F" w:rsidR="006D0B69" w:rsidRPr="006D0B69" w:rsidRDefault="006B504C" w:rsidP="00BA02FA">
            <w:pPr>
              <w:jc w:val="center"/>
              <w:rPr>
                <w:sz w:val="18"/>
                <w:szCs w:val="18"/>
              </w:rPr>
            </w:pPr>
            <w:r>
              <w:rPr>
                <w:sz w:val="18"/>
                <w:szCs w:val="18"/>
              </w:rPr>
              <w:t>None</w:t>
            </w:r>
          </w:p>
        </w:tc>
        <w:tc>
          <w:tcPr>
            <w:tcW w:w="1276" w:type="dxa"/>
            <w:shd w:val="clear" w:color="auto" w:fill="D5DCE4" w:themeFill="text2" w:themeFillTint="33"/>
            <w:vAlign w:val="center"/>
          </w:tcPr>
          <w:p w14:paraId="7BC635C5" w14:textId="51B90E64" w:rsidR="006D0B69" w:rsidRPr="006D0B69" w:rsidRDefault="006D0B69" w:rsidP="006D0B69">
            <w:pPr>
              <w:jc w:val="center"/>
              <w:rPr>
                <w:sz w:val="18"/>
                <w:szCs w:val="18"/>
              </w:rPr>
            </w:pPr>
            <w:r w:rsidRPr="006D0B69">
              <w:rPr>
                <w:sz w:val="18"/>
                <w:szCs w:val="18"/>
              </w:rPr>
              <w:t>2,931</w:t>
            </w:r>
          </w:p>
        </w:tc>
        <w:tc>
          <w:tcPr>
            <w:tcW w:w="1716" w:type="dxa"/>
            <w:shd w:val="clear" w:color="auto" w:fill="D5DCE4" w:themeFill="text2" w:themeFillTint="33"/>
            <w:vAlign w:val="center"/>
          </w:tcPr>
          <w:p w14:paraId="7E09C4BE" w14:textId="4465C566" w:rsidR="006D0B69" w:rsidRPr="006D0B69" w:rsidRDefault="006D0B69" w:rsidP="006D0B69">
            <w:pPr>
              <w:jc w:val="center"/>
              <w:rPr>
                <w:sz w:val="18"/>
                <w:szCs w:val="18"/>
              </w:rPr>
            </w:pPr>
            <w:r w:rsidRPr="006D0B69">
              <w:rPr>
                <w:sz w:val="18"/>
                <w:szCs w:val="18"/>
              </w:rPr>
              <w:t>5,054</w:t>
            </w:r>
          </w:p>
        </w:tc>
      </w:tr>
      <w:tr w:rsidR="006D0B69" w:rsidRPr="0009054F" w14:paraId="381114AF" w14:textId="77777777" w:rsidTr="0044554B">
        <w:trPr>
          <w:trHeight w:hRule="exact" w:val="397"/>
        </w:trPr>
        <w:tc>
          <w:tcPr>
            <w:tcW w:w="6096" w:type="dxa"/>
            <w:shd w:val="clear" w:color="auto" w:fill="D5DCE4" w:themeFill="text2" w:themeFillTint="33"/>
            <w:vAlign w:val="center"/>
          </w:tcPr>
          <w:p w14:paraId="07CEE395" w14:textId="77777777" w:rsidR="006D0B69" w:rsidRPr="006D0B69" w:rsidRDefault="006D0B69" w:rsidP="006D0B69">
            <w:pPr>
              <w:pStyle w:val="Tabletextleft0"/>
            </w:pPr>
            <w:r w:rsidRPr="006D0B69">
              <w:t>Deferred capital grants - government</w:t>
            </w:r>
          </w:p>
        </w:tc>
        <w:tc>
          <w:tcPr>
            <w:tcW w:w="992" w:type="dxa"/>
            <w:shd w:val="clear" w:color="auto" w:fill="D5DCE4" w:themeFill="text2" w:themeFillTint="33"/>
            <w:vAlign w:val="center"/>
          </w:tcPr>
          <w:p w14:paraId="26FD6FD8" w14:textId="77777777" w:rsidR="006D0B69" w:rsidRPr="006D0B69" w:rsidRDefault="006D0B69" w:rsidP="00BA02FA">
            <w:pPr>
              <w:jc w:val="center"/>
              <w:rPr>
                <w:sz w:val="18"/>
                <w:szCs w:val="18"/>
              </w:rPr>
            </w:pPr>
            <w:r w:rsidRPr="006D0B69">
              <w:rPr>
                <w:sz w:val="18"/>
                <w:szCs w:val="18"/>
              </w:rPr>
              <w:t>19</w:t>
            </w:r>
          </w:p>
        </w:tc>
        <w:tc>
          <w:tcPr>
            <w:tcW w:w="1276" w:type="dxa"/>
            <w:shd w:val="clear" w:color="auto" w:fill="D5DCE4" w:themeFill="text2" w:themeFillTint="33"/>
            <w:vAlign w:val="center"/>
          </w:tcPr>
          <w:p w14:paraId="63B88B75" w14:textId="734B8590" w:rsidR="006D0B69" w:rsidRPr="006D0B69" w:rsidRDefault="006D0B69" w:rsidP="006D0B69">
            <w:pPr>
              <w:jc w:val="center"/>
              <w:rPr>
                <w:sz w:val="18"/>
                <w:szCs w:val="18"/>
              </w:rPr>
            </w:pPr>
            <w:r w:rsidRPr="006D0B69">
              <w:rPr>
                <w:sz w:val="18"/>
                <w:szCs w:val="18"/>
              </w:rPr>
              <w:t>3,480</w:t>
            </w:r>
          </w:p>
        </w:tc>
        <w:tc>
          <w:tcPr>
            <w:tcW w:w="1716" w:type="dxa"/>
            <w:shd w:val="clear" w:color="auto" w:fill="D5DCE4" w:themeFill="text2" w:themeFillTint="33"/>
            <w:vAlign w:val="center"/>
          </w:tcPr>
          <w:p w14:paraId="39CAE71D" w14:textId="7370027D" w:rsidR="006D0B69" w:rsidRPr="006D0B69" w:rsidRDefault="006D0B69" w:rsidP="006D0B69">
            <w:pPr>
              <w:jc w:val="center"/>
              <w:rPr>
                <w:sz w:val="18"/>
                <w:szCs w:val="18"/>
              </w:rPr>
            </w:pPr>
            <w:r w:rsidRPr="006D0B69">
              <w:rPr>
                <w:sz w:val="18"/>
                <w:szCs w:val="18"/>
              </w:rPr>
              <w:t>3,256</w:t>
            </w:r>
          </w:p>
        </w:tc>
      </w:tr>
      <w:tr w:rsidR="006D0B69" w:rsidRPr="0009054F" w14:paraId="6322CE07" w14:textId="77777777" w:rsidTr="0044554B">
        <w:trPr>
          <w:trHeight w:hRule="exact" w:val="397"/>
        </w:trPr>
        <w:tc>
          <w:tcPr>
            <w:tcW w:w="6096" w:type="dxa"/>
            <w:shd w:val="clear" w:color="auto" w:fill="ACB9CA" w:themeFill="text2" w:themeFillTint="66"/>
            <w:vAlign w:val="center"/>
          </w:tcPr>
          <w:p w14:paraId="02534C8D" w14:textId="6FCA131B" w:rsidR="006D0B69" w:rsidRPr="0009054F" w:rsidRDefault="006B504C" w:rsidP="006D0B69">
            <w:pPr>
              <w:pStyle w:val="Tabletextleft0"/>
              <w:rPr>
                <w:highlight w:val="yellow"/>
              </w:rPr>
            </w:pPr>
            <w:r w:rsidRPr="00FE4B88">
              <w:t>Totals</w:t>
            </w:r>
          </w:p>
        </w:tc>
        <w:tc>
          <w:tcPr>
            <w:tcW w:w="992" w:type="dxa"/>
            <w:shd w:val="clear" w:color="auto" w:fill="ACB9CA" w:themeFill="text2" w:themeFillTint="66"/>
            <w:vAlign w:val="center"/>
          </w:tcPr>
          <w:p w14:paraId="50AC81EE" w14:textId="1C2EB1F8" w:rsidR="006D0B69" w:rsidRPr="0009054F" w:rsidRDefault="006B504C" w:rsidP="00FE4B88">
            <w:pPr>
              <w:jc w:val="center"/>
              <w:rPr>
                <w:sz w:val="18"/>
                <w:szCs w:val="18"/>
                <w:highlight w:val="yellow"/>
              </w:rPr>
            </w:pPr>
            <w:r w:rsidRPr="00FE4B88">
              <w:rPr>
                <w:sz w:val="18"/>
                <w:szCs w:val="18"/>
              </w:rPr>
              <w:t>None</w:t>
            </w:r>
          </w:p>
        </w:tc>
        <w:tc>
          <w:tcPr>
            <w:tcW w:w="1276" w:type="dxa"/>
            <w:shd w:val="clear" w:color="auto" w:fill="ACB9CA" w:themeFill="text2" w:themeFillTint="66"/>
            <w:vAlign w:val="center"/>
          </w:tcPr>
          <w:p w14:paraId="050176F6" w14:textId="0FBD499A" w:rsidR="006D0B69" w:rsidRPr="006D0B69" w:rsidRDefault="006D0B69" w:rsidP="006D0B69">
            <w:pPr>
              <w:jc w:val="center"/>
              <w:rPr>
                <w:sz w:val="18"/>
                <w:szCs w:val="18"/>
              </w:rPr>
            </w:pPr>
            <w:r w:rsidRPr="006D0B69">
              <w:rPr>
                <w:sz w:val="18"/>
                <w:szCs w:val="18"/>
              </w:rPr>
              <w:t>9,943</w:t>
            </w:r>
          </w:p>
        </w:tc>
        <w:tc>
          <w:tcPr>
            <w:tcW w:w="1716" w:type="dxa"/>
            <w:shd w:val="clear" w:color="auto" w:fill="ACB9CA" w:themeFill="text2" w:themeFillTint="66"/>
            <w:vAlign w:val="center"/>
          </w:tcPr>
          <w:p w14:paraId="243D6A46" w14:textId="7D1282C7" w:rsidR="006D0B69" w:rsidRPr="006D0B69" w:rsidRDefault="006D0B69" w:rsidP="006D0B69">
            <w:pPr>
              <w:jc w:val="center"/>
              <w:rPr>
                <w:sz w:val="18"/>
                <w:szCs w:val="18"/>
              </w:rPr>
            </w:pPr>
            <w:r w:rsidRPr="006D0B69">
              <w:rPr>
                <w:sz w:val="18"/>
                <w:szCs w:val="18"/>
              </w:rPr>
              <w:t>10,957</w:t>
            </w:r>
          </w:p>
        </w:tc>
      </w:tr>
    </w:tbl>
    <w:p w14:paraId="4946D123" w14:textId="43EAC99F" w:rsidR="0055182A" w:rsidRPr="006D0B69" w:rsidRDefault="004C206B" w:rsidP="00FE4B88">
      <w:pPr>
        <w:pStyle w:val="Heading1"/>
      </w:pPr>
      <w:r>
        <w:t>1</w:t>
      </w:r>
      <w:r w:rsidR="00FC6C70">
        <w:t>6</w:t>
      </w:r>
      <w:r>
        <w:t xml:space="preserve"> - </w:t>
      </w:r>
      <w:r w:rsidR="0055182A" w:rsidRPr="006D0B69">
        <w:t>CREDITORS – AMOUNTS FALLING DUE AFTER MORE THAN ONE YEAR</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096"/>
        <w:gridCol w:w="992"/>
        <w:gridCol w:w="1276"/>
        <w:gridCol w:w="1716"/>
      </w:tblGrid>
      <w:tr w:rsidR="00AB3B09" w:rsidRPr="006D0B69" w14:paraId="4BD61226" w14:textId="77777777" w:rsidTr="0044554B">
        <w:trPr>
          <w:trHeight w:hRule="exact" w:val="567"/>
        </w:trPr>
        <w:tc>
          <w:tcPr>
            <w:tcW w:w="6096" w:type="dxa"/>
            <w:shd w:val="clear" w:color="auto" w:fill="2472B6"/>
            <w:vAlign w:val="center"/>
          </w:tcPr>
          <w:p w14:paraId="3CD20973" w14:textId="0F32ACC5" w:rsidR="00AB3B09" w:rsidRPr="006D0B69" w:rsidRDefault="00297A81" w:rsidP="008D225E">
            <w:pPr>
              <w:rPr>
                <w:b/>
                <w:bCs w:val="0"/>
                <w:color w:val="FFFFFF" w:themeColor="background1"/>
                <w:sz w:val="18"/>
                <w:szCs w:val="18"/>
              </w:rPr>
            </w:pPr>
            <w:r>
              <w:rPr>
                <w:b/>
                <w:bCs w:val="0"/>
                <w:color w:val="FFFFFF" w:themeColor="background1"/>
                <w:sz w:val="18"/>
                <w:szCs w:val="18"/>
              </w:rPr>
              <w:t>Creditor Entry</w:t>
            </w:r>
          </w:p>
        </w:tc>
        <w:tc>
          <w:tcPr>
            <w:tcW w:w="992" w:type="dxa"/>
            <w:shd w:val="clear" w:color="auto" w:fill="2472B6"/>
            <w:vAlign w:val="center"/>
          </w:tcPr>
          <w:p w14:paraId="60C16388" w14:textId="77777777" w:rsidR="00AB3B09" w:rsidRPr="006D0B69" w:rsidRDefault="00AB3B09" w:rsidP="008D225E">
            <w:pPr>
              <w:rPr>
                <w:b/>
                <w:bCs w:val="0"/>
                <w:color w:val="FFFFFF" w:themeColor="background1"/>
                <w:sz w:val="18"/>
                <w:szCs w:val="18"/>
              </w:rPr>
            </w:pPr>
            <w:r w:rsidRPr="006D0B69">
              <w:rPr>
                <w:b/>
                <w:bCs w:val="0"/>
                <w:color w:val="FFFFFF" w:themeColor="background1"/>
                <w:sz w:val="18"/>
                <w:szCs w:val="18"/>
              </w:rPr>
              <w:t>Note</w:t>
            </w:r>
          </w:p>
        </w:tc>
        <w:tc>
          <w:tcPr>
            <w:tcW w:w="1276" w:type="dxa"/>
            <w:shd w:val="clear" w:color="auto" w:fill="2472B6"/>
            <w:vAlign w:val="center"/>
          </w:tcPr>
          <w:p w14:paraId="022891EC" w14:textId="1E385A3C" w:rsidR="00AB3B09" w:rsidRPr="006D0B69" w:rsidRDefault="00213F47" w:rsidP="00F76359">
            <w:pPr>
              <w:jc w:val="center"/>
              <w:rPr>
                <w:b/>
                <w:bCs w:val="0"/>
                <w:color w:val="FFFFFF" w:themeColor="background1"/>
                <w:sz w:val="18"/>
                <w:szCs w:val="18"/>
              </w:rPr>
            </w:pPr>
            <w:r w:rsidRPr="006D0B69">
              <w:rPr>
                <w:b/>
                <w:bCs w:val="0"/>
                <w:color w:val="FFFFFF" w:themeColor="background1"/>
                <w:sz w:val="18"/>
                <w:szCs w:val="18"/>
              </w:rPr>
              <w:t>2024/25</w:t>
            </w:r>
            <w:r w:rsidR="00F76359">
              <w:rPr>
                <w:b/>
                <w:bCs w:val="0"/>
                <w:color w:val="FFFFFF" w:themeColor="background1"/>
                <w:sz w:val="18"/>
                <w:szCs w:val="18"/>
              </w:rPr>
              <w:br/>
            </w:r>
            <w:r w:rsidR="00AB3B09" w:rsidRPr="006D0B69">
              <w:rPr>
                <w:b/>
                <w:bCs w:val="0"/>
                <w:color w:val="FFFFFF" w:themeColor="background1"/>
                <w:sz w:val="18"/>
                <w:szCs w:val="18"/>
              </w:rPr>
              <w:t>£000</w:t>
            </w:r>
          </w:p>
        </w:tc>
        <w:tc>
          <w:tcPr>
            <w:tcW w:w="1716" w:type="dxa"/>
            <w:shd w:val="clear" w:color="auto" w:fill="2472B6"/>
            <w:vAlign w:val="center"/>
          </w:tcPr>
          <w:p w14:paraId="7128F89A" w14:textId="72EA72B4" w:rsidR="00AB3B09" w:rsidRPr="006D0B69" w:rsidRDefault="00213F47" w:rsidP="00F76359">
            <w:pPr>
              <w:jc w:val="center"/>
              <w:rPr>
                <w:b/>
                <w:bCs w:val="0"/>
                <w:color w:val="FFFFFF" w:themeColor="background1"/>
                <w:sz w:val="18"/>
                <w:szCs w:val="18"/>
              </w:rPr>
            </w:pPr>
            <w:r w:rsidRPr="006D0B69">
              <w:rPr>
                <w:b/>
                <w:bCs w:val="0"/>
                <w:color w:val="FFFFFF" w:themeColor="background1"/>
                <w:sz w:val="18"/>
                <w:szCs w:val="18"/>
              </w:rPr>
              <w:t>2023/24</w:t>
            </w:r>
            <w:r w:rsidR="00F76359">
              <w:rPr>
                <w:b/>
                <w:bCs w:val="0"/>
                <w:color w:val="FFFFFF" w:themeColor="background1"/>
                <w:sz w:val="18"/>
                <w:szCs w:val="18"/>
              </w:rPr>
              <w:br/>
            </w:r>
            <w:r w:rsidR="00AB3B09" w:rsidRPr="006D0B69">
              <w:rPr>
                <w:b/>
                <w:bCs w:val="0"/>
                <w:color w:val="FFFFFF" w:themeColor="background1"/>
                <w:sz w:val="18"/>
                <w:szCs w:val="18"/>
              </w:rPr>
              <w:t>£000</w:t>
            </w:r>
          </w:p>
        </w:tc>
      </w:tr>
      <w:tr w:rsidR="006D0B69" w:rsidRPr="0009054F" w14:paraId="3CD2DF6E" w14:textId="77777777" w:rsidTr="0044554B">
        <w:trPr>
          <w:trHeight w:hRule="exact" w:val="397"/>
        </w:trPr>
        <w:tc>
          <w:tcPr>
            <w:tcW w:w="6096" w:type="dxa"/>
            <w:shd w:val="clear" w:color="auto" w:fill="D5DCE4" w:themeFill="text2" w:themeFillTint="33"/>
            <w:vAlign w:val="center"/>
          </w:tcPr>
          <w:p w14:paraId="6E830C5A" w14:textId="77777777" w:rsidR="006D0B69" w:rsidRPr="006D0B69" w:rsidRDefault="006D0B69" w:rsidP="006D0B69">
            <w:pPr>
              <w:pStyle w:val="Tabletextleft0"/>
            </w:pPr>
            <w:r w:rsidRPr="006D0B69">
              <w:t xml:space="preserve">Bank loan </w:t>
            </w:r>
          </w:p>
        </w:tc>
        <w:tc>
          <w:tcPr>
            <w:tcW w:w="992" w:type="dxa"/>
            <w:shd w:val="clear" w:color="auto" w:fill="D5DCE4" w:themeFill="text2" w:themeFillTint="33"/>
            <w:vAlign w:val="center"/>
          </w:tcPr>
          <w:p w14:paraId="347DBCA7" w14:textId="77777777" w:rsidR="006D0B69" w:rsidRPr="006D0B69" w:rsidRDefault="006D0B69" w:rsidP="00BA02FA">
            <w:pPr>
              <w:jc w:val="center"/>
              <w:rPr>
                <w:sz w:val="18"/>
                <w:szCs w:val="18"/>
              </w:rPr>
            </w:pPr>
            <w:r w:rsidRPr="006D0B69">
              <w:rPr>
                <w:sz w:val="18"/>
                <w:szCs w:val="18"/>
              </w:rPr>
              <w:t>17</w:t>
            </w:r>
          </w:p>
        </w:tc>
        <w:tc>
          <w:tcPr>
            <w:tcW w:w="1276" w:type="dxa"/>
            <w:shd w:val="clear" w:color="auto" w:fill="D5DCE4" w:themeFill="text2" w:themeFillTint="33"/>
            <w:vAlign w:val="center"/>
          </w:tcPr>
          <w:p w14:paraId="56BB1222" w14:textId="0F5DE2E5" w:rsidR="006D0B69" w:rsidRPr="006D0B69" w:rsidRDefault="006D0B69" w:rsidP="006D0B69">
            <w:pPr>
              <w:jc w:val="center"/>
              <w:rPr>
                <w:sz w:val="18"/>
                <w:szCs w:val="18"/>
              </w:rPr>
            </w:pPr>
            <w:r w:rsidRPr="006D0B69">
              <w:rPr>
                <w:sz w:val="18"/>
                <w:szCs w:val="18"/>
              </w:rPr>
              <w:t>5,940</w:t>
            </w:r>
          </w:p>
        </w:tc>
        <w:tc>
          <w:tcPr>
            <w:tcW w:w="1716" w:type="dxa"/>
            <w:shd w:val="clear" w:color="auto" w:fill="D5DCE4" w:themeFill="text2" w:themeFillTint="33"/>
            <w:vAlign w:val="center"/>
          </w:tcPr>
          <w:p w14:paraId="61B3766B" w14:textId="75DB4245" w:rsidR="006D0B69" w:rsidRPr="006D0B69" w:rsidRDefault="006D0B69" w:rsidP="006D0B69">
            <w:pPr>
              <w:jc w:val="center"/>
              <w:rPr>
                <w:sz w:val="18"/>
                <w:szCs w:val="18"/>
              </w:rPr>
            </w:pPr>
            <w:r w:rsidRPr="006D0B69">
              <w:rPr>
                <w:sz w:val="18"/>
                <w:szCs w:val="18"/>
              </w:rPr>
              <w:t>6,60</w:t>
            </w:r>
            <w:r w:rsidR="006D3CD5">
              <w:rPr>
                <w:sz w:val="18"/>
                <w:szCs w:val="18"/>
              </w:rPr>
              <w:t>7</w:t>
            </w:r>
          </w:p>
        </w:tc>
      </w:tr>
      <w:tr w:rsidR="006D0B69" w:rsidRPr="0009054F" w14:paraId="19326953" w14:textId="77777777" w:rsidTr="0044554B">
        <w:trPr>
          <w:trHeight w:hRule="exact" w:val="397"/>
        </w:trPr>
        <w:tc>
          <w:tcPr>
            <w:tcW w:w="6096" w:type="dxa"/>
            <w:shd w:val="clear" w:color="auto" w:fill="D5DCE4" w:themeFill="text2" w:themeFillTint="33"/>
            <w:vAlign w:val="center"/>
          </w:tcPr>
          <w:p w14:paraId="00D262C5" w14:textId="77777777" w:rsidR="006D0B69" w:rsidRPr="006D0B69" w:rsidRDefault="006D0B69" w:rsidP="006D0B69">
            <w:pPr>
              <w:pStyle w:val="Tabletextleft0"/>
            </w:pPr>
            <w:r w:rsidRPr="006D0B69">
              <w:t>Deferred Capital Grants - Government</w:t>
            </w:r>
          </w:p>
        </w:tc>
        <w:tc>
          <w:tcPr>
            <w:tcW w:w="992" w:type="dxa"/>
            <w:shd w:val="clear" w:color="auto" w:fill="D5DCE4" w:themeFill="text2" w:themeFillTint="33"/>
            <w:vAlign w:val="center"/>
          </w:tcPr>
          <w:p w14:paraId="2223D0F2" w14:textId="77777777" w:rsidR="006D0B69" w:rsidRPr="006D0B69" w:rsidRDefault="006D0B69" w:rsidP="00BA02FA">
            <w:pPr>
              <w:jc w:val="center"/>
              <w:rPr>
                <w:sz w:val="18"/>
                <w:szCs w:val="18"/>
              </w:rPr>
            </w:pPr>
            <w:r w:rsidRPr="006D0B69">
              <w:rPr>
                <w:sz w:val="18"/>
                <w:szCs w:val="18"/>
              </w:rPr>
              <w:t>19</w:t>
            </w:r>
          </w:p>
        </w:tc>
        <w:tc>
          <w:tcPr>
            <w:tcW w:w="1276" w:type="dxa"/>
            <w:shd w:val="clear" w:color="auto" w:fill="D5DCE4" w:themeFill="text2" w:themeFillTint="33"/>
            <w:vAlign w:val="center"/>
          </w:tcPr>
          <w:p w14:paraId="5313A24A" w14:textId="5BAC1391" w:rsidR="006D0B69" w:rsidRPr="006D0B69" w:rsidRDefault="006D0B69" w:rsidP="006D0B69">
            <w:pPr>
              <w:jc w:val="center"/>
              <w:rPr>
                <w:sz w:val="18"/>
                <w:szCs w:val="18"/>
              </w:rPr>
            </w:pPr>
            <w:r w:rsidRPr="006D0B69">
              <w:rPr>
                <w:sz w:val="18"/>
                <w:szCs w:val="18"/>
              </w:rPr>
              <w:t>51,306</w:t>
            </w:r>
          </w:p>
        </w:tc>
        <w:tc>
          <w:tcPr>
            <w:tcW w:w="1716" w:type="dxa"/>
            <w:shd w:val="clear" w:color="auto" w:fill="D5DCE4" w:themeFill="text2" w:themeFillTint="33"/>
            <w:vAlign w:val="center"/>
          </w:tcPr>
          <w:p w14:paraId="3345D613" w14:textId="3A190758" w:rsidR="006D0B69" w:rsidRPr="006D0B69" w:rsidRDefault="006D0B69" w:rsidP="006D0B69">
            <w:pPr>
              <w:jc w:val="center"/>
              <w:rPr>
                <w:sz w:val="18"/>
                <w:szCs w:val="18"/>
              </w:rPr>
            </w:pPr>
            <w:r w:rsidRPr="006D0B69">
              <w:rPr>
                <w:sz w:val="18"/>
                <w:szCs w:val="18"/>
              </w:rPr>
              <w:t>52,774</w:t>
            </w:r>
          </w:p>
        </w:tc>
      </w:tr>
      <w:tr w:rsidR="006D0B69" w:rsidRPr="0009054F" w14:paraId="1B71FD2B" w14:textId="77777777" w:rsidTr="0044554B">
        <w:trPr>
          <w:trHeight w:hRule="exact" w:val="397"/>
        </w:trPr>
        <w:tc>
          <w:tcPr>
            <w:tcW w:w="6096" w:type="dxa"/>
            <w:shd w:val="clear" w:color="auto" w:fill="ACB9CA" w:themeFill="text2" w:themeFillTint="66"/>
            <w:vAlign w:val="center"/>
          </w:tcPr>
          <w:p w14:paraId="3DFF6780" w14:textId="130D014D" w:rsidR="006D0B69" w:rsidRPr="00FE4B88" w:rsidRDefault="00297A81" w:rsidP="006D0B69">
            <w:pPr>
              <w:pStyle w:val="Tabletextleft0"/>
            </w:pPr>
            <w:r w:rsidRPr="00FE4B88">
              <w:t>Totals:</w:t>
            </w:r>
          </w:p>
        </w:tc>
        <w:tc>
          <w:tcPr>
            <w:tcW w:w="992" w:type="dxa"/>
            <w:shd w:val="clear" w:color="auto" w:fill="ACB9CA" w:themeFill="text2" w:themeFillTint="66"/>
            <w:vAlign w:val="center"/>
          </w:tcPr>
          <w:p w14:paraId="0A3264E2" w14:textId="1B089A5A" w:rsidR="006D0B69" w:rsidRPr="00FE4B88" w:rsidRDefault="00297A81" w:rsidP="00FE4B88">
            <w:pPr>
              <w:jc w:val="center"/>
              <w:rPr>
                <w:sz w:val="18"/>
                <w:szCs w:val="18"/>
              </w:rPr>
            </w:pPr>
            <w:r w:rsidRPr="00FE4B88">
              <w:rPr>
                <w:sz w:val="18"/>
                <w:szCs w:val="18"/>
              </w:rPr>
              <w:t>None</w:t>
            </w:r>
          </w:p>
        </w:tc>
        <w:tc>
          <w:tcPr>
            <w:tcW w:w="1276" w:type="dxa"/>
            <w:shd w:val="clear" w:color="auto" w:fill="ACB9CA" w:themeFill="text2" w:themeFillTint="66"/>
            <w:vAlign w:val="center"/>
          </w:tcPr>
          <w:p w14:paraId="4A54DB3D" w14:textId="36DBEC7B" w:rsidR="006D0B69" w:rsidRPr="006D0B69" w:rsidRDefault="006D0B69" w:rsidP="006D0B69">
            <w:pPr>
              <w:jc w:val="center"/>
              <w:rPr>
                <w:sz w:val="18"/>
                <w:szCs w:val="18"/>
              </w:rPr>
            </w:pPr>
            <w:r w:rsidRPr="006D0B69">
              <w:rPr>
                <w:sz w:val="18"/>
                <w:szCs w:val="18"/>
              </w:rPr>
              <w:t>57,246</w:t>
            </w:r>
          </w:p>
        </w:tc>
        <w:tc>
          <w:tcPr>
            <w:tcW w:w="1716" w:type="dxa"/>
            <w:shd w:val="clear" w:color="auto" w:fill="ACB9CA" w:themeFill="text2" w:themeFillTint="66"/>
            <w:vAlign w:val="center"/>
          </w:tcPr>
          <w:p w14:paraId="346B8249" w14:textId="710DF168" w:rsidR="006D0B69" w:rsidRPr="006D0B69" w:rsidRDefault="006D0B69" w:rsidP="006D0B69">
            <w:pPr>
              <w:jc w:val="center"/>
              <w:rPr>
                <w:sz w:val="18"/>
                <w:szCs w:val="18"/>
              </w:rPr>
            </w:pPr>
            <w:r w:rsidRPr="006D0B69">
              <w:rPr>
                <w:sz w:val="18"/>
                <w:szCs w:val="18"/>
              </w:rPr>
              <w:t>59,38</w:t>
            </w:r>
            <w:r w:rsidR="006D3CD5">
              <w:rPr>
                <w:sz w:val="18"/>
                <w:szCs w:val="18"/>
              </w:rPr>
              <w:t>1</w:t>
            </w:r>
          </w:p>
        </w:tc>
      </w:tr>
    </w:tbl>
    <w:p w14:paraId="1E051E02" w14:textId="3C9D08B3" w:rsidR="00C66A7B" w:rsidRPr="006D0B69" w:rsidRDefault="004C206B" w:rsidP="00FE4B88">
      <w:pPr>
        <w:pStyle w:val="Heading1"/>
      </w:pPr>
      <w:r>
        <w:t>1</w:t>
      </w:r>
      <w:r w:rsidR="00FC6C70">
        <w:t>7</w:t>
      </w:r>
      <w:r>
        <w:t xml:space="preserve"> - </w:t>
      </w:r>
      <w:r w:rsidR="0055182A" w:rsidRPr="006D0B69">
        <w:t>BORROWINGS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7088"/>
        <w:gridCol w:w="1276"/>
        <w:gridCol w:w="1716"/>
      </w:tblGrid>
      <w:tr w:rsidR="00AB3B09" w:rsidRPr="006D0B69" w14:paraId="410007FC" w14:textId="77777777" w:rsidTr="0044554B">
        <w:trPr>
          <w:trHeight w:hRule="exact" w:val="567"/>
        </w:trPr>
        <w:tc>
          <w:tcPr>
            <w:tcW w:w="7088" w:type="dxa"/>
            <w:shd w:val="clear" w:color="auto" w:fill="2472B6"/>
            <w:vAlign w:val="center"/>
          </w:tcPr>
          <w:p w14:paraId="455CFE41" w14:textId="02CDDFA4" w:rsidR="00AB3B09" w:rsidRPr="006D0B69" w:rsidRDefault="00667A44" w:rsidP="008D225E">
            <w:pPr>
              <w:rPr>
                <w:sz w:val="18"/>
                <w:szCs w:val="18"/>
              </w:rPr>
            </w:pPr>
            <w:r w:rsidRPr="00FE4B88">
              <w:rPr>
                <w:color w:val="FFFFFF" w:themeColor="background1"/>
              </w:rPr>
              <w:t>Bank Loan Repayable</w:t>
            </w:r>
            <w:r>
              <w:rPr>
                <w:color w:val="FFFFFF" w:themeColor="background1"/>
              </w:rPr>
              <w:t xml:space="preserve"> (time period)</w:t>
            </w:r>
            <w:r w:rsidRPr="00FE4B88">
              <w:rPr>
                <w:color w:val="FFFFFF" w:themeColor="background1"/>
              </w:rPr>
              <w:t>:</w:t>
            </w:r>
          </w:p>
        </w:tc>
        <w:tc>
          <w:tcPr>
            <w:tcW w:w="1276" w:type="dxa"/>
            <w:shd w:val="clear" w:color="auto" w:fill="2472B6"/>
            <w:vAlign w:val="center"/>
          </w:tcPr>
          <w:p w14:paraId="0E8957B4" w14:textId="46BA8335" w:rsidR="00AB3B09" w:rsidRPr="006D0B69" w:rsidRDefault="00213F47" w:rsidP="00CC008C">
            <w:pPr>
              <w:jc w:val="center"/>
              <w:rPr>
                <w:b/>
                <w:bCs w:val="0"/>
                <w:color w:val="FFFFFF" w:themeColor="background1"/>
                <w:sz w:val="18"/>
                <w:szCs w:val="18"/>
              </w:rPr>
            </w:pPr>
            <w:r w:rsidRPr="006D0B69">
              <w:rPr>
                <w:b/>
                <w:bCs w:val="0"/>
                <w:color w:val="FFFFFF" w:themeColor="background1"/>
                <w:sz w:val="18"/>
                <w:szCs w:val="18"/>
              </w:rPr>
              <w:t>2024/25</w:t>
            </w:r>
          </w:p>
          <w:p w14:paraId="6CD0769A" w14:textId="5B9F6244" w:rsidR="00AB3B09" w:rsidRPr="006D0B69" w:rsidRDefault="00AB3B09" w:rsidP="00CC008C">
            <w:pPr>
              <w:jc w:val="center"/>
              <w:rPr>
                <w:b/>
                <w:bCs w:val="0"/>
                <w:color w:val="FFFFFF" w:themeColor="background1"/>
                <w:sz w:val="18"/>
                <w:szCs w:val="18"/>
              </w:rPr>
            </w:pPr>
            <w:r w:rsidRPr="006D0B69">
              <w:rPr>
                <w:b/>
                <w:bCs w:val="0"/>
                <w:color w:val="FFFFFF" w:themeColor="background1"/>
                <w:sz w:val="18"/>
                <w:szCs w:val="18"/>
              </w:rPr>
              <w:t>£000</w:t>
            </w:r>
          </w:p>
        </w:tc>
        <w:tc>
          <w:tcPr>
            <w:tcW w:w="1716" w:type="dxa"/>
            <w:shd w:val="clear" w:color="auto" w:fill="2472B6"/>
            <w:vAlign w:val="center"/>
          </w:tcPr>
          <w:p w14:paraId="4D221B15" w14:textId="6BB52690" w:rsidR="00AB3B09" w:rsidRPr="006D0B69" w:rsidRDefault="00213F47" w:rsidP="00CC008C">
            <w:pPr>
              <w:jc w:val="center"/>
              <w:rPr>
                <w:b/>
                <w:bCs w:val="0"/>
                <w:color w:val="FFFFFF" w:themeColor="background1"/>
                <w:sz w:val="18"/>
                <w:szCs w:val="18"/>
              </w:rPr>
            </w:pPr>
            <w:r w:rsidRPr="006D0B69">
              <w:rPr>
                <w:b/>
                <w:bCs w:val="0"/>
                <w:color w:val="FFFFFF" w:themeColor="background1"/>
                <w:sz w:val="18"/>
                <w:szCs w:val="18"/>
              </w:rPr>
              <w:t>2023/24</w:t>
            </w:r>
          </w:p>
          <w:p w14:paraId="31F938AD" w14:textId="17775A4D" w:rsidR="00AB3B09" w:rsidRPr="006D0B69" w:rsidRDefault="00AB3B09" w:rsidP="00CC008C">
            <w:pPr>
              <w:jc w:val="center"/>
              <w:rPr>
                <w:b/>
                <w:bCs w:val="0"/>
                <w:color w:val="FFFFFF" w:themeColor="background1"/>
                <w:sz w:val="18"/>
                <w:szCs w:val="18"/>
              </w:rPr>
            </w:pPr>
            <w:r w:rsidRPr="006D0B69">
              <w:rPr>
                <w:b/>
                <w:bCs w:val="0"/>
                <w:color w:val="FFFFFF" w:themeColor="background1"/>
                <w:sz w:val="18"/>
                <w:szCs w:val="18"/>
              </w:rPr>
              <w:t>£000</w:t>
            </w:r>
          </w:p>
        </w:tc>
      </w:tr>
      <w:tr w:rsidR="006D0B69" w:rsidRPr="0009054F" w14:paraId="0E44541D" w14:textId="77777777" w:rsidTr="0044554B">
        <w:trPr>
          <w:trHeight w:hRule="exact" w:val="397"/>
        </w:trPr>
        <w:tc>
          <w:tcPr>
            <w:tcW w:w="7088" w:type="dxa"/>
            <w:shd w:val="clear" w:color="auto" w:fill="D5DCE4" w:themeFill="text2" w:themeFillTint="33"/>
            <w:vAlign w:val="center"/>
          </w:tcPr>
          <w:p w14:paraId="7B986D4A" w14:textId="77777777" w:rsidR="006D0B69" w:rsidRPr="006D0B69" w:rsidRDefault="006D0B69" w:rsidP="006D0B69">
            <w:pPr>
              <w:pStyle w:val="Tabletextleft0"/>
            </w:pPr>
            <w:r w:rsidRPr="006D0B69">
              <w:t>In one year or less</w:t>
            </w:r>
          </w:p>
        </w:tc>
        <w:tc>
          <w:tcPr>
            <w:tcW w:w="1276" w:type="dxa"/>
            <w:shd w:val="clear" w:color="auto" w:fill="D5DCE4" w:themeFill="text2" w:themeFillTint="33"/>
            <w:vAlign w:val="center"/>
          </w:tcPr>
          <w:p w14:paraId="21A598A2" w14:textId="4A9B20A7" w:rsidR="006D0B69" w:rsidRPr="006D0B69" w:rsidRDefault="006D0B69" w:rsidP="006D0B69">
            <w:pPr>
              <w:jc w:val="center"/>
              <w:rPr>
                <w:sz w:val="18"/>
                <w:szCs w:val="18"/>
              </w:rPr>
            </w:pPr>
            <w:r w:rsidRPr="006D0B69">
              <w:rPr>
                <w:sz w:val="18"/>
                <w:szCs w:val="18"/>
              </w:rPr>
              <w:t>667</w:t>
            </w:r>
          </w:p>
        </w:tc>
        <w:tc>
          <w:tcPr>
            <w:tcW w:w="1716" w:type="dxa"/>
            <w:shd w:val="clear" w:color="auto" w:fill="D5DCE4" w:themeFill="text2" w:themeFillTint="33"/>
            <w:vAlign w:val="center"/>
          </w:tcPr>
          <w:p w14:paraId="68DD564A" w14:textId="2987FF19" w:rsidR="006D0B69" w:rsidRPr="006D0B69" w:rsidRDefault="006D0B69" w:rsidP="006D0B69">
            <w:pPr>
              <w:jc w:val="center"/>
              <w:rPr>
                <w:sz w:val="18"/>
                <w:szCs w:val="18"/>
              </w:rPr>
            </w:pPr>
            <w:r w:rsidRPr="006D0B69">
              <w:rPr>
                <w:sz w:val="18"/>
                <w:szCs w:val="18"/>
              </w:rPr>
              <w:t>632</w:t>
            </w:r>
          </w:p>
        </w:tc>
      </w:tr>
      <w:tr w:rsidR="006D0B69" w:rsidRPr="0009054F" w14:paraId="2BEEAFDD" w14:textId="77777777" w:rsidTr="0044554B">
        <w:trPr>
          <w:trHeight w:hRule="exact" w:val="397"/>
        </w:trPr>
        <w:tc>
          <w:tcPr>
            <w:tcW w:w="7088" w:type="dxa"/>
            <w:shd w:val="clear" w:color="auto" w:fill="D5DCE4" w:themeFill="text2" w:themeFillTint="33"/>
            <w:vAlign w:val="center"/>
          </w:tcPr>
          <w:p w14:paraId="6E5BA058" w14:textId="77777777" w:rsidR="006D0B69" w:rsidRPr="006D0B69" w:rsidRDefault="006D0B69" w:rsidP="006D0B69">
            <w:pPr>
              <w:pStyle w:val="Tabletextleft0"/>
            </w:pPr>
            <w:r w:rsidRPr="006D0B69">
              <w:t>Between one and two years</w:t>
            </w:r>
          </w:p>
        </w:tc>
        <w:tc>
          <w:tcPr>
            <w:tcW w:w="1276" w:type="dxa"/>
            <w:shd w:val="clear" w:color="auto" w:fill="D5DCE4" w:themeFill="text2" w:themeFillTint="33"/>
            <w:vAlign w:val="center"/>
          </w:tcPr>
          <w:p w14:paraId="4C233891" w14:textId="087EE74E" w:rsidR="006D0B69" w:rsidRPr="006D0B69" w:rsidRDefault="006D0B69" w:rsidP="006D0B69">
            <w:pPr>
              <w:jc w:val="center"/>
              <w:rPr>
                <w:sz w:val="18"/>
                <w:szCs w:val="18"/>
              </w:rPr>
            </w:pPr>
            <w:r w:rsidRPr="006D0B69">
              <w:rPr>
                <w:sz w:val="18"/>
                <w:szCs w:val="18"/>
              </w:rPr>
              <w:t>703</w:t>
            </w:r>
          </w:p>
        </w:tc>
        <w:tc>
          <w:tcPr>
            <w:tcW w:w="1716" w:type="dxa"/>
            <w:shd w:val="clear" w:color="auto" w:fill="D5DCE4" w:themeFill="text2" w:themeFillTint="33"/>
            <w:vAlign w:val="center"/>
          </w:tcPr>
          <w:p w14:paraId="7E3E0264" w14:textId="265C71C0" w:rsidR="006D0B69" w:rsidRPr="006D0B69" w:rsidRDefault="006D0B69" w:rsidP="006D0B69">
            <w:pPr>
              <w:jc w:val="center"/>
              <w:rPr>
                <w:sz w:val="18"/>
                <w:szCs w:val="18"/>
              </w:rPr>
            </w:pPr>
            <w:r w:rsidRPr="006D0B69">
              <w:rPr>
                <w:sz w:val="18"/>
                <w:szCs w:val="18"/>
              </w:rPr>
              <w:t>667</w:t>
            </w:r>
          </w:p>
        </w:tc>
      </w:tr>
      <w:tr w:rsidR="006D0B69" w:rsidRPr="0009054F" w14:paraId="175B8C0A" w14:textId="77777777" w:rsidTr="0044554B">
        <w:trPr>
          <w:trHeight w:hRule="exact" w:val="397"/>
        </w:trPr>
        <w:tc>
          <w:tcPr>
            <w:tcW w:w="7088" w:type="dxa"/>
            <w:shd w:val="clear" w:color="auto" w:fill="D5DCE4" w:themeFill="text2" w:themeFillTint="33"/>
            <w:vAlign w:val="center"/>
          </w:tcPr>
          <w:p w14:paraId="7EDD7CBC" w14:textId="77777777" w:rsidR="006D0B69" w:rsidRPr="006D0B69" w:rsidRDefault="006D0B69" w:rsidP="006D0B69">
            <w:pPr>
              <w:pStyle w:val="Tabletextleft0"/>
            </w:pPr>
            <w:r w:rsidRPr="006D0B69">
              <w:t>Between two and five years</w:t>
            </w:r>
          </w:p>
        </w:tc>
        <w:tc>
          <w:tcPr>
            <w:tcW w:w="1276" w:type="dxa"/>
            <w:shd w:val="clear" w:color="auto" w:fill="D5DCE4" w:themeFill="text2" w:themeFillTint="33"/>
            <w:vAlign w:val="center"/>
          </w:tcPr>
          <w:p w14:paraId="12073521" w14:textId="4B50F576" w:rsidR="006D0B69" w:rsidRPr="006D0B69" w:rsidRDefault="006D0B69" w:rsidP="006D0B69">
            <w:pPr>
              <w:jc w:val="center"/>
              <w:rPr>
                <w:sz w:val="18"/>
                <w:szCs w:val="18"/>
              </w:rPr>
            </w:pPr>
            <w:r w:rsidRPr="006D0B69">
              <w:rPr>
                <w:sz w:val="18"/>
                <w:szCs w:val="18"/>
              </w:rPr>
              <w:t>2,349</w:t>
            </w:r>
          </w:p>
        </w:tc>
        <w:tc>
          <w:tcPr>
            <w:tcW w:w="1716" w:type="dxa"/>
            <w:shd w:val="clear" w:color="auto" w:fill="D5DCE4" w:themeFill="text2" w:themeFillTint="33"/>
            <w:vAlign w:val="center"/>
          </w:tcPr>
          <w:p w14:paraId="398DFE24" w14:textId="51C466B6" w:rsidR="006D0B69" w:rsidRPr="006D0B69" w:rsidRDefault="006D0B69" w:rsidP="006D0B69">
            <w:pPr>
              <w:jc w:val="center"/>
              <w:rPr>
                <w:sz w:val="18"/>
                <w:szCs w:val="18"/>
              </w:rPr>
            </w:pPr>
            <w:r w:rsidRPr="006D0B69">
              <w:rPr>
                <w:sz w:val="18"/>
                <w:szCs w:val="18"/>
              </w:rPr>
              <w:t>2,226</w:t>
            </w:r>
          </w:p>
        </w:tc>
      </w:tr>
      <w:tr w:rsidR="006D0B69" w:rsidRPr="0009054F" w14:paraId="15164BB0" w14:textId="77777777" w:rsidTr="0044554B">
        <w:trPr>
          <w:trHeight w:hRule="exact" w:val="397"/>
        </w:trPr>
        <w:tc>
          <w:tcPr>
            <w:tcW w:w="7088" w:type="dxa"/>
            <w:shd w:val="clear" w:color="auto" w:fill="D5DCE4" w:themeFill="text2" w:themeFillTint="33"/>
            <w:vAlign w:val="center"/>
          </w:tcPr>
          <w:p w14:paraId="2E1810C2" w14:textId="77777777" w:rsidR="006D0B69" w:rsidRPr="006D0B69" w:rsidRDefault="006D0B69" w:rsidP="006D0B69">
            <w:pPr>
              <w:pStyle w:val="Tabletextleft0"/>
            </w:pPr>
            <w:r w:rsidRPr="006D0B69">
              <w:t>In five years or more</w:t>
            </w:r>
          </w:p>
        </w:tc>
        <w:tc>
          <w:tcPr>
            <w:tcW w:w="1276" w:type="dxa"/>
            <w:shd w:val="clear" w:color="auto" w:fill="D5DCE4" w:themeFill="text2" w:themeFillTint="33"/>
            <w:vAlign w:val="center"/>
          </w:tcPr>
          <w:p w14:paraId="6C47B3FF" w14:textId="1EAF6714" w:rsidR="006D0B69" w:rsidRPr="006D0B69" w:rsidRDefault="006D0B69" w:rsidP="006D0B69">
            <w:pPr>
              <w:jc w:val="center"/>
              <w:rPr>
                <w:sz w:val="18"/>
                <w:szCs w:val="18"/>
              </w:rPr>
            </w:pPr>
            <w:r w:rsidRPr="006D0B69">
              <w:rPr>
                <w:sz w:val="18"/>
                <w:szCs w:val="18"/>
              </w:rPr>
              <w:t>2,888</w:t>
            </w:r>
          </w:p>
        </w:tc>
        <w:tc>
          <w:tcPr>
            <w:tcW w:w="1716" w:type="dxa"/>
            <w:shd w:val="clear" w:color="auto" w:fill="D5DCE4" w:themeFill="text2" w:themeFillTint="33"/>
            <w:vAlign w:val="center"/>
          </w:tcPr>
          <w:p w14:paraId="15D12F75" w14:textId="3A50FCA2" w:rsidR="006D0B69" w:rsidRPr="006D0B69" w:rsidRDefault="006D0B69" w:rsidP="006D0B69">
            <w:pPr>
              <w:jc w:val="center"/>
              <w:rPr>
                <w:sz w:val="18"/>
                <w:szCs w:val="18"/>
              </w:rPr>
            </w:pPr>
            <w:r w:rsidRPr="006D0B69">
              <w:rPr>
                <w:sz w:val="18"/>
                <w:szCs w:val="18"/>
              </w:rPr>
              <w:t>3,714</w:t>
            </w:r>
          </w:p>
        </w:tc>
      </w:tr>
      <w:tr w:rsidR="006D0B69" w:rsidRPr="0009054F" w14:paraId="128CC262" w14:textId="77777777" w:rsidTr="0044554B">
        <w:trPr>
          <w:trHeight w:hRule="exact" w:val="397"/>
        </w:trPr>
        <w:tc>
          <w:tcPr>
            <w:tcW w:w="7088" w:type="dxa"/>
            <w:shd w:val="clear" w:color="auto" w:fill="ACB9CA" w:themeFill="text2" w:themeFillTint="66"/>
            <w:vAlign w:val="center"/>
          </w:tcPr>
          <w:p w14:paraId="13624A8C" w14:textId="1D80F111" w:rsidR="006D0B69" w:rsidRPr="0009054F" w:rsidRDefault="00667A44" w:rsidP="006D0B69">
            <w:pPr>
              <w:pStyle w:val="Tabletextleft0"/>
              <w:rPr>
                <w:highlight w:val="yellow"/>
              </w:rPr>
            </w:pPr>
            <w:r w:rsidRPr="00FE4B88">
              <w:t>Totals</w:t>
            </w:r>
          </w:p>
        </w:tc>
        <w:tc>
          <w:tcPr>
            <w:tcW w:w="1276" w:type="dxa"/>
            <w:shd w:val="clear" w:color="auto" w:fill="ACB9CA" w:themeFill="text2" w:themeFillTint="66"/>
            <w:vAlign w:val="center"/>
          </w:tcPr>
          <w:p w14:paraId="3CD2ABC2" w14:textId="74AAFA1E" w:rsidR="006D0B69" w:rsidRPr="006D0B69" w:rsidRDefault="006D0B69" w:rsidP="006D0B69">
            <w:pPr>
              <w:jc w:val="center"/>
              <w:rPr>
                <w:sz w:val="18"/>
                <w:szCs w:val="18"/>
              </w:rPr>
            </w:pPr>
            <w:r w:rsidRPr="006D0B69">
              <w:rPr>
                <w:sz w:val="18"/>
                <w:szCs w:val="18"/>
              </w:rPr>
              <w:t>6,607</w:t>
            </w:r>
          </w:p>
        </w:tc>
        <w:tc>
          <w:tcPr>
            <w:tcW w:w="1716" w:type="dxa"/>
            <w:shd w:val="clear" w:color="auto" w:fill="ACB9CA" w:themeFill="text2" w:themeFillTint="66"/>
            <w:vAlign w:val="center"/>
          </w:tcPr>
          <w:p w14:paraId="79141594" w14:textId="10E0A12B" w:rsidR="006D0B69" w:rsidRPr="006D0B69" w:rsidRDefault="006D0B69" w:rsidP="006D0B69">
            <w:pPr>
              <w:jc w:val="center"/>
              <w:rPr>
                <w:sz w:val="18"/>
                <w:szCs w:val="18"/>
              </w:rPr>
            </w:pPr>
            <w:r w:rsidRPr="006D0B69">
              <w:rPr>
                <w:sz w:val="18"/>
                <w:szCs w:val="18"/>
              </w:rPr>
              <w:t>7,239</w:t>
            </w:r>
          </w:p>
        </w:tc>
      </w:tr>
    </w:tbl>
    <w:p w14:paraId="400587D5" w14:textId="5F240CE7" w:rsidR="00327515" w:rsidRPr="006D0B69" w:rsidRDefault="00C66A7B" w:rsidP="006D0B69">
      <w:pPr>
        <w:pStyle w:val="BodyText"/>
      </w:pPr>
      <w:r w:rsidRPr="006D0B69">
        <w:t xml:space="preserve">The </w:t>
      </w:r>
      <w:r w:rsidR="006D0B69" w:rsidRPr="006D0B69">
        <w:t>Bank Loan is repayable by instalments up to March 2031 and February 2034, with a capital repayment of £632K due in 202</w:t>
      </w:r>
      <w:r w:rsidR="00505EAA">
        <w:t>5</w:t>
      </w:r>
      <w:r w:rsidR="006D0B69" w:rsidRPr="006D0B69">
        <w:t>/2</w:t>
      </w:r>
      <w:r w:rsidR="00505EAA">
        <w:t>6</w:t>
      </w:r>
      <w:r w:rsidR="006D0B69" w:rsidRPr="006D0B69">
        <w:t>. The average interest rate for the duration of the loan is expected to be 6.56%. The interbank borrowing rate LIBOR was phased out by UK regulators in December 2021. The variable interest rate element of Edinburgh College loans from Bank of Scotland is referenced to LIBOR. The College agreed with the lending bank to reference the interest rate to Base Rate after this date. The effect of this change on the overall interest rate is expected to be immaterial</w:t>
      </w:r>
      <w:r w:rsidR="00121F75" w:rsidRPr="006D0B69">
        <w:t>.</w:t>
      </w:r>
    </w:p>
    <w:p w14:paraId="04EE7EC8" w14:textId="77777777" w:rsidR="00327515" w:rsidRPr="0009054F" w:rsidRDefault="00327515">
      <w:pPr>
        <w:rPr>
          <w:rFonts w:eastAsia="Calibri" w:cs="Calibri"/>
          <w:bCs w:val="0"/>
          <w:color w:val="auto"/>
          <w:sz w:val="20"/>
          <w:szCs w:val="22"/>
          <w:highlight w:val="yellow"/>
          <w:lang w:val="en-GB" w:eastAsia="en-GB" w:bidi="en-GB"/>
        </w:rPr>
      </w:pPr>
      <w:r w:rsidRPr="0009054F">
        <w:rPr>
          <w:highlight w:val="yellow"/>
        </w:rPr>
        <w:br w:type="page"/>
      </w:r>
    </w:p>
    <w:p w14:paraId="2F38CE45" w14:textId="59D2A06C" w:rsidR="00941454" w:rsidRPr="006D0B69" w:rsidRDefault="004C206B" w:rsidP="00FE4B88">
      <w:pPr>
        <w:pStyle w:val="Heading1"/>
      </w:pPr>
      <w:r>
        <w:t>1</w:t>
      </w:r>
      <w:r w:rsidR="00FC6C70">
        <w:t>8</w:t>
      </w:r>
      <w:r>
        <w:t xml:space="preserve"> - </w:t>
      </w:r>
      <w:r w:rsidR="00377121" w:rsidRPr="004C206B">
        <w:t>PROVISIONS</w:t>
      </w:r>
      <w:r w:rsidR="00377121" w:rsidRPr="006D0B69">
        <w:t xml:space="preserve"> FOR LIABILITIES AND CHARGES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4395"/>
        <w:gridCol w:w="1984"/>
        <w:gridCol w:w="1701"/>
        <w:gridCol w:w="2000"/>
      </w:tblGrid>
      <w:tr w:rsidR="00AE2052" w:rsidRPr="006D0B69" w14:paraId="427DA0E6" w14:textId="77777777" w:rsidTr="0044554B">
        <w:trPr>
          <w:trHeight w:hRule="exact" w:val="784"/>
        </w:trPr>
        <w:tc>
          <w:tcPr>
            <w:tcW w:w="4395" w:type="dxa"/>
            <w:shd w:val="clear" w:color="auto" w:fill="2472B6"/>
            <w:vAlign w:val="center"/>
          </w:tcPr>
          <w:p w14:paraId="314E0961" w14:textId="2958F114" w:rsidR="00AE2052" w:rsidRPr="00FE4B88" w:rsidRDefault="00737D0A" w:rsidP="008D225E">
            <w:pPr>
              <w:rPr>
                <w:b/>
                <w:bCs w:val="0"/>
                <w:color w:val="FFFFFF" w:themeColor="background1"/>
                <w:sz w:val="18"/>
                <w:szCs w:val="18"/>
              </w:rPr>
            </w:pPr>
            <w:r w:rsidRPr="00FE4B88">
              <w:rPr>
                <w:b/>
                <w:bCs w:val="0"/>
                <w:color w:val="FFFFFF" w:themeColor="background1"/>
                <w:sz w:val="18"/>
                <w:szCs w:val="18"/>
              </w:rPr>
              <w:t>Provision Entry</w:t>
            </w:r>
          </w:p>
        </w:tc>
        <w:tc>
          <w:tcPr>
            <w:tcW w:w="1984" w:type="dxa"/>
            <w:shd w:val="clear" w:color="auto" w:fill="2472B6"/>
            <w:vAlign w:val="center"/>
          </w:tcPr>
          <w:p w14:paraId="0D5CE76D" w14:textId="273F6B76" w:rsidR="00AE2052" w:rsidRPr="006D0B69" w:rsidRDefault="00AE2052" w:rsidP="00E00E78">
            <w:pPr>
              <w:jc w:val="center"/>
              <w:rPr>
                <w:b/>
                <w:bCs w:val="0"/>
                <w:color w:val="FFFFFF" w:themeColor="background1"/>
                <w:sz w:val="18"/>
                <w:szCs w:val="18"/>
              </w:rPr>
            </w:pPr>
            <w:r w:rsidRPr="006D0B69">
              <w:rPr>
                <w:b/>
                <w:bCs w:val="0"/>
                <w:color w:val="FFFFFF" w:themeColor="background1"/>
                <w:sz w:val="18"/>
                <w:szCs w:val="18"/>
              </w:rPr>
              <w:t>Early Retirement Pension Costs</w:t>
            </w:r>
            <w:r w:rsidR="00E00E78">
              <w:rPr>
                <w:b/>
                <w:bCs w:val="0"/>
                <w:color w:val="FFFFFF" w:themeColor="background1"/>
                <w:sz w:val="18"/>
                <w:szCs w:val="18"/>
              </w:rPr>
              <w:br/>
            </w:r>
            <w:r w:rsidRPr="006D0B69">
              <w:rPr>
                <w:b/>
                <w:bCs w:val="0"/>
                <w:color w:val="FFFFFF" w:themeColor="background1"/>
                <w:sz w:val="18"/>
                <w:szCs w:val="18"/>
              </w:rPr>
              <w:t>£000</w:t>
            </w:r>
          </w:p>
        </w:tc>
        <w:tc>
          <w:tcPr>
            <w:tcW w:w="1701" w:type="dxa"/>
            <w:shd w:val="clear" w:color="auto" w:fill="2472B6"/>
            <w:vAlign w:val="center"/>
          </w:tcPr>
          <w:p w14:paraId="318B0D48" w14:textId="470A6250" w:rsidR="00AE2052" w:rsidRPr="006D0B69" w:rsidRDefault="001F0522" w:rsidP="00E00E78">
            <w:pPr>
              <w:jc w:val="center"/>
              <w:rPr>
                <w:b/>
                <w:bCs w:val="0"/>
                <w:color w:val="FFFFFF" w:themeColor="background1"/>
                <w:sz w:val="18"/>
                <w:szCs w:val="18"/>
              </w:rPr>
            </w:pPr>
            <w:r w:rsidRPr="006D0B69">
              <w:rPr>
                <w:b/>
                <w:bCs w:val="0"/>
                <w:color w:val="FFFFFF" w:themeColor="background1"/>
                <w:sz w:val="18"/>
                <w:szCs w:val="18"/>
              </w:rPr>
              <w:t>Job Evaluation</w:t>
            </w:r>
            <w:r w:rsidR="00E00E78">
              <w:rPr>
                <w:b/>
                <w:bCs w:val="0"/>
                <w:color w:val="FFFFFF" w:themeColor="background1"/>
                <w:sz w:val="18"/>
                <w:szCs w:val="18"/>
              </w:rPr>
              <w:br/>
            </w:r>
            <w:r w:rsidR="00AE2052" w:rsidRPr="006D0B69">
              <w:rPr>
                <w:b/>
                <w:bCs w:val="0"/>
                <w:color w:val="FFFFFF" w:themeColor="background1"/>
                <w:sz w:val="18"/>
                <w:szCs w:val="18"/>
              </w:rPr>
              <w:t>£000</w:t>
            </w:r>
          </w:p>
        </w:tc>
        <w:tc>
          <w:tcPr>
            <w:tcW w:w="2000" w:type="dxa"/>
            <w:shd w:val="clear" w:color="auto" w:fill="2472B6"/>
            <w:vAlign w:val="center"/>
          </w:tcPr>
          <w:p w14:paraId="3642FA00" w14:textId="746A65BC" w:rsidR="00AE2052" w:rsidRPr="006D0B69" w:rsidRDefault="00AE2052" w:rsidP="00E00E78">
            <w:pPr>
              <w:jc w:val="center"/>
              <w:rPr>
                <w:b/>
                <w:bCs w:val="0"/>
                <w:color w:val="FFFFFF" w:themeColor="background1"/>
                <w:sz w:val="18"/>
                <w:szCs w:val="18"/>
              </w:rPr>
            </w:pPr>
            <w:r w:rsidRPr="006D0B69">
              <w:rPr>
                <w:b/>
                <w:bCs w:val="0"/>
                <w:color w:val="FFFFFF" w:themeColor="background1"/>
                <w:sz w:val="18"/>
                <w:szCs w:val="18"/>
              </w:rPr>
              <w:t>Total</w:t>
            </w:r>
            <w:r w:rsidR="00E00E78">
              <w:rPr>
                <w:b/>
                <w:bCs w:val="0"/>
                <w:color w:val="FFFFFF" w:themeColor="background1"/>
                <w:sz w:val="18"/>
                <w:szCs w:val="18"/>
              </w:rPr>
              <w:br/>
            </w:r>
            <w:r w:rsidRPr="006D0B69">
              <w:rPr>
                <w:b/>
                <w:bCs w:val="0"/>
                <w:color w:val="FFFFFF" w:themeColor="background1"/>
                <w:sz w:val="18"/>
                <w:szCs w:val="18"/>
              </w:rPr>
              <w:t>£000</w:t>
            </w:r>
          </w:p>
        </w:tc>
      </w:tr>
      <w:tr w:rsidR="006D0B69" w:rsidRPr="0009054F" w14:paraId="4EB5C6B5" w14:textId="77777777" w:rsidTr="0044554B">
        <w:trPr>
          <w:trHeight w:val="397"/>
        </w:trPr>
        <w:tc>
          <w:tcPr>
            <w:tcW w:w="4395" w:type="dxa"/>
            <w:shd w:val="clear" w:color="auto" w:fill="D5DCE4" w:themeFill="text2" w:themeFillTint="33"/>
            <w:vAlign w:val="center"/>
          </w:tcPr>
          <w:p w14:paraId="68927BA8" w14:textId="594ECFB7" w:rsidR="006D0B69" w:rsidRPr="006D0B69" w:rsidRDefault="006D0B69" w:rsidP="006D0B69">
            <w:pPr>
              <w:pStyle w:val="Tabletextleft0"/>
            </w:pPr>
            <w:r w:rsidRPr="006D0B69">
              <w:t>At 1 August 2024</w:t>
            </w:r>
          </w:p>
        </w:tc>
        <w:tc>
          <w:tcPr>
            <w:tcW w:w="1984" w:type="dxa"/>
            <w:shd w:val="clear" w:color="auto" w:fill="D5DCE4" w:themeFill="text2" w:themeFillTint="33"/>
            <w:vAlign w:val="center"/>
          </w:tcPr>
          <w:p w14:paraId="569ECFA5" w14:textId="31A953F4" w:rsidR="006D0B69" w:rsidRPr="006D0B69" w:rsidRDefault="006D0B69" w:rsidP="006D0B69">
            <w:pPr>
              <w:jc w:val="center"/>
              <w:rPr>
                <w:sz w:val="18"/>
                <w:szCs w:val="18"/>
              </w:rPr>
            </w:pPr>
            <w:r w:rsidRPr="006D0B69">
              <w:rPr>
                <w:sz w:val="18"/>
                <w:szCs w:val="18"/>
              </w:rPr>
              <w:t>2,564</w:t>
            </w:r>
          </w:p>
        </w:tc>
        <w:tc>
          <w:tcPr>
            <w:tcW w:w="1701" w:type="dxa"/>
            <w:shd w:val="clear" w:color="auto" w:fill="D5DCE4" w:themeFill="text2" w:themeFillTint="33"/>
            <w:vAlign w:val="center"/>
          </w:tcPr>
          <w:p w14:paraId="2590D133" w14:textId="3F5869BC" w:rsidR="006D0B69" w:rsidRPr="006D0B69" w:rsidRDefault="006D0B69" w:rsidP="006D0B69">
            <w:pPr>
              <w:jc w:val="center"/>
              <w:rPr>
                <w:sz w:val="18"/>
                <w:szCs w:val="18"/>
              </w:rPr>
            </w:pPr>
            <w:r w:rsidRPr="006D0B69">
              <w:rPr>
                <w:sz w:val="18"/>
                <w:szCs w:val="18"/>
              </w:rPr>
              <w:t>6,667</w:t>
            </w:r>
          </w:p>
        </w:tc>
        <w:tc>
          <w:tcPr>
            <w:tcW w:w="2000" w:type="dxa"/>
            <w:shd w:val="clear" w:color="auto" w:fill="D5DCE4" w:themeFill="text2" w:themeFillTint="33"/>
            <w:vAlign w:val="center"/>
          </w:tcPr>
          <w:p w14:paraId="3FB6465A" w14:textId="68AFF0AE" w:rsidR="006D0B69" w:rsidRPr="006D0B69" w:rsidRDefault="006D0B69" w:rsidP="006D0B69">
            <w:pPr>
              <w:jc w:val="center"/>
              <w:rPr>
                <w:sz w:val="18"/>
                <w:szCs w:val="18"/>
              </w:rPr>
            </w:pPr>
            <w:r w:rsidRPr="006D0B69">
              <w:rPr>
                <w:sz w:val="18"/>
                <w:szCs w:val="18"/>
              </w:rPr>
              <w:t>9,231</w:t>
            </w:r>
          </w:p>
        </w:tc>
      </w:tr>
      <w:tr w:rsidR="00666F05" w:rsidRPr="0009054F" w14:paraId="49AB1820" w14:textId="77777777" w:rsidTr="0044554B">
        <w:trPr>
          <w:trHeight w:val="397"/>
        </w:trPr>
        <w:tc>
          <w:tcPr>
            <w:tcW w:w="4395" w:type="dxa"/>
            <w:shd w:val="clear" w:color="auto" w:fill="D5DCE4" w:themeFill="text2" w:themeFillTint="33"/>
            <w:vAlign w:val="center"/>
          </w:tcPr>
          <w:p w14:paraId="2E94E9B1" w14:textId="77777777" w:rsidR="00666F05" w:rsidRPr="006D0B69" w:rsidRDefault="00666F05" w:rsidP="008D225E">
            <w:pPr>
              <w:pStyle w:val="Tabletextleft0"/>
            </w:pPr>
            <w:r w:rsidRPr="006D0B69">
              <w:t>Amounts used during the year</w:t>
            </w:r>
          </w:p>
        </w:tc>
        <w:tc>
          <w:tcPr>
            <w:tcW w:w="1984" w:type="dxa"/>
            <w:shd w:val="clear" w:color="auto" w:fill="D5DCE4" w:themeFill="text2" w:themeFillTint="33"/>
            <w:vAlign w:val="center"/>
          </w:tcPr>
          <w:p w14:paraId="21D60046" w14:textId="6F95FB57" w:rsidR="00666F05" w:rsidRPr="006D0B69" w:rsidRDefault="006D4698" w:rsidP="00CC008C">
            <w:pPr>
              <w:jc w:val="center"/>
              <w:rPr>
                <w:sz w:val="18"/>
                <w:szCs w:val="18"/>
              </w:rPr>
            </w:pPr>
            <w:r w:rsidRPr="006D0B69">
              <w:rPr>
                <w:sz w:val="18"/>
                <w:szCs w:val="18"/>
              </w:rPr>
              <w:t>(2</w:t>
            </w:r>
            <w:r w:rsidR="006D0B69" w:rsidRPr="006D0B69">
              <w:rPr>
                <w:sz w:val="18"/>
                <w:szCs w:val="18"/>
              </w:rPr>
              <w:t>90</w:t>
            </w:r>
            <w:r w:rsidRPr="006D0B69">
              <w:rPr>
                <w:sz w:val="18"/>
                <w:szCs w:val="18"/>
              </w:rPr>
              <w:t>)</w:t>
            </w:r>
          </w:p>
        </w:tc>
        <w:tc>
          <w:tcPr>
            <w:tcW w:w="1701" w:type="dxa"/>
            <w:shd w:val="clear" w:color="auto" w:fill="D5DCE4" w:themeFill="text2" w:themeFillTint="33"/>
            <w:vAlign w:val="center"/>
          </w:tcPr>
          <w:p w14:paraId="29D53028" w14:textId="30CDD2DC" w:rsidR="00666F05" w:rsidRPr="006D0B69" w:rsidRDefault="00667A44" w:rsidP="00CC008C">
            <w:pPr>
              <w:jc w:val="center"/>
              <w:rPr>
                <w:sz w:val="18"/>
                <w:szCs w:val="18"/>
              </w:rPr>
            </w:pPr>
            <w:r>
              <w:rPr>
                <w:sz w:val="18"/>
                <w:szCs w:val="18"/>
              </w:rPr>
              <w:t>0</w:t>
            </w:r>
          </w:p>
        </w:tc>
        <w:tc>
          <w:tcPr>
            <w:tcW w:w="2000" w:type="dxa"/>
            <w:shd w:val="clear" w:color="auto" w:fill="D5DCE4" w:themeFill="text2" w:themeFillTint="33"/>
            <w:vAlign w:val="center"/>
          </w:tcPr>
          <w:p w14:paraId="72A5473E" w14:textId="0DD5CCFA" w:rsidR="00666F05" w:rsidRPr="006D0B69" w:rsidRDefault="006D4698" w:rsidP="00CC008C">
            <w:pPr>
              <w:jc w:val="center"/>
              <w:rPr>
                <w:sz w:val="18"/>
                <w:szCs w:val="18"/>
              </w:rPr>
            </w:pPr>
            <w:r w:rsidRPr="006D0B69">
              <w:rPr>
                <w:sz w:val="18"/>
                <w:szCs w:val="18"/>
              </w:rPr>
              <w:t>(</w:t>
            </w:r>
            <w:r w:rsidR="006D0B69" w:rsidRPr="006D0B69">
              <w:rPr>
                <w:sz w:val="18"/>
                <w:szCs w:val="18"/>
              </w:rPr>
              <w:t>290</w:t>
            </w:r>
            <w:r w:rsidRPr="006D0B69">
              <w:rPr>
                <w:sz w:val="18"/>
                <w:szCs w:val="18"/>
              </w:rPr>
              <w:t>)</w:t>
            </w:r>
          </w:p>
        </w:tc>
      </w:tr>
      <w:tr w:rsidR="00666F05" w:rsidRPr="0009054F" w14:paraId="4688DE93" w14:textId="77777777" w:rsidTr="0044554B">
        <w:trPr>
          <w:trHeight w:val="397"/>
        </w:trPr>
        <w:tc>
          <w:tcPr>
            <w:tcW w:w="4395" w:type="dxa"/>
            <w:shd w:val="clear" w:color="auto" w:fill="D5DCE4" w:themeFill="text2" w:themeFillTint="33"/>
            <w:vAlign w:val="center"/>
          </w:tcPr>
          <w:p w14:paraId="43C94E2E" w14:textId="77777777" w:rsidR="00666F05" w:rsidRPr="006D0B69" w:rsidRDefault="00666F05" w:rsidP="008D225E">
            <w:pPr>
              <w:pStyle w:val="Tabletextleft0"/>
            </w:pPr>
            <w:r w:rsidRPr="006D0B69">
              <w:t>Movement in provision</w:t>
            </w:r>
          </w:p>
        </w:tc>
        <w:tc>
          <w:tcPr>
            <w:tcW w:w="1984" w:type="dxa"/>
            <w:shd w:val="clear" w:color="auto" w:fill="D5DCE4" w:themeFill="text2" w:themeFillTint="33"/>
            <w:vAlign w:val="center"/>
          </w:tcPr>
          <w:p w14:paraId="1CC90A4A" w14:textId="3ACF7663" w:rsidR="00666F05" w:rsidRPr="006D0B69" w:rsidRDefault="006D0B69" w:rsidP="00CC008C">
            <w:pPr>
              <w:jc w:val="center"/>
              <w:rPr>
                <w:sz w:val="18"/>
                <w:szCs w:val="18"/>
              </w:rPr>
            </w:pPr>
            <w:r w:rsidRPr="006D0B69">
              <w:rPr>
                <w:sz w:val="18"/>
                <w:szCs w:val="18"/>
              </w:rPr>
              <w:t>(112)</w:t>
            </w:r>
          </w:p>
        </w:tc>
        <w:tc>
          <w:tcPr>
            <w:tcW w:w="1701" w:type="dxa"/>
            <w:shd w:val="clear" w:color="auto" w:fill="D5DCE4" w:themeFill="text2" w:themeFillTint="33"/>
            <w:vAlign w:val="center"/>
          </w:tcPr>
          <w:p w14:paraId="679C689C" w14:textId="6173F3F0" w:rsidR="00666F05" w:rsidRPr="006D0B69" w:rsidRDefault="006D0B69" w:rsidP="00CC008C">
            <w:pPr>
              <w:jc w:val="center"/>
              <w:rPr>
                <w:sz w:val="18"/>
                <w:szCs w:val="18"/>
              </w:rPr>
            </w:pPr>
            <w:r w:rsidRPr="006D0B69">
              <w:rPr>
                <w:sz w:val="18"/>
                <w:szCs w:val="18"/>
              </w:rPr>
              <w:t>1,127</w:t>
            </w:r>
          </w:p>
        </w:tc>
        <w:tc>
          <w:tcPr>
            <w:tcW w:w="2000" w:type="dxa"/>
            <w:shd w:val="clear" w:color="auto" w:fill="D5DCE4" w:themeFill="text2" w:themeFillTint="33"/>
            <w:vAlign w:val="center"/>
          </w:tcPr>
          <w:p w14:paraId="76661D8F" w14:textId="2973276E" w:rsidR="00666F05" w:rsidRPr="006D0B69" w:rsidRDefault="006D0B69" w:rsidP="00CC008C">
            <w:pPr>
              <w:jc w:val="center"/>
              <w:rPr>
                <w:sz w:val="18"/>
                <w:szCs w:val="18"/>
              </w:rPr>
            </w:pPr>
            <w:r w:rsidRPr="006D0B69">
              <w:rPr>
                <w:sz w:val="18"/>
                <w:szCs w:val="18"/>
              </w:rPr>
              <w:t>1,015</w:t>
            </w:r>
          </w:p>
        </w:tc>
      </w:tr>
      <w:tr w:rsidR="00666F05" w:rsidRPr="0009054F" w14:paraId="66C6862A" w14:textId="77777777" w:rsidTr="0044554B">
        <w:trPr>
          <w:trHeight w:val="397"/>
        </w:trPr>
        <w:tc>
          <w:tcPr>
            <w:tcW w:w="4395" w:type="dxa"/>
            <w:shd w:val="clear" w:color="auto" w:fill="D5DCE4" w:themeFill="text2" w:themeFillTint="33"/>
            <w:vAlign w:val="center"/>
          </w:tcPr>
          <w:p w14:paraId="0BCF8F56" w14:textId="77777777" w:rsidR="00666F05" w:rsidRPr="006D0B69" w:rsidRDefault="00666F05" w:rsidP="008D225E">
            <w:pPr>
              <w:pStyle w:val="Tabletextleft0"/>
            </w:pPr>
            <w:r w:rsidRPr="006D0B69">
              <w:t>Interest applied</w:t>
            </w:r>
          </w:p>
        </w:tc>
        <w:tc>
          <w:tcPr>
            <w:tcW w:w="1984" w:type="dxa"/>
            <w:shd w:val="clear" w:color="auto" w:fill="D5DCE4" w:themeFill="text2" w:themeFillTint="33"/>
            <w:vAlign w:val="center"/>
          </w:tcPr>
          <w:p w14:paraId="34BA993B" w14:textId="717DC646" w:rsidR="00666F05" w:rsidRPr="006D0B69" w:rsidRDefault="006D4698" w:rsidP="00CC008C">
            <w:pPr>
              <w:jc w:val="center"/>
              <w:rPr>
                <w:sz w:val="18"/>
                <w:szCs w:val="18"/>
              </w:rPr>
            </w:pPr>
            <w:r w:rsidRPr="006D0B69">
              <w:rPr>
                <w:sz w:val="18"/>
                <w:szCs w:val="18"/>
              </w:rPr>
              <w:t>12</w:t>
            </w:r>
            <w:r w:rsidR="006D0B69" w:rsidRPr="006D0B69">
              <w:rPr>
                <w:sz w:val="18"/>
                <w:szCs w:val="18"/>
              </w:rPr>
              <w:t>0</w:t>
            </w:r>
          </w:p>
        </w:tc>
        <w:tc>
          <w:tcPr>
            <w:tcW w:w="1701" w:type="dxa"/>
            <w:shd w:val="clear" w:color="auto" w:fill="D5DCE4" w:themeFill="text2" w:themeFillTint="33"/>
            <w:vAlign w:val="center"/>
          </w:tcPr>
          <w:p w14:paraId="75952EBE" w14:textId="631F1B9C" w:rsidR="00666F05" w:rsidRPr="006D0B69" w:rsidRDefault="00667A44" w:rsidP="00CC008C">
            <w:pPr>
              <w:jc w:val="center"/>
              <w:rPr>
                <w:sz w:val="18"/>
                <w:szCs w:val="18"/>
              </w:rPr>
            </w:pPr>
            <w:r>
              <w:rPr>
                <w:sz w:val="18"/>
                <w:szCs w:val="18"/>
              </w:rPr>
              <w:t>0</w:t>
            </w:r>
          </w:p>
        </w:tc>
        <w:tc>
          <w:tcPr>
            <w:tcW w:w="2000" w:type="dxa"/>
            <w:shd w:val="clear" w:color="auto" w:fill="D5DCE4" w:themeFill="text2" w:themeFillTint="33"/>
            <w:vAlign w:val="center"/>
          </w:tcPr>
          <w:p w14:paraId="772F25B5" w14:textId="77C5A8B8" w:rsidR="00666F05" w:rsidRPr="006D0B69" w:rsidRDefault="006D4698" w:rsidP="00CC008C">
            <w:pPr>
              <w:jc w:val="center"/>
              <w:rPr>
                <w:sz w:val="18"/>
                <w:szCs w:val="18"/>
              </w:rPr>
            </w:pPr>
            <w:r w:rsidRPr="006D0B69">
              <w:rPr>
                <w:sz w:val="18"/>
                <w:szCs w:val="18"/>
              </w:rPr>
              <w:t>12</w:t>
            </w:r>
            <w:r w:rsidR="006D0B69" w:rsidRPr="006D0B69">
              <w:rPr>
                <w:sz w:val="18"/>
                <w:szCs w:val="18"/>
              </w:rPr>
              <w:t>0</w:t>
            </w:r>
          </w:p>
        </w:tc>
      </w:tr>
      <w:tr w:rsidR="00666F05" w:rsidRPr="0009054F" w14:paraId="5E4548AA" w14:textId="77777777" w:rsidTr="0044554B">
        <w:trPr>
          <w:trHeight w:val="397"/>
        </w:trPr>
        <w:tc>
          <w:tcPr>
            <w:tcW w:w="4395" w:type="dxa"/>
            <w:shd w:val="clear" w:color="auto" w:fill="ACB9CA" w:themeFill="text2" w:themeFillTint="66"/>
            <w:vAlign w:val="center"/>
          </w:tcPr>
          <w:p w14:paraId="6915EB5F" w14:textId="32000E65" w:rsidR="00666F05" w:rsidRPr="006D0B69" w:rsidRDefault="00666F05" w:rsidP="008D225E">
            <w:pPr>
              <w:pStyle w:val="Tabletextleft0"/>
            </w:pPr>
            <w:r w:rsidRPr="006D0B69">
              <w:t>At 31 July 202</w:t>
            </w:r>
            <w:r w:rsidR="006D0B69" w:rsidRPr="006D0B69">
              <w:t>5</w:t>
            </w:r>
          </w:p>
        </w:tc>
        <w:tc>
          <w:tcPr>
            <w:tcW w:w="1984" w:type="dxa"/>
            <w:shd w:val="clear" w:color="auto" w:fill="ACB9CA" w:themeFill="text2" w:themeFillTint="66"/>
            <w:vAlign w:val="center"/>
          </w:tcPr>
          <w:p w14:paraId="08F38DDB" w14:textId="21C8ECA9" w:rsidR="00666F05" w:rsidRPr="006D0B69" w:rsidRDefault="006D4698" w:rsidP="00CC008C">
            <w:pPr>
              <w:jc w:val="center"/>
              <w:rPr>
                <w:sz w:val="18"/>
                <w:szCs w:val="18"/>
              </w:rPr>
            </w:pPr>
            <w:r w:rsidRPr="006D0B69">
              <w:rPr>
                <w:sz w:val="18"/>
                <w:szCs w:val="18"/>
              </w:rPr>
              <w:t>2,</w:t>
            </w:r>
            <w:r w:rsidR="006D0B69" w:rsidRPr="006D0B69">
              <w:rPr>
                <w:sz w:val="18"/>
                <w:szCs w:val="18"/>
              </w:rPr>
              <w:t>282</w:t>
            </w:r>
          </w:p>
        </w:tc>
        <w:tc>
          <w:tcPr>
            <w:tcW w:w="1701" w:type="dxa"/>
            <w:shd w:val="clear" w:color="auto" w:fill="ACB9CA" w:themeFill="text2" w:themeFillTint="66"/>
            <w:vAlign w:val="center"/>
          </w:tcPr>
          <w:p w14:paraId="0295C515" w14:textId="38F70217" w:rsidR="00666F05" w:rsidRPr="006D0B69" w:rsidRDefault="006D0B69" w:rsidP="00CC008C">
            <w:pPr>
              <w:jc w:val="center"/>
              <w:rPr>
                <w:sz w:val="18"/>
                <w:szCs w:val="18"/>
              </w:rPr>
            </w:pPr>
            <w:r w:rsidRPr="006D0B69">
              <w:rPr>
                <w:sz w:val="18"/>
                <w:szCs w:val="18"/>
              </w:rPr>
              <w:t>7,794</w:t>
            </w:r>
          </w:p>
        </w:tc>
        <w:tc>
          <w:tcPr>
            <w:tcW w:w="2000" w:type="dxa"/>
            <w:shd w:val="clear" w:color="auto" w:fill="ACB9CA" w:themeFill="text2" w:themeFillTint="66"/>
            <w:vAlign w:val="center"/>
          </w:tcPr>
          <w:p w14:paraId="46B664C9" w14:textId="7F28747E" w:rsidR="00666F05" w:rsidRPr="006D0B69" w:rsidRDefault="006D0B69" w:rsidP="00CC008C">
            <w:pPr>
              <w:jc w:val="center"/>
              <w:rPr>
                <w:sz w:val="18"/>
                <w:szCs w:val="18"/>
              </w:rPr>
            </w:pPr>
            <w:r w:rsidRPr="006D0B69">
              <w:rPr>
                <w:sz w:val="18"/>
                <w:szCs w:val="18"/>
              </w:rPr>
              <w:t>10,076</w:t>
            </w:r>
          </w:p>
        </w:tc>
      </w:tr>
    </w:tbl>
    <w:p w14:paraId="0618F6AE" w14:textId="06E338FB" w:rsidR="0012514C" w:rsidRPr="006D0B69" w:rsidRDefault="00C66A7B" w:rsidP="00C17115">
      <w:pPr>
        <w:pStyle w:val="BodyText"/>
      </w:pPr>
      <w:r w:rsidRPr="006D0B69">
        <w:t xml:space="preserve">The pension provision relates to unfunded liabilities as a result of the early retirement of former teaching staff in advance of the normal retirement age. The pension provision has been revalued </w:t>
      </w:r>
      <w:r w:rsidR="00193F43" w:rsidRPr="006D0B69">
        <w:t>by Hymans Robertson as at 31 July 202</w:t>
      </w:r>
      <w:r w:rsidR="00FA63EF" w:rsidRPr="006D0B69">
        <w:t>4</w:t>
      </w:r>
      <w:r w:rsidRPr="006D0B69">
        <w:t>.</w:t>
      </w:r>
      <w:r w:rsidR="0012514C" w:rsidRPr="006D0B69">
        <w:t xml:space="preserve"> Job Evaluation provision relates to the costs of middle management job evaluation exercise not matched by revenue</w:t>
      </w:r>
      <w:r w:rsidR="002E0B02" w:rsidRPr="006D0B69">
        <w:t>, see note 27</w:t>
      </w:r>
      <w:r w:rsidR="0012514C" w:rsidRPr="006D0B69">
        <w:t>.</w:t>
      </w:r>
    </w:p>
    <w:p w14:paraId="3E015033" w14:textId="442A7260" w:rsidR="00377121" w:rsidRPr="006D0B69" w:rsidRDefault="00153C0F" w:rsidP="00FE4B88">
      <w:pPr>
        <w:pStyle w:val="Heading1"/>
      </w:pPr>
      <w:r>
        <w:t>1</w:t>
      </w:r>
      <w:r w:rsidR="00FC6C70">
        <w:t>9</w:t>
      </w:r>
      <w:r>
        <w:t xml:space="preserve"> - </w:t>
      </w:r>
      <w:r w:rsidR="00377121" w:rsidRPr="006D0B69">
        <w:t>DEFERRED CAPITAL GRANTS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5245"/>
        <w:gridCol w:w="1418"/>
        <w:gridCol w:w="1857"/>
        <w:gridCol w:w="1560"/>
      </w:tblGrid>
      <w:tr w:rsidR="00941454" w:rsidRPr="006D0B69" w14:paraId="02665732" w14:textId="77777777" w:rsidTr="0044554B">
        <w:trPr>
          <w:trHeight w:hRule="exact" w:val="907"/>
        </w:trPr>
        <w:tc>
          <w:tcPr>
            <w:tcW w:w="5245" w:type="dxa"/>
            <w:shd w:val="clear" w:color="auto" w:fill="2472B6"/>
            <w:vAlign w:val="center"/>
          </w:tcPr>
          <w:p w14:paraId="536E88DC" w14:textId="6643B579" w:rsidR="00941454" w:rsidRPr="00FE4B88" w:rsidRDefault="00737D0A" w:rsidP="008D225E">
            <w:pPr>
              <w:rPr>
                <w:b/>
                <w:bCs w:val="0"/>
                <w:color w:val="FFFFFF" w:themeColor="background1"/>
                <w:sz w:val="18"/>
                <w:szCs w:val="18"/>
              </w:rPr>
            </w:pPr>
            <w:r w:rsidRPr="00FE4B88">
              <w:rPr>
                <w:b/>
                <w:bCs w:val="0"/>
                <w:color w:val="FFFFFF" w:themeColor="background1"/>
                <w:sz w:val="18"/>
                <w:szCs w:val="18"/>
              </w:rPr>
              <w:t>Capital Grant Entry</w:t>
            </w:r>
          </w:p>
        </w:tc>
        <w:tc>
          <w:tcPr>
            <w:tcW w:w="1418" w:type="dxa"/>
            <w:shd w:val="clear" w:color="auto" w:fill="2472B6"/>
            <w:vAlign w:val="center"/>
          </w:tcPr>
          <w:p w14:paraId="5BA6E3C7" w14:textId="3B7319C5" w:rsidR="00941454" w:rsidRPr="006D0B69" w:rsidRDefault="009C0828" w:rsidP="00E00E78">
            <w:pPr>
              <w:jc w:val="center"/>
              <w:rPr>
                <w:b/>
                <w:bCs w:val="0"/>
                <w:color w:val="FFFFFF" w:themeColor="background1"/>
                <w:sz w:val="18"/>
                <w:szCs w:val="18"/>
              </w:rPr>
            </w:pPr>
            <w:r w:rsidRPr="006D0B69">
              <w:rPr>
                <w:b/>
                <w:bCs w:val="0"/>
                <w:color w:val="FFFFFF" w:themeColor="background1"/>
                <w:sz w:val="18"/>
                <w:szCs w:val="18"/>
              </w:rPr>
              <w:t>Funding Council Grants</w:t>
            </w:r>
            <w:r w:rsidR="00E00E78">
              <w:rPr>
                <w:b/>
                <w:bCs w:val="0"/>
                <w:color w:val="FFFFFF" w:themeColor="background1"/>
                <w:sz w:val="18"/>
                <w:szCs w:val="18"/>
              </w:rPr>
              <w:br/>
            </w:r>
            <w:r w:rsidRPr="006D0B69">
              <w:rPr>
                <w:b/>
                <w:bCs w:val="0"/>
                <w:color w:val="FFFFFF" w:themeColor="background1"/>
                <w:sz w:val="18"/>
                <w:szCs w:val="18"/>
              </w:rPr>
              <w:t>£000</w:t>
            </w:r>
          </w:p>
        </w:tc>
        <w:tc>
          <w:tcPr>
            <w:tcW w:w="1857" w:type="dxa"/>
            <w:shd w:val="clear" w:color="auto" w:fill="2472B6"/>
            <w:vAlign w:val="center"/>
          </w:tcPr>
          <w:p w14:paraId="5ACA5DB7" w14:textId="49B07C33" w:rsidR="00941454" w:rsidRPr="006D0B69" w:rsidRDefault="009C0828" w:rsidP="00E00E78">
            <w:pPr>
              <w:jc w:val="center"/>
              <w:rPr>
                <w:b/>
                <w:bCs w:val="0"/>
                <w:color w:val="FFFFFF" w:themeColor="background1"/>
                <w:sz w:val="18"/>
                <w:szCs w:val="18"/>
              </w:rPr>
            </w:pPr>
            <w:r w:rsidRPr="006D0B69">
              <w:rPr>
                <w:b/>
                <w:bCs w:val="0"/>
                <w:color w:val="FFFFFF" w:themeColor="background1"/>
                <w:sz w:val="18"/>
                <w:szCs w:val="18"/>
              </w:rPr>
              <w:t>Other Government Grants</w:t>
            </w:r>
            <w:r w:rsidR="00E00E78">
              <w:rPr>
                <w:b/>
                <w:bCs w:val="0"/>
                <w:color w:val="FFFFFF" w:themeColor="background1"/>
                <w:sz w:val="18"/>
                <w:szCs w:val="18"/>
              </w:rPr>
              <w:br/>
            </w:r>
            <w:r w:rsidRPr="006D0B69">
              <w:rPr>
                <w:b/>
                <w:bCs w:val="0"/>
                <w:color w:val="FFFFFF" w:themeColor="background1"/>
                <w:sz w:val="18"/>
                <w:szCs w:val="18"/>
              </w:rPr>
              <w:t>£000</w:t>
            </w:r>
          </w:p>
        </w:tc>
        <w:tc>
          <w:tcPr>
            <w:tcW w:w="1560" w:type="dxa"/>
            <w:shd w:val="clear" w:color="auto" w:fill="2472B6"/>
            <w:vAlign w:val="center"/>
          </w:tcPr>
          <w:p w14:paraId="097902A0" w14:textId="12997E02" w:rsidR="009C0828" w:rsidRPr="006D0B69" w:rsidRDefault="009C0828" w:rsidP="00E00E78">
            <w:pPr>
              <w:jc w:val="center"/>
              <w:rPr>
                <w:b/>
                <w:bCs w:val="0"/>
                <w:color w:val="FFFFFF" w:themeColor="background1"/>
                <w:sz w:val="18"/>
                <w:szCs w:val="18"/>
              </w:rPr>
            </w:pPr>
            <w:r w:rsidRPr="006D0B69">
              <w:rPr>
                <w:b/>
                <w:bCs w:val="0"/>
                <w:color w:val="FFFFFF" w:themeColor="background1"/>
                <w:sz w:val="18"/>
                <w:szCs w:val="18"/>
              </w:rPr>
              <w:t>Total</w:t>
            </w:r>
            <w:r w:rsidR="00E00E78">
              <w:rPr>
                <w:b/>
                <w:bCs w:val="0"/>
                <w:color w:val="FFFFFF" w:themeColor="background1"/>
                <w:sz w:val="18"/>
                <w:szCs w:val="18"/>
              </w:rPr>
              <w:br/>
            </w:r>
            <w:r w:rsidRPr="006D0B69">
              <w:rPr>
                <w:b/>
                <w:bCs w:val="0"/>
                <w:color w:val="FFFFFF" w:themeColor="background1"/>
                <w:sz w:val="18"/>
                <w:szCs w:val="18"/>
              </w:rPr>
              <w:t>£000</w:t>
            </w:r>
          </w:p>
        </w:tc>
      </w:tr>
      <w:tr w:rsidR="006D0B69" w:rsidRPr="0009054F" w14:paraId="1DE0B680" w14:textId="77777777" w:rsidTr="0044554B">
        <w:trPr>
          <w:trHeight w:hRule="exact" w:val="397"/>
        </w:trPr>
        <w:tc>
          <w:tcPr>
            <w:tcW w:w="5245" w:type="dxa"/>
            <w:shd w:val="clear" w:color="auto" w:fill="D5DCE4" w:themeFill="text2" w:themeFillTint="33"/>
            <w:vAlign w:val="center"/>
          </w:tcPr>
          <w:p w14:paraId="2B2BCCF1" w14:textId="7038494A" w:rsidR="006D0B69" w:rsidRPr="006D0B69" w:rsidRDefault="006D0B69" w:rsidP="006D0B69">
            <w:pPr>
              <w:pStyle w:val="Tabletextleft0"/>
            </w:pPr>
            <w:r w:rsidRPr="006D0B69">
              <w:t>At 1 August 2024</w:t>
            </w:r>
          </w:p>
        </w:tc>
        <w:tc>
          <w:tcPr>
            <w:tcW w:w="1418" w:type="dxa"/>
            <w:shd w:val="clear" w:color="auto" w:fill="D5DCE4" w:themeFill="text2" w:themeFillTint="33"/>
            <w:vAlign w:val="center"/>
          </w:tcPr>
          <w:p w14:paraId="4A6200BC" w14:textId="333BD44C" w:rsidR="006D0B69" w:rsidRPr="006D0B69" w:rsidRDefault="006D0B69" w:rsidP="006D0B69">
            <w:pPr>
              <w:jc w:val="center"/>
              <w:rPr>
                <w:sz w:val="18"/>
                <w:szCs w:val="18"/>
              </w:rPr>
            </w:pPr>
            <w:r w:rsidRPr="006D0B69">
              <w:rPr>
                <w:sz w:val="18"/>
                <w:szCs w:val="18"/>
              </w:rPr>
              <w:t>53,26</w:t>
            </w:r>
            <w:r>
              <w:rPr>
                <w:sz w:val="18"/>
                <w:szCs w:val="18"/>
              </w:rPr>
              <w:t>2</w:t>
            </w:r>
          </w:p>
        </w:tc>
        <w:tc>
          <w:tcPr>
            <w:tcW w:w="1857" w:type="dxa"/>
            <w:shd w:val="clear" w:color="auto" w:fill="D5DCE4" w:themeFill="text2" w:themeFillTint="33"/>
            <w:vAlign w:val="center"/>
          </w:tcPr>
          <w:p w14:paraId="2CC30C35" w14:textId="17B0E0D4" w:rsidR="006D0B69" w:rsidRPr="006D0B69" w:rsidRDefault="006D0B69" w:rsidP="006D0B69">
            <w:pPr>
              <w:jc w:val="center"/>
              <w:rPr>
                <w:sz w:val="18"/>
                <w:szCs w:val="18"/>
              </w:rPr>
            </w:pPr>
            <w:r w:rsidRPr="006D0B69">
              <w:rPr>
                <w:sz w:val="18"/>
                <w:szCs w:val="18"/>
              </w:rPr>
              <w:t>2,768</w:t>
            </w:r>
          </w:p>
        </w:tc>
        <w:tc>
          <w:tcPr>
            <w:tcW w:w="1560" w:type="dxa"/>
            <w:shd w:val="clear" w:color="auto" w:fill="D5DCE4" w:themeFill="text2" w:themeFillTint="33"/>
            <w:vAlign w:val="center"/>
          </w:tcPr>
          <w:p w14:paraId="51B813E9" w14:textId="19D4545A" w:rsidR="006D0B69" w:rsidRPr="006D0B69" w:rsidRDefault="006D0B69" w:rsidP="006D0B69">
            <w:pPr>
              <w:jc w:val="center"/>
              <w:rPr>
                <w:sz w:val="18"/>
                <w:szCs w:val="18"/>
              </w:rPr>
            </w:pPr>
            <w:r w:rsidRPr="006D0B69">
              <w:rPr>
                <w:sz w:val="18"/>
                <w:szCs w:val="18"/>
              </w:rPr>
              <w:t>56,03</w:t>
            </w:r>
            <w:r>
              <w:rPr>
                <w:sz w:val="18"/>
                <w:szCs w:val="18"/>
              </w:rPr>
              <w:t>0</w:t>
            </w:r>
          </w:p>
        </w:tc>
      </w:tr>
      <w:tr w:rsidR="009C0828" w:rsidRPr="0009054F" w14:paraId="6978F67C" w14:textId="77777777" w:rsidTr="0044554B">
        <w:trPr>
          <w:trHeight w:hRule="exact" w:val="397"/>
        </w:trPr>
        <w:tc>
          <w:tcPr>
            <w:tcW w:w="5245" w:type="dxa"/>
            <w:shd w:val="clear" w:color="auto" w:fill="D5DCE4" w:themeFill="text2" w:themeFillTint="33"/>
            <w:vAlign w:val="center"/>
          </w:tcPr>
          <w:p w14:paraId="36749DCD" w14:textId="7A7BC53A" w:rsidR="009C0828" w:rsidRPr="006D0B69" w:rsidRDefault="00FB464C" w:rsidP="008D225E">
            <w:pPr>
              <w:pStyle w:val="Tabletextleft0"/>
            </w:pPr>
            <w:r w:rsidRPr="006D0B69">
              <w:t>Received during year</w:t>
            </w:r>
            <w:r>
              <w:t>:</w:t>
            </w:r>
            <w:r w:rsidRPr="006D0B69">
              <w:t xml:space="preserve"> </w:t>
            </w:r>
            <w:r w:rsidR="009C0828" w:rsidRPr="006D0B69">
              <w:t>Land and Buildings</w:t>
            </w:r>
          </w:p>
        </w:tc>
        <w:tc>
          <w:tcPr>
            <w:tcW w:w="1418" w:type="dxa"/>
            <w:shd w:val="clear" w:color="auto" w:fill="D5DCE4" w:themeFill="text2" w:themeFillTint="33"/>
            <w:vAlign w:val="center"/>
          </w:tcPr>
          <w:p w14:paraId="32D6A20E" w14:textId="2583BF29" w:rsidR="009C0828" w:rsidRPr="006D0B69" w:rsidRDefault="00FB464C" w:rsidP="00CC008C">
            <w:pPr>
              <w:jc w:val="center"/>
              <w:rPr>
                <w:sz w:val="18"/>
                <w:szCs w:val="18"/>
              </w:rPr>
            </w:pPr>
            <w:r>
              <w:rPr>
                <w:sz w:val="18"/>
                <w:szCs w:val="18"/>
              </w:rPr>
              <w:t>0</w:t>
            </w:r>
          </w:p>
        </w:tc>
        <w:tc>
          <w:tcPr>
            <w:tcW w:w="1857" w:type="dxa"/>
            <w:shd w:val="clear" w:color="auto" w:fill="D5DCE4" w:themeFill="text2" w:themeFillTint="33"/>
            <w:vAlign w:val="center"/>
          </w:tcPr>
          <w:p w14:paraId="6F13D218" w14:textId="4A4956B8" w:rsidR="009C0828" w:rsidRPr="006D0B69" w:rsidRDefault="00FB464C" w:rsidP="00CC008C">
            <w:pPr>
              <w:jc w:val="center"/>
              <w:rPr>
                <w:sz w:val="18"/>
                <w:szCs w:val="18"/>
              </w:rPr>
            </w:pPr>
            <w:r>
              <w:rPr>
                <w:sz w:val="18"/>
                <w:szCs w:val="18"/>
              </w:rPr>
              <w:t>0</w:t>
            </w:r>
          </w:p>
        </w:tc>
        <w:tc>
          <w:tcPr>
            <w:tcW w:w="1560" w:type="dxa"/>
            <w:shd w:val="clear" w:color="auto" w:fill="D5DCE4" w:themeFill="text2" w:themeFillTint="33"/>
            <w:vAlign w:val="center"/>
          </w:tcPr>
          <w:p w14:paraId="666FC8D8" w14:textId="7A90ADFA" w:rsidR="009C0828" w:rsidRPr="006D0B69" w:rsidRDefault="00FB464C" w:rsidP="00CC008C">
            <w:pPr>
              <w:jc w:val="center"/>
              <w:rPr>
                <w:sz w:val="18"/>
                <w:szCs w:val="18"/>
              </w:rPr>
            </w:pPr>
            <w:r>
              <w:rPr>
                <w:sz w:val="18"/>
                <w:szCs w:val="18"/>
              </w:rPr>
              <w:t>0</w:t>
            </w:r>
          </w:p>
        </w:tc>
      </w:tr>
      <w:tr w:rsidR="006A04C7" w:rsidRPr="0009054F" w14:paraId="01ECFE74" w14:textId="77777777" w:rsidTr="0044554B">
        <w:trPr>
          <w:trHeight w:hRule="exact" w:val="397"/>
        </w:trPr>
        <w:tc>
          <w:tcPr>
            <w:tcW w:w="5245" w:type="dxa"/>
            <w:shd w:val="clear" w:color="auto" w:fill="D5DCE4" w:themeFill="text2" w:themeFillTint="33"/>
            <w:vAlign w:val="center"/>
          </w:tcPr>
          <w:p w14:paraId="6094E217" w14:textId="36FFEBCF" w:rsidR="006A04C7" w:rsidRPr="006D0B69" w:rsidRDefault="00FB464C" w:rsidP="008D225E">
            <w:pPr>
              <w:pStyle w:val="Tabletextleft0"/>
            </w:pPr>
            <w:r w:rsidRPr="006D0B69">
              <w:t>Received during year</w:t>
            </w:r>
            <w:r>
              <w:t>:</w:t>
            </w:r>
            <w:r w:rsidRPr="006D0B69">
              <w:t xml:space="preserve"> </w:t>
            </w:r>
            <w:r w:rsidR="006A04C7" w:rsidRPr="006D0B69">
              <w:t>Fixtures, Fittings &amp; Equipment</w:t>
            </w:r>
          </w:p>
        </w:tc>
        <w:tc>
          <w:tcPr>
            <w:tcW w:w="1418" w:type="dxa"/>
            <w:shd w:val="clear" w:color="auto" w:fill="D5DCE4" w:themeFill="text2" w:themeFillTint="33"/>
            <w:vAlign w:val="center"/>
          </w:tcPr>
          <w:p w14:paraId="4AB26D8A" w14:textId="0AF17D30" w:rsidR="006A04C7" w:rsidRPr="006D0B69" w:rsidRDefault="006D0B69" w:rsidP="00CC008C">
            <w:pPr>
              <w:jc w:val="center"/>
              <w:rPr>
                <w:sz w:val="18"/>
                <w:szCs w:val="18"/>
              </w:rPr>
            </w:pPr>
            <w:r w:rsidRPr="006D0B69">
              <w:rPr>
                <w:sz w:val="18"/>
                <w:szCs w:val="18"/>
              </w:rPr>
              <w:t>1,790</w:t>
            </w:r>
          </w:p>
        </w:tc>
        <w:tc>
          <w:tcPr>
            <w:tcW w:w="1857" w:type="dxa"/>
            <w:shd w:val="clear" w:color="auto" w:fill="D5DCE4" w:themeFill="text2" w:themeFillTint="33"/>
            <w:vAlign w:val="center"/>
          </w:tcPr>
          <w:p w14:paraId="3A21112A" w14:textId="408A993F" w:rsidR="006A04C7" w:rsidRPr="006D0B69" w:rsidRDefault="006D0B69" w:rsidP="00CC008C">
            <w:pPr>
              <w:jc w:val="center"/>
              <w:rPr>
                <w:sz w:val="18"/>
                <w:szCs w:val="18"/>
              </w:rPr>
            </w:pPr>
            <w:r w:rsidRPr="006D0B69">
              <w:rPr>
                <w:sz w:val="18"/>
                <w:szCs w:val="18"/>
              </w:rPr>
              <w:t>392</w:t>
            </w:r>
          </w:p>
        </w:tc>
        <w:tc>
          <w:tcPr>
            <w:tcW w:w="1560" w:type="dxa"/>
            <w:shd w:val="clear" w:color="auto" w:fill="D5DCE4" w:themeFill="text2" w:themeFillTint="33"/>
            <w:vAlign w:val="center"/>
          </w:tcPr>
          <w:p w14:paraId="219C3D6B" w14:textId="3DB10FD6" w:rsidR="006A04C7" w:rsidRPr="006D0B69" w:rsidRDefault="006D0B69" w:rsidP="00CC008C">
            <w:pPr>
              <w:jc w:val="center"/>
              <w:rPr>
                <w:sz w:val="18"/>
                <w:szCs w:val="18"/>
              </w:rPr>
            </w:pPr>
            <w:r w:rsidRPr="006D0B69">
              <w:rPr>
                <w:sz w:val="18"/>
                <w:szCs w:val="18"/>
              </w:rPr>
              <w:t>2,182</w:t>
            </w:r>
          </w:p>
        </w:tc>
      </w:tr>
      <w:tr w:rsidR="004F1BFA" w:rsidRPr="0009054F" w14:paraId="6A794C6A" w14:textId="77777777" w:rsidTr="00FE4B88">
        <w:trPr>
          <w:trHeight w:hRule="exact" w:val="505"/>
        </w:trPr>
        <w:tc>
          <w:tcPr>
            <w:tcW w:w="5245" w:type="dxa"/>
            <w:shd w:val="clear" w:color="auto" w:fill="D5DCE4" w:themeFill="text2" w:themeFillTint="33"/>
            <w:vAlign w:val="center"/>
          </w:tcPr>
          <w:p w14:paraId="71886FDF" w14:textId="080B4E55" w:rsidR="004F1BFA" w:rsidRPr="006D0B69" w:rsidRDefault="00FB464C" w:rsidP="008D225E">
            <w:pPr>
              <w:pStyle w:val="Tabletextleft0"/>
            </w:pPr>
            <w:r w:rsidRPr="006D0B69">
              <w:t>Release to Statement of Comprehensive Income</w:t>
            </w:r>
            <w:r>
              <w:t xml:space="preserve">: </w:t>
            </w:r>
            <w:r w:rsidRPr="006D0B69">
              <w:t xml:space="preserve"> </w:t>
            </w:r>
            <w:r w:rsidR="004F1BFA" w:rsidRPr="006D0B69">
              <w:t>Land and Buildings</w:t>
            </w:r>
          </w:p>
        </w:tc>
        <w:tc>
          <w:tcPr>
            <w:tcW w:w="1418" w:type="dxa"/>
            <w:shd w:val="clear" w:color="auto" w:fill="D5DCE4" w:themeFill="text2" w:themeFillTint="33"/>
            <w:vAlign w:val="center"/>
          </w:tcPr>
          <w:p w14:paraId="1A38AF62" w14:textId="4EB0284F" w:rsidR="004F1BFA" w:rsidRPr="006D0B69" w:rsidRDefault="00E8693F" w:rsidP="00CC008C">
            <w:pPr>
              <w:jc w:val="center"/>
              <w:rPr>
                <w:sz w:val="18"/>
                <w:szCs w:val="18"/>
              </w:rPr>
            </w:pPr>
            <w:r w:rsidRPr="006D0B69">
              <w:rPr>
                <w:sz w:val="18"/>
                <w:szCs w:val="18"/>
              </w:rPr>
              <w:t>(</w:t>
            </w:r>
            <w:r w:rsidR="00081737" w:rsidRPr="006D0B69">
              <w:rPr>
                <w:sz w:val="18"/>
                <w:szCs w:val="18"/>
              </w:rPr>
              <w:t>1,3</w:t>
            </w:r>
            <w:r w:rsidR="006D0B69" w:rsidRPr="006D0B69">
              <w:rPr>
                <w:sz w:val="18"/>
                <w:szCs w:val="18"/>
              </w:rPr>
              <w:t>22</w:t>
            </w:r>
            <w:r w:rsidRPr="006D0B69">
              <w:rPr>
                <w:sz w:val="18"/>
                <w:szCs w:val="18"/>
              </w:rPr>
              <w:t>)</w:t>
            </w:r>
          </w:p>
        </w:tc>
        <w:tc>
          <w:tcPr>
            <w:tcW w:w="1857" w:type="dxa"/>
            <w:shd w:val="clear" w:color="auto" w:fill="D5DCE4" w:themeFill="text2" w:themeFillTint="33"/>
            <w:vAlign w:val="center"/>
          </w:tcPr>
          <w:p w14:paraId="0BACEF56" w14:textId="77777777" w:rsidR="004F1BFA" w:rsidRPr="006D0B69" w:rsidRDefault="00E8693F" w:rsidP="00CC008C">
            <w:pPr>
              <w:jc w:val="center"/>
              <w:rPr>
                <w:sz w:val="18"/>
                <w:szCs w:val="18"/>
              </w:rPr>
            </w:pPr>
            <w:r w:rsidRPr="006D0B69">
              <w:rPr>
                <w:sz w:val="18"/>
                <w:szCs w:val="18"/>
              </w:rPr>
              <w:t>(9)</w:t>
            </w:r>
          </w:p>
        </w:tc>
        <w:tc>
          <w:tcPr>
            <w:tcW w:w="1560" w:type="dxa"/>
            <w:shd w:val="clear" w:color="auto" w:fill="D5DCE4" w:themeFill="text2" w:themeFillTint="33"/>
            <w:vAlign w:val="center"/>
          </w:tcPr>
          <w:p w14:paraId="04667A95" w14:textId="4B083831" w:rsidR="004F1BFA" w:rsidRPr="006D0B69" w:rsidRDefault="00E8693F" w:rsidP="00CC008C">
            <w:pPr>
              <w:jc w:val="center"/>
              <w:rPr>
                <w:sz w:val="18"/>
                <w:szCs w:val="18"/>
              </w:rPr>
            </w:pPr>
            <w:r w:rsidRPr="006D0B69">
              <w:rPr>
                <w:sz w:val="18"/>
                <w:szCs w:val="18"/>
              </w:rPr>
              <w:t>(1,</w:t>
            </w:r>
            <w:r w:rsidR="00081737" w:rsidRPr="006D0B69">
              <w:rPr>
                <w:sz w:val="18"/>
                <w:szCs w:val="18"/>
              </w:rPr>
              <w:t>3</w:t>
            </w:r>
            <w:r w:rsidR="00D9104C" w:rsidRPr="006D0B69">
              <w:rPr>
                <w:sz w:val="18"/>
                <w:szCs w:val="18"/>
              </w:rPr>
              <w:t>3</w:t>
            </w:r>
            <w:r w:rsidR="006D0B69" w:rsidRPr="006D0B69">
              <w:rPr>
                <w:sz w:val="18"/>
                <w:szCs w:val="18"/>
              </w:rPr>
              <w:t>1</w:t>
            </w:r>
            <w:r w:rsidRPr="006D0B69">
              <w:rPr>
                <w:sz w:val="18"/>
                <w:szCs w:val="18"/>
              </w:rPr>
              <w:t>)</w:t>
            </w:r>
          </w:p>
        </w:tc>
      </w:tr>
      <w:tr w:rsidR="004F1BFA" w:rsidRPr="0009054F" w14:paraId="098DBDF9" w14:textId="77777777" w:rsidTr="00FE4B88">
        <w:trPr>
          <w:trHeight w:hRule="exact" w:val="569"/>
        </w:trPr>
        <w:tc>
          <w:tcPr>
            <w:tcW w:w="5245" w:type="dxa"/>
            <w:shd w:val="clear" w:color="auto" w:fill="D5DCE4" w:themeFill="text2" w:themeFillTint="33"/>
            <w:vAlign w:val="center"/>
          </w:tcPr>
          <w:p w14:paraId="4A7577BE" w14:textId="5CAF5118" w:rsidR="004F1BFA" w:rsidRPr="006D0B69" w:rsidRDefault="00FB464C" w:rsidP="008D225E">
            <w:pPr>
              <w:pStyle w:val="Tabletextleft0"/>
            </w:pPr>
            <w:r w:rsidRPr="006D0B69">
              <w:t>Release to Statement of Comprehensive Income</w:t>
            </w:r>
            <w:r>
              <w:t xml:space="preserve">: </w:t>
            </w:r>
            <w:r w:rsidRPr="006D0B69">
              <w:t xml:space="preserve"> </w:t>
            </w:r>
            <w:r w:rsidR="004F1BFA" w:rsidRPr="006D0B69">
              <w:t>Fixtures, Fittings &amp; Equipment</w:t>
            </w:r>
          </w:p>
        </w:tc>
        <w:tc>
          <w:tcPr>
            <w:tcW w:w="1418" w:type="dxa"/>
            <w:shd w:val="clear" w:color="auto" w:fill="D5DCE4" w:themeFill="text2" w:themeFillTint="33"/>
            <w:vAlign w:val="center"/>
          </w:tcPr>
          <w:p w14:paraId="177F89D2" w14:textId="61D7398C" w:rsidR="004F1BFA" w:rsidRPr="006D0B69" w:rsidRDefault="00E8693F" w:rsidP="00CC008C">
            <w:pPr>
              <w:jc w:val="center"/>
              <w:rPr>
                <w:sz w:val="18"/>
                <w:szCs w:val="18"/>
              </w:rPr>
            </w:pPr>
            <w:r w:rsidRPr="006D0B69">
              <w:rPr>
                <w:sz w:val="18"/>
                <w:szCs w:val="18"/>
              </w:rPr>
              <w:t>(1,</w:t>
            </w:r>
            <w:r w:rsidR="006D0B69" w:rsidRPr="006D0B69">
              <w:rPr>
                <w:sz w:val="18"/>
                <w:szCs w:val="18"/>
              </w:rPr>
              <w:t>948</w:t>
            </w:r>
            <w:r w:rsidRPr="006D0B69">
              <w:rPr>
                <w:sz w:val="18"/>
                <w:szCs w:val="18"/>
              </w:rPr>
              <w:t>)</w:t>
            </w:r>
          </w:p>
        </w:tc>
        <w:tc>
          <w:tcPr>
            <w:tcW w:w="1857" w:type="dxa"/>
            <w:shd w:val="clear" w:color="auto" w:fill="D5DCE4" w:themeFill="text2" w:themeFillTint="33"/>
            <w:vAlign w:val="center"/>
          </w:tcPr>
          <w:p w14:paraId="12D6EFF2" w14:textId="35CB5FF5" w:rsidR="004F1BFA" w:rsidRPr="006D0B69" w:rsidRDefault="006D0B69" w:rsidP="00CC008C">
            <w:pPr>
              <w:jc w:val="center"/>
              <w:rPr>
                <w:sz w:val="18"/>
                <w:szCs w:val="18"/>
              </w:rPr>
            </w:pPr>
            <w:r w:rsidRPr="006D0B69">
              <w:rPr>
                <w:sz w:val="18"/>
                <w:szCs w:val="18"/>
              </w:rPr>
              <w:t>(146)</w:t>
            </w:r>
          </w:p>
        </w:tc>
        <w:tc>
          <w:tcPr>
            <w:tcW w:w="1560" w:type="dxa"/>
            <w:shd w:val="clear" w:color="auto" w:fill="D5DCE4" w:themeFill="text2" w:themeFillTint="33"/>
            <w:vAlign w:val="center"/>
          </w:tcPr>
          <w:p w14:paraId="5ABFC24C" w14:textId="35DE80C9" w:rsidR="004F1BFA" w:rsidRPr="006D0B69" w:rsidRDefault="00E8693F" w:rsidP="00CC008C">
            <w:pPr>
              <w:jc w:val="center"/>
              <w:rPr>
                <w:sz w:val="18"/>
                <w:szCs w:val="18"/>
              </w:rPr>
            </w:pPr>
            <w:r w:rsidRPr="006D0B69">
              <w:rPr>
                <w:sz w:val="18"/>
                <w:szCs w:val="18"/>
              </w:rPr>
              <w:t>(</w:t>
            </w:r>
            <w:r w:rsidR="006D0B69" w:rsidRPr="006D0B69">
              <w:rPr>
                <w:sz w:val="18"/>
                <w:szCs w:val="18"/>
              </w:rPr>
              <w:t>2,094</w:t>
            </w:r>
            <w:r w:rsidRPr="006D0B69">
              <w:rPr>
                <w:sz w:val="18"/>
                <w:szCs w:val="18"/>
              </w:rPr>
              <w:t>)</w:t>
            </w:r>
          </w:p>
        </w:tc>
      </w:tr>
      <w:tr w:rsidR="004F1BFA" w:rsidRPr="0009054F" w14:paraId="4631FB7B" w14:textId="77777777" w:rsidTr="0044554B">
        <w:trPr>
          <w:trHeight w:hRule="exact" w:val="397"/>
        </w:trPr>
        <w:tc>
          <w:tcPr>
            <w:tcW w:w="5245" w:type="dxa"/>
            <w:shd w:val="clear" w:color="auto" w:fill="ACB9CA" w:themeFill="text2" w:themeFillTint="66"/>
            <w:vAlign w:val="center"/>
          </w:tcPr>
          <w:p w14:paraId="1DBD9D33" w14:textId="346BF84A" w:rsidR="004F1BFA" w:rsidRPr="006D0B69" w:rsidRDefault="004F1BFA" w:rsidP="008D225E">
            <w:pPr>
              <w:pStyle w:val="Tabletextleft0"/>
            </w:pPr>
            <w:r w:rsidRPr="006D0B69">
              <w:t xml:space="preserve">At </w:t>
            </w:r>
            <w:r w:rsidR="004D3816" w:rsidRPr="006D0B69">
              <w:t xml:space="preserve">31 July </w:t>
            </w:r>
            <w:r w:rsidR="00AE650F" w:rsidRPr="006D0B69">
              <w:t>202</w:t>
            </w:r>
            <w:r w:rsidR="006D0B69" w:rsidRPr="006D0B69">
              <w:t>5</w:t>
            </w:r>
          </w:p>
        </w:tc>
        <w:tc>
          <w:tcPr>
            <w:tcW w:w="1418" w:type="dxa"/>
            <w:shd w:val="clear" w:color="auto" w:fill="ACB9CA" w:themeFill="text2" w:themeFillTint="66"/>
            <w:vAlign w:val="center"/>
          </w:tcPr>
          <w:p w14:paraId="0E4479A8" w14:textId="26A67BC8" w:rsidR="004F1BFA" w:rsidRPr="006D0B69" w:rsidRDefault="006D0B69" w:rsidP="00CC008C">
            <w:pPr>
              <w:jc w:val="center"/>
              <w:rPr>
                <w:sz w:val="18"/>
                <w:szCs w:val="18"/>
              </w:rPr>
            </w:pPr>
            <w:r w:rsidRPr="006D0B69">
              <w:rPr>
                <w:sz w:val="18"/>
                <w:szCs w:val="18"/>
              </w:rPr>
              <w:t>51,782</w:t>
            </w:r>
          </w:p>
        </w:tc>
        <w:tc>
          <w:tcPr>
            <w:tcW w:w="1857" w:type="dxa"/>
            <w:shd w:val="clear" w:color="auto" w:fill="ACB9CA" w:themeFill="text2" w:themeFillTint="66"/>
            <w:vAlign w:val="center"/>
          </w:tcPr>
          <w:p w14:paraId="73FBEA7C" w14:textId="7B1C2FFB" w:rsidR="004F1BFA" w:rsidRPr="006D0B69" w:rsidRDefault="006D0B69" w:rsidP="00CC008C">
            <w:pPr>
              <w:jc w:val="center"/>
              <w:rPr>
                <w:sz w:val="18"/>
                <w:szCs w:val="18"/>
              </w:rPr>
            </w:pPr>
            <w:r w:rsidRPr="006D0B69">
              <w:rPr>
                <w:sz w:val="18"/>
                <w:szCs w:val="18"/>
              </w:rPr>
              <w:t>3,005</w:t>
            </w:r>
          </w:p>
        </w:tc>
        <w:tc>
          <w:tcPr>
            <w:tcW w:w="1560" w:type="dxa"/>
            <w:shd w:val="clear" w:color="auto" w:fill="ACB9CA" w:themeFill="text2" w:themeFillTint="66"/>
            <w:vAlign w:val="center"/>
          </w:tcPr>
          <w:p w14:paraId="225F89B0" w14:textId="5EEA4C53" w:rsidR="004F1BFA" w:rsidRPr="006D0B69" w:rsidRDefault="006D0B69" w:rsidP="00CC008C">
            <w:pPr>
              <w:jc w:val="center"/>
              <w:rPr>
                <w:sz w:val="18"/>
                <w:szCs w:val="18"/>
              </w:rPr>
            </w:pPr>
            <w:r w:rsidRPr="006D0B69">
              <w:rPr>
                <w:sz w:val="18"/>
                <w:szCs w:val="18"/>
              </w:rPr>
              <w:t>54,787</w:t>
            </w:r>
          </w:p>
        </w:tc>
      </w:tr>
    </w:tbl>
    <w:p w14:paraId="06896FA9" w14:textId="384E2AF3" w:rsidR="00B5582E" w:rsidRPr="006D0B69" w:rsidRDefault="00FC6C70" w:rsidP="00FE4B88">
      <w:pPr>
        <w:pStyle w:val="Heading1"/>
      </w:pPr>
      <w:r>
        <w:t>20</w:t>
      </w:r>
      <w:r w:rsidR="00153C0F">
        <w:t xml:space="preserve"> - </w:t>
      </w:r>
      <w:r w:rsidR="00B5582E" w:rsidRPr="00153C0F">
        <w:t>REVALUATION</w:t>
      </w:r>
      <w:r w:rsidR="00B5582E" w:rsidRPr="006D0B69">
        <w:t xml:space="preserve"> RESERVE</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7088"/>
        <w:gridCol w:w="1276"/>
        <w:gridCol w:w="1716"/>
      </w:tblGrid>
      <w:tr w:rsidR="00AB3B09" w:rsidRPr="006D0B69" w14:paraId="6577C41D" w14:textId="77777777" w:rsidTr="0044554B">
        <w:trPr>
          <w:trHeight w:hRule="exact" w:val="567"/>
        </w:trPr>
        <w:tc>
          <w:tcPr>
            <w:tcW w:w="7088" w:type="dxa"/>
            <w:shd w:val="clear" w:color="auto" w:fill="2472B6"/>
            <w:vAlign w:val="center"/>
          </w:tcPr>
          <w:p w14:paraId="618D4EEE" w14:textId="77777777" w:rsidR="00AB3B09" w:rsidRPr="006D0B69" w:rsidRDefault="00AB3B09" w:rsidP="008D225E">
            <w:pPr>
              <w:rPr>
                <w:sz w:val="18"/>
                <w:szCs w:val="18"/>
              </w:rPr>
            </w:pPr>
          </w:p>
        </w:tc>
        <w:tc>
          <w:tcPr>
            <w:tcW w:w="1276" w:type="dxa"/>
            <w:shd w:val="clear" w:color="auto" w:fill="2472B6"/>
            <w:vAlign w:val="center"/>
          </w:tcPr>
          <w:p w14:paraId="4D625BED" w14:textId="1B6F478F" w:rsidR="00AB3B09" w:rsidRPr="006D0B69" w:rsidRDefault="00213F47" w:rsidP="00E00E78">
            <w:pPr>
              <w:jc w:val="center"/>
              <w:rPr>
                <w:b/>
                <w:bCs w:val="0"/>
                <w:color w:val="FFFFFF" w:themeColor="background1"/>
                <w:sz w:val="18"/>
                <w:szCs w:val="18"/>
              </w:rPr>
            </w:pPr>
            <w:r w:rsidRPr="006D0B69">
              <w:rPr>
                <w:b/>
                <w:bCs w:val="0"/>
                <w:color w:val="FFFFFF" w:themeColor="background1"/>
                <w:sz w:val="18"/>
                <w:szCs w:val="18"/>
              </w:rPr>
              <w:t>2024/25</w:t>
            </w:r>
            <w:r w:rsidR="00E00E78">
              <w:rPr>
                <w:b/>
                <w:bCs w:val="0"/>
                <w:color w:val="FFFFFF" w:themeColor="background1"/>
                <w:sz w:val="18"/>
                <w:szCs w:val="18"/>
              </w:rPr>
              <w:br/>
            </w:r>
            <w:r w:rsidR="00AB3B09" w:rsidRPr="006D0B69">
              <w:rPr>
                <w:b/>
                <w:bCs w:val="0"/>
                <w:color w:val="FFFFFF" w:themeColor="background1"/>
                <w:sz w:val="18"/>
                <w:szCs w:val="18"/>
              </w:rPr>
              <w:t>£000</w:t>
            </w:r>
          </w:p>
        </w:tc>
        <w:tc>
          <w:tcPr>
            <w:tcW w:w="1716" w:type="dxa"/>
            <w:shd w:val="clear" w:color="auto" w:fill="2472B6"/>
            <w:vAlign w:val="center"/>
          </w:tcPr>
          <w:p w14:paraId="6F8892E1" w14:textId="1718F69E" w:rsidR="00AB3B09" w:rsidRPr="006D0B69" w:rsidRDefault="00213F47" w:rsidP="00E00E78">
            <w:pPr>
              <w:jc w:val="center"/>
              <w:rPr>
                <w:b/>
                <w:bCs w:val="0"/>
                <w:color w:val="FFFFFF" w:themeColor="background1"/>
                <w:sz w:val="18"/>
                <w:szCs w:val="18"/>
              </w:rPr>
            </w:pPr>
            <w:r w:rsidRPr="006D0B69">
              <w:rPr>
                <w:b/>
                <w:bCs w:val="0"/>
                <w:color w:val="FFFFFF" w:themeColor="background1"/>
                <w:sz w:val="18"/>
                <w:szCs w:val="18"/>
              </w:rPr>
              <w:t>2023/24</w:t>
            </w:r>
            <w:r w:rsidR="00E00E78">
              <w:rPr>
                <w:b/>
                <w:bCs w:val="0"/>
                <w:color w:val="FFFFFF" w:themeColor="background1"/>
                <w:sz w:val="18"/>
                <w:szCs w:val="18"/>
              </w:rPr>
              <w:br/>
            </w:r>
            <w:r w:rsidR="00AB3B09" w:rsidRPr="006D0B69">
              <w:rPr>
                <w:b/>
                <w:bCs w:val="0"/>
                <w:color w:val="FFFFFF" w:themeColor="background1"/>
                <w:sz w:val="18"/>
                <w:szCs w:val="18"/>
              </w:rPr>
              <w:t>£000</w:t>
            </w:r>
          </w:p>
        </w:tc>
      </w:tr>
      <w:tr w:rsidR="006D0B69" w:rsidRPr="0009054F" w14:paraId="34FA0127" w14:textId="77777777" w:rsidTr="00FF6F32">
        <w:trPr>
          <w:trHeight w:hRule="exact" w:val="397"/>
        </w:trPr>
        <w:tc>
          <w:tcPr>
            <w:tcW w:w="7088" w:type="dxa"/>
            <w:shd w:val="clear" w:color="auto" w:fill="D5DCE4" w:themeFill="text2" w:themeFillTint="33"/>
            <w:vAlign w:val="center"/>
          </w:tcPr>
          <w:p w14:paraId="3EAB6879" w14:textId="68A02422" w:rsidR="006D0B69" w:rsidRPr="006D0B69" w:rsidRDefault="006D0B69" w:rsidP="006D0B69">
            <w:pPr>
              <w:pStyle w:val="Tabletextleft0"/>
            </w:pPr>
            <w:r w:rsidRPr="006D0B69">
              <w:t>At 1 August 2024</w:t>
            </w:r>
          </w:p>
        </w:tc>
        <w:tc>
          <w:tcPr>
            <w:tcW w:w="1276" w:type="dxa"/>
            <w:shd w:val="clear" w:color="auto" w:fill="D5DCE4" w:themeFill="text2" w:themeFillTint="33"/>
            <w:vAlign w:val="center"/>
          </w:tcPr>
          <w:p w14:paraId="50D3BEED" w14:textId="744A58CC" w:rsidR="006D0B69" w:rsidRPr="006D0B69" w:rsidRDefault="006D0B69" w:rsidP="006D0B69">
            <w:pPr>
              <w:jc w:val="center"/>
              <w:rPr>
                <w:sz w:val="18"/>
                <w:szCs w:val="18"/>
              </w:rPr>
            </w:pPr>
            <w:r w:rsidRPr="006D0B69">
              <w:rPr>
                <w:sz w:val="18"/>
                <w:szCs w:val="18"/>
              </w:rPr>
              <w:t>75,058</w:t>
            </w:r>
          </w:p>
        </w:tc>
        <w:tc>
          <w:tcPr>
            <w:tcW w:w="1716" w:type="dxa"/>
            <w:shd w:val="clear" w:color="auto" w:fill="D5DCE4" w:themeFill="text2" w:themeFillTint="33"/>
            <w:vAlign w:val="center"/>
          </w:tcPr>
          <w:p w14:paraId="6650632F" w14:textId="50C60016" w:rsidR="006D0B69" w:rsidRPr="006D0B69" w:rsidRDefault="006D0B69" w:rsidP="006D0B69">
            <w:pPr>
              <w:jc w:val="center"/>
              <w:rPr>
                <w:sz w:val="18"/>
                <w:szCs w:val="18"/>
              </w:rPr>
            </w:pPr>
            <w:r w:rsidRPr="006D0B69">
              <w:rPr>
                <w:sz w:val="18"/>
                <w:szCs w:val="18"/>
              </w:rPr>
              <w:t>72,345</w:t>
            </w:r>
          </w:p>
        </w:tc>
      </w:tr>
      <w:tr w:rsidR="006D0B69" w:rsidRPr="0009054F" w14:paraId="2853DCDF" w14:textId="77777777" w:rsidTr="00FF6F32">
        <w:trPr>
          <w:trHeight w:hRule="exact" w:val="397"/>
        </w:trPr>
        <w:tc>
          <w:tcPr>
            <w:tcW w:w="7088" w:type="dxa"/>
            <w:shd w:val="clear" w:color="auto" w:fill="D5DCE4" w:themeFill="text2" w:themeFillTint="33"/>
            <w:vAlign w:val="center"/>
          </w:tcPr>
          <w:p w14:paraId="760B1167" w14:textId="77777777" w:rsidR="006D0B69" w:rsidRPr="006D0B69" w:rsidRDefault="006D0B69" w:rsidP="006D0B69">
            <w:pPr>
              <w:pStyle w:val="Tabletextleft0"/>
            </w:pPr>
            <w:r w:rsidRPr="006D0B69">
              <w:t>Release of revaluation reserve in respect of depreciation on land and buildings</w:t>
            </w:r>
          </w:p>
        </w:tc>
        <w:tc>
          <w:tcPr>
            <w:tcW w:w="1276" w:type="dxa"/>
            <w:shd w:val="clear" w:color="auto" w:fill="D5DCE4" w:themeFill="text2" w:themeFillTint="33"/>
            <w:vAlign w:val="center"/>
          </w:tcPr>
          <w:p w14:paraId="21A78D43" w14:textId="197C1659" w:rsidR="006D0B69" w:rsidRPr="006D0B69" w:rsidRDefault="006D0B69" w:rsidP="006D0B69">
            <w:pPr>
              <w:jc w:val="center"/>
              <w:rPr>
                <w:sz w:val="18"/>
                <w:szCs w:val="18"/>
              </w:rPr>
            </w:pPr>
            <w:r w:rsidRPr="006D0B69">
              <w:rPr>
                <w:sz w:val="18"/>
                <w:szCs w:val="18"/>
              </w:rPr>
              <w:t>(2,162)</w:t>
            </w:r>
          </w:p>
        </w:tc>
        <w:tc>
          <w:tcPr>
            <w:tcW w:w="1716" w:type="dxa"/>
            <w:shd w:val="clear" w:color="auto" w:fill="D5DCE4" w:themeFill="text2" w:themeFillTint="33"/>
            <w:vAlign w:val="center"/>
          </w:tcPr>
          <w:p w14:paraId="33E30C19" w14:textId="6E23B7E1" w:rsidR="006D0B69" w:rsidRPr="006D0B69" w:rsidRDefault="006D0B69" w:rsidP="006D0B69">
            <w:pPr>
              <w:jc w:val="center"/>
              <w:rPr>
                <w:sz w:val="18"/>
                <w:szCs w:val="18"/>
              </w:rPr>
            </w:pPr>
            <w:r w:rsidRPr="006D0B69">
              <w:rPr>
                <w:sz w:val="18"/>
                <w:szCs w:val="18"/>
              </w:rPr>
              <w:t>(1,999)</w:t>
            </w:r>
          </w:p>
        </w:tc>
      </w:tr>
      <w:tr w:rsidR="006D0B69" w:rsidRPr="0009054F" w14:paraId="383C29EC" w14:textId="77777777" w:rsidTr="00FF6F32">
        <w:trPr>
          <w:trHeight w:hRule="exact" w:val="397"/>
        </w:trPr>
        <w:tc>
          <w:tcPr>
            <w:tcW w:w="7088" w:type="dxa"/>
            <w:shd w:val="clear" w:color="auto" w:fill="D5DCE4" w:themeFill="text2" w:themeFillTint="33"/>
            <w:vAlign w:val="center"/>
          </w:tcPr>
          <w:p w14:paraId="344D1CEC" w14:textId="77777777" w:rsidR="006D0B69" w:rsidRPr="006D0B69" w:rsidRDefault="006D0B69" w:rsidP="006D0B69">
            <w:pPr>
              <w:pStyle w:val="Tabletextleft0"/>
            </w:pPr>
            <w:r w:rsidRPr="006D0B69">
              <w:t>Revaluation of land and buildings in year</w:t>
            </w:r>
          </w:p>
        </w:tc>
        <w:tc>
          <w:tcPr>
            <w:tcW w:w="1276" w:type="dxa"/>
            <w:shd w:val="clear" w:color="auto" w:fill="D5DCE4" w:themeFill="text2" w:themeFillTint="33"/>
            <w:vAlign w:val="center"/>
          </w:tcPr>
          <w:p w14:paraId="0D5B4F45" w14:textId="3D307917" w:rsidR="006D0B69" w:rsidRPr="006D0B69" w:rsidRDefault="006D0B69" w:rsidP="006D0B69">
            <w:pPr>
              <w:jc w:val="center"/>
              <w:rPr>
                <w:sz w:val="18"/>
                <w:szCs w:val="18"/>
              </w:rPr>
            </w:pPr>
            <w:r w:rsidRPr="006D0B69">
              <w:rPr>
                <w:sz w:val="18"/>
                <w:szCs w:val="18"/>
              </w:rPr>
              <w:t>38,886</w:t>
            </w:r>
          </w:p>
        </w:tc>
        <w:tc>
          <w:tcPr>
            <w:tcW w:w="1716" w:type="dxa"/>
            <w:shd w:val="clear" w:color="auto" w:fill="D5DCE4" w:themeFill="text2" w:themeFillTint="33"/>
            <w:vAlign w:val="center"/>
          </w:tcPr>
          <w:p w14:paraId="02FCD320" w14:textId="4699916D" w:rsidR="006D0B69" w:rsidRPr="006D0B69" w:rsidRDefault="006D0B69" w:rsidP="006D0B69">
            <w:pPr>
              <w:jc w:val="center"/>
              <w:rPr>
                <w:sz w:val="18"/>
                <w:szCs w:val="18"/>
              </w:rPr>
            </w:pPr>
            <w:r w:rsidRPr="006D0B69">
              <w:rPr>
                <w:sz w:val="18"/>
                <w:szCs w:val="18"/>
              </w:rPr>
              <w:t>4,713</w:t>
            </w:r>
          </w:p>
        </w:tc>
      </w:tr>
      <w:tr w:rsidR="006D0B69" w:rsidRPr="0009054F" w14:paraId="0D82A40D" w14:textId="77777777" w:rsidTr="00FF6F32">
        <w:trPr>
          <w:trHeight w:hRule="exact" w:val="397"/>
        </w:trPr>
        <w:tc>
          <w:tcPr>
            <w:tcW w:w="7088" w:type="dxa"/>
            <w:shd w:val="clear" w:color="auto" w:fill="ACB9CA" w:themeFill="text2" w:themeFillTint="66"/>
            <w:vAlign w:val="center"/>
          </w:tcPr>
          <w:p w14:paraId="77211E85" w14:textId="5B19A654" w:rsidR="006D0B69" w:rsidRPr="006D0B69" w:rsidRDefault="006D0B69" w:rsidP="006D0B69">
            <w:pPr>
              <w:pStyle w:val="Tabletextleft0"/>
            </w:pPr>
            <w:r w:rsidRPr="006D0B69">
              <w:t>At 31 July 2025</w:t>
            </w:r>
          </w:p>
        </w:tc>
        <w:tc>
          <w:tcPr>
            <w:tcW w:w="1276" w:type="dxa"/>
            <w:shd w:val="clear" w:color="auto" w:fill="ACB9CA" w:themeFill="text2" w:themeFillTint="66"/>
            <w:vAlign w:val="center"/>
          </w:tcPr>
          <w:p w14:paraId="4C9CD8B7" w14:textId="24B88AEC" w:rsidR="006D0B69" w:rsidRPr="006D0B69" w:rsidRDefault="006D0B69" w:rsidP="006D0B69">
            <w:pPr>
              <w:jc w:val="center"/>
              <w:rPr>
                <w:sz w:val="18"/>
                <w:szCs w:val="18"/>
              </w:rPr>
            </w:pPr>
            <w:r w:rsidRPr="006D0B69">
              <w:rPr>
                <w:sz w:val="18"/>
                <w:szCs w:val="18"/>
              </w:rPr>
              <w:t>111,782</w:t>
            </w:r>
          </w:p>
        </w:tc>
        <w:tc>
          <w:tcPr>
            <w:tcW w:w="1716" w:type="dxa"/>
            <w:shd w:val="clear" w:color="auto" w:fill="ACB9CA" w:themeFill="text2" w:themeFillTint="66"/>
            <w:vAlign w:val="center"/>
          </w:tcPr>
          <w:p w14:paraId="3832BCD2" w14:textId="4620D411" w:rsidR="006D0B69" w:rsidRPr="006D0B69" w:rsidRDefault="006D0B69" w:rsidP="006D0B69">
            <w:pPr>
              <w:jc w:val="center"/>
              <w:rPr>
                <w:sz w:val="18"/>
                <w:szCs w:val="18"/>
              </w:rPr>
            </w:pPr>
            <w:r w:rsidRPr="006D0B69">
              <w:rPr>
                <w:sz w:val="18"/>
                <w:szCs w:val="18"/>
              </w:rPr>
              <w:t>75,059</w:t>
            </w:r>
          </w:p>
        </w:tc>
      </w:tr>
    </w:tbl>
    <w:p w14:paraId="67DC3F71" w14:textId="45F06085" w:rsidR="00B5582E" w:rsidRPr="006D1712" w:rsidRDefault="00153C0F" w:rsidP="00FE4B88">
      <w:pPr>
        <w:pStyle w:val="Heading1"/>
      </w:pPr>
      <w:r>
        <w:t>2</w:t>
      </w:r>
      <w:r w:rsidR="00FC6C70">
        <w:t>1</w:t>
      </w:r>
      <w:r>
        <w:t xml:space="preserve"> - </w:t>
      </w:r>
      <w:r w:rsidR="00B5582E" w:rsidRPr="006D1712">
        <w:t>ANALYSIS OF CHANGES IN NET FUNDS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2835"/>
        <w:gridCol w:w="1701"/>
        <w:gridCol w:w="1276"/>
        <w:gridCol w:w="2268"/>
        <w:gridCol w:w="2000"/>
      </w:tblGrid>
      <w:tr w:rsidR="00C17115" w:rsidRPr="006D1712" w14:paraId="3C87E92F" w14:textId="77777777" w:rsidTr="0044554B">
        <w:trPr>
          <w:trHeight w:hRule="exact" w:val="567"/>
        </w:trPr>
        <w:tc>
          <w:tcPr>
            <w:tcW w:w="2835" w:type="dxa"/>
            <w:shd w:val="clear" w:color="auto" w:fill="2472B6"/>
            <w:vAlign w:val="center"/>
          </w:tcPr>
          <w:p w14:paraId="077ABF26" w14:textId="4F6F6CB3" w:rsidR="00585F6E" w:rsidRPr="006D1712" w:rsidRDefault="00775015" w:rsidP="008D225E">
            <w:pPr>
              <w:rPr>
                <w:b/>
                <w:bCs w:val="0"/>
                <w:color w:val="FFFFFF" w:themeColor="background1"/>
                <w:sz w:val="18"/>
                <w:szCs w:val="18"/>
              </w:rPr>
            </w:pPr>
            <w:r>
              <w:rPr>
                <w:b/>
                <w:bCs w:val="0"/>
                <w:color w:val="FFFFFF" w:themeColor="background1"/>
                <w:sz w:val="18"/>
                <w:szCs w:val="18"/>
              </w:rPr>
              <w:t>Entry</w:t>
            </w:r>
          </w:p>
        </w:tc>
        <w:tc>
          <w:tcPr>
            <w:tcW w:w="1701" w:type="dxa"/>
            <w:shd w:val="clear" w:color="auto" w:fill="2472B6"/>
            <w:vAlign w:val="center"/>
          </w:tcPr>
          <w:p w14:paraId="2DD924CB" w14:textId="33B9D1AF" w:rsidR="00585F6E" w:rsidRPr="006D1712" w:rsidRDefault="00585F6E" w:rsidP="00E00E78">
            <w:pPr>
              <w:jc w:val="center"/>
              <w:rPr>
                <w:b/>
                <w:bCs w:val="0"/>
                <w:color w:val="FFFFFF" w:themeColor="background1"/>
                <w:sz w:val="18"/>
                <w:szCs w:val="18"/>
              </w:rPr>
            </w:pPr>
            <w:r w:rsidRPr="006D1712">
              <w:rPr>
                <w:b/>
                <w:bCs w:val="0"/>
                <w:color w:val="FFFFFF" w:themeColor="background1"/>
                <w:sz w:val="18"/>
                <w:szCs w:val="18"/>
              </w:rPr>
              <w:t>At 1 August</w:t>
            </w:r>
            <w:r w:rsidR="00133E02" w:rsidRPr="006D1712">
              <w:rPr>
                <w:b/>
                <w:bCs w:val="0"/>
                <w:color w:val="FFFFFF" w:themeColor="background1"/>
                <w:sz w:val="18"/>
                <w:szCs w:val="18"/>
              </w:rPr>
              <w:t xml:space="preserve"> </w:t>
            </w:r>
            <w:r w:rsidR="00AE650F" w:rsidRPr="006D1712">
              <w:rPr>
                <w:b/>
                <w:bCs w:val="0"/>
                <w:color w:val="FFFFFF" w:themeColor="background1"/>
                <w:sz w:val="18"/>
                <w:szCs w:val="18"/>
              </w:rPr>
              <w:t>20</w:t>
            </w:r>
            <w:r w:rsidR="00DC5BB7" w:rsidRPr="006D1712">
              <w:rPr>
                <w:b/>
                <w:bCs w:val="0"/>
                <w:color w:val="FFFFFF" w:themeColor="background1"/>
                <w:sz w:val="18"/>
                <w:szCs w:val="18"/>
              </w:rPr>
              <w:t>2</w:t>
            </w:r>
            <w:r w:rsidR="006D1712">
              <w:rPr>
                <w:b/>
                <w:bCs w:val="0"/>
                <w:color w:val="FFFFFF" w:themeColor="background1"/>
                <w:sz w:val="18"/>
                <w:szCs w:val="18"/>
              </w:rPr>
              <w:t>4</w:t>
            </w:r>
            <w:r w:rsidR="00E00E78">
              <w:rPr>
                <w:b/>
                <w:bCs w:val="0"/>
                <w:color w:val="FFFFFF" w:themeColor="background1"/>
                <w:sz w:val="18"/>
                <w:szCs w:val="18"/>
              </w:rPr>
              <w:br/>
            </w:r>
            <w:r w:rsidRPr="006D1712">
              <w:rPr>
                <w:b/>
                <w:bCs w:val="0"/>
                <w:color w:val="FFFFFF" w:themeColor="background1"/>
                <w:sz w:val="18"/>
                <w:szCs w:val="18"/>
              </w:rPr>
              <w:t>£000</w:t>
            </w:r>
          </w:p>
        </w:tc>
        <w:tc>
          <w:tcPr>
            <w:tcW w:w="1276" w:type="dxa"/>
            <w:shd w:val="clear" w:color="auto" w:fill="2472B6"/>
            <w:vAlign w:val="center"/>
          </w:tcPr>
          <w:p w14:paraId="0C9B95AC" w14:textId="7AADE895" w:rsidR="00585F6E" w:rsidRPr="006D1712" w:rsidRDefault="00585F6E" w:rsidP="00E00E78">
            <w:pPr>
              <w:jc w:val="center"/>
              <w:rPr>
                <w:b/>
                <w:bCs w:val="0"/>
                <w:color w:val="FFFFFF" w:themeColor="background1"/>
                <w:sz w:val="18"/>
                <w:szCs w:val="18"/>
              </w:rPr>
            </w:pPr>
            <w:r w:rsidRPr="006D1712">
              <w:rPr>
                <w:b/>
                <w:bCs w:val="0"/>
                <w:color w:val="FFFFFF" w:themeColor="background1"/>
                <w:sz w:val="18"/>
                <w:szCs w:val="18"/>
              </w:rPr>
              <w:t>Cash Flows</w:t>
            </w:r>
            <w:r w:rsidR="00E00E78">
              <w:rPr>
                <w:b/>
                <w:bCs w:val="0"/>
                <w:color w:val="FFFFFF" w:themeColor="background1"/>
                <w:sz w:val="18"/>
                <w:szCs w:val="18"/>
              </w:rPr>
              <w:br/>
            </w:r>
            <w:r w:rsidRPr="006D1712">
              <w:rPr>
                <w:b/>
                <w:bCs w:val="0"/>
                <w:color w:val="FFFFFF" w:themeColor="background1"/>
                <w:sz w:val="18"/>
                <w:szCs w:val="18"/>
              </w:rPr>
              <w:t>£000</w:t>
            </w:r>
          </w:p>
        </w:tc>
        <w:tc>
          <w:tcPr>
            <w:tcW w:w="2268" w:type="dxa"/>
            <w:shd w:val="clear" w:color="auto" w:fill="2472B6"/>
            <w:vAlign w:val="center"/>
          </w:tcPr>
          <w:p w14:paraId="1FBFF935" w14:textId="7CC09D4D" w:rsidR="00585F6E" w:rsidRPr="006D1712" w:rsidRDefault="00585F6E" w:rsidP="00E00E78">
            <w:pPr>
              <w:jc w:val="center"/>
              <w:rPr>
                <w:b/>
                <w:bCs w:val="0"/>
                <w:color w:val="FFFFFF" w:themeColor="background1"/>
                <w:sz w:val="18"/>
                <w:szCs w:val="18"/>
              </w:rPr>
            </w:pPr>
            <w:r w:rsidRPr="006D1712">
              <w:rPr>
                <w:b/>
                <w:bCs w:val="0"/>
                <w:color w:val="FFFFFF" w:themeColor="background1"/>
                <w:sz w:val="18"/>
                <w:szCs w:val="18"/>
              </w:rPr>
              <w:t>Other Non-Cash Flows</w:t>
            </w:r>
            <w:r w:rsidR="00E00E78">
              <w:rPr>
                <w:b/>
                <w:bCs w:val="0"/>
                <w:color w:val="FFFFFF" w:themeColor="background1"/>
                <w:sz w:val="18"/>
                <w:szCs w:val="18"/>
              </w:rPr>
              <w:br/>
            </w:r>
            <w:r w:rsidRPr="006D1712">
              <w:rPr>
                <w:b/>
                <w:bCs w:val="0"/>
                <w:color w:val="FFFFFF" w:themeColor="background1"/>
                <w:sz w:val="18"/>
                <w:szCs w:val="18"/>
              </w:rPr>
              <w:t>£000</w:t>
            </w:r>
          </w:p>
        </w:tc>
        <w:tc>
          <w:tcPr>
            <w:tcW w:w="2000" w:type="dxa"/>
            <w:shd w:val="clear" w:color="auto" w:fill="2472B6"/>
            <w:vAlign w:val="center"/>
          </w:tcPr>
          <w:p w14:paraId="76BFF0DB" w14:textId="045F98E0" w:rsidR="00585F6E" w:rsidRPr="006D1712" w:rsidRDefault="00585F6E" w:rsidP="00E00E78">
            <w:pPr>
              <w:jc w:val="center"/>
              <w:rPr>
                <w:b/>
                <w:bCs w:val="0"/>
                <w:color w:val="FFFFFF" w:themeColor="background1"/>
                <w:sz w:val="18"/>
                <w:szCs w:val="18"/>
              </w:rPr>
            </w:pPr>
            <w:r w:rsidRPr="006D1712">
              <w:rPr>
                <w:b/>
                <w:bCs w:val="0"/>
                <w:color w:val="FFFFFF" w:themeColor="background1"/>
                <w:sz w:val="18"/>
                <w:szCs w:val="18"/>
              </w:rPr>
              <w:t xml:space="preserve">At </w:t>
            </w:r>
            <w:r w:rsidR="004D3816" w:rsidRPr="006D1712">
              <w:rPr>
                <w:b/>
                <w:bCs w:val="0"/>
                <w:color w:val="FFFFFF" w:themeColor="background1"/>
                <w:sz w:val="18"/>
                <w:szCs w:val="18"/>
              </w:rPr>
              <w:t xml:space="preserve">31 July </w:t>
            </w:r>
            <w:r w:rsidR="00AE650F" w:rsidRPr="006D1712">
              <w:rPr>
                <w:b/>
                <w:bCs w:val="0"/>
                <w:color w:val="FFFFFF" w:themeColor="background1"/>
                <w:sz w:val="18"/>
                <w:szCs w:val="18"/>
              </w:rPr>
              <w:t>202</w:t>
            </w:r>
            <w:r w:rsidR="006D1712">
              <w:rPr>
                <w:b/>
                <w:bCs w:val="0"/>
                <w:color w:val="FFFFFF" w:themeColor="background1"/>
                <w:sz w:val="18"/>
                <w:szCs w:val="18"/>
              </w:rPr>
              <w:t>5</w:t>
            </w:r>
            <w:r w:rsidR="00E00E78">
              <w:rPr>
                <w:b/>
                <w:bCs w:val="0"/>
                <w:color w:val="FFFFFF" w:themeColor="background1"/>
                <w:sz w:val="18"/>
                <w:szCs w:val="18"/>
              </w:rPr>
              <w:br/>
            </w:r>
            <w:r w:rsidRPr="006D1712">
              <w:rPr>
                <w:b/>
                <w:bCs w:val="0"/>
                <w:color w:val="FFFFFF" w:themeColor="background1"/>
                <w:sz w:val="18"/>
                <w:szCs w:val="18"/>
              </w:rPr>
              <w:t>£000</w:t>
            </w:r>
          </w:p>
        </w:tc>
      </w:tr>
      <w:tr w:rsidR="00C33713" w:rsidRPr="0009054F" w14:paraId="7AA8B488" w14:textId="77777777" w:rsidTr="00FF6F32">
        <w:trPr>
          <w:trHeight w:hRule="exact" w:val="397"/>
        </w:trPr>
        <w:tc>
          <w:tcPr>
            <w:tcW w:w="2835" w:type="dxa"/>
            <w:shd w:val="clear" w:color="auto" w:fill="D5DCE4" w:themeFill="text2" w:themeFillTint="33"/>
            <w:vAlign w:val="center"/>
          </w:tcPr>
          <w:p w14:paraId="45099201" w14:textId="77777777" w:rsidR="00C33713" w:rsidRPr="00C33713" w:rsidRDefault="00C33713" w:rsidP="00C33713">
            <w:pPr>
              <w:pStyle w:val="Tabletextleft0"/>
            </w:pPr>
            <w:r w:rsidRPr="00C33713">
              <w:t>Cash</w:t>
            </w:r>
          </w:p>
        </w:tc>
        <w:tc>
          <w:tcPr>
            <w:tcW w:w="1701" w:type="dxa"/>
            <w:shd w:val="clear" w:color="auto" w:fill="D5DCE4" w:themeFill="text2" w:themeFillTint="33"/>
            <w:vAlign w:val="center"/>
          </w:tcPr>
          <w:p w14:paraId="1B3319B7" w14:textId="7AD9120B" w:rsidR="00C33713" w:rsidRPr="00C33713" w:rsidRDefault="00C33713" w:rsidP="00C33713">
            <w:pPr>
              <w:jc w:val="center"/>
              <w:rPr>
                <w:sz w:val="18"/>
                <w:szCs w:val="18"/>
              </w:rPr>
            </w:pPr>
            <w:r w:rsidRPr="00C33713">
              <w:rPr>
                <w:sz w:val="18"/>
                <w:szCs w:val="18"/>
              </w:rPr>
              <w:t>4,185</w:t>
            </w:r>
          </w:p>
        </w:tc>
        <w:tc>
          <w:tcPr>
            <w:tcW w:w="1276" w:type="dxa"/>
            <w:shd w:val="clear" w:color="auto" w:fill="D5DCE4" w:themeFill="text2" w:themeFillTint="33"/>
            <w:vAlign w:val="center"/>
          </w:tcPr>
          <w:p w14:paraId="126E43CC" w14:textId="0189A649" w:rsidR="00C33713" w:rsidRPr="00C33713" w:rsidRDefault="00C33713" w:rsidP="00C33713">
            <w:pPr>
              <w:jc w:val="center"/>
              <w:rPr>
                <w:sz w:val="18"/>
                <w:szCs w:val="18"/>
              </w:rPr>
            </w:pPr>
            <w:r w:rsidRPr="00C33713">
              <w:rPr>
                <w:sz w:val="18"/>
                <w:szCs w:val="18"/>
              </w:rPr>
              <w:t>(1,993)</w:t>
            </w:r>
          </w:p>
        </w:tc>
        <w:tc>
          <w:tcPr>
            <w:tcW w:w="2268" w:type="dxa"/>
            <w:shd w:val="clear" w:color="auto" w:fill="D5DCE4" w:themeFill="text2" w:themeFillTint="33"/>
            <w:vAlign w:val="center"/>
          </w:tcPr>
          <w:p w14:paraId="2B2B9312" w14:textId="62786D44" w:rsidR="00C33713" w:rsidRPr="00C33713" w:rsidRDefault="00775015" w:rsidP="00C33713">
            <w:pPr>
              <w:jc w:val="center"/>
              <w:rPr>
                <w:sz w:val="18"/>
                <w:szCs w:val="18"/>
              </w:rPr>
            </w:pPr>
            <w:r>
              <w:rPr>
                <w:sz w:val="18"/>
                <w:szCs w:val="18"/>
              </w:rPr>
              <w:t>0</w:t>
            </w:r>
          </w:p>
        </w:tc>
        <w:tc>
          <w:tcPr>
            <w:tcW w:w="2000" w:type="dxa"/>
            <w:shd w:val="clear" w:color="auto" w:fill="D5DCE4" w:themeFill="text2" w:themeFillTint="33"/>
            <w:vAlign w:val="center"/>
          </w:tcPr>
          <w:p w14:paraId="41B5E897" w14:textId="3C93EBC5" w:rsidR="00C33713" w:rsidRPr="00C33713" w:rsidRDefault="00C33713" w:rsidP="00C33713">
            <w:pPr>
              <w:jc w:val="center"/>
              <w:rPr>
                <w:sz w:val="18"/>
                <w:szCs w:val="18"/>
              </w:rPr>
            </w:pPr>
            <w:r w:rsidRPr="00C33713">
              <w:rPr>
                <w:sz w:val="18"/>
                <w:szCs w:val="18"/>
              </w:rPr>
              <w:t>2,192</w:t>
            </w:r>
          </w:p>
        </w:tc>
      </w:tr>
      <w:tr w:rsidR="00C33713" w:rsidRPr="0009054F" w14:paraId="6B4A85AC" w14:textId="77777777" w:rsidTr="00FF6F32">
        <w:trPr>
          <w:trHeight w:hRule="exact" w:val="397"/>
        </w:trPr>
        <w:tc>
          <w:tcPr>
            <w:tcW w:w="2835" w:type="dxa"/>
            <w:shd w:val="clear" w:color="auto" w:fill="D5DCE4" w:themeFill="text2" w:themeFillTint="33"/>
            <w:vAlign w:val="center"/>
          </w:tcPr>
          <w:p w14:paraId="3522B0C8" w14:textId="77777777" w:rsidR="00C33713" w:rsidRPr="00C33713" w:rsidRDefault="00C33713" w:rsidP="00C33713">
            <w:pPr>
              <w:pStyle w:val="Tabletextleft0"/>
            </w:pPr>
            <w:r w:rsidRPr="00C33713">
              <w:t>Debt due within one year</w:t>
            </w:r>
          </w:p>
        </w:tc>
        <w:tc>
          <w:tcPr>
            <w:tcW w:w="1701" w:type="dxa"/>
            <w:shd w:val="clear" w:color="auto" w:fill="D5DCE4" w:themeFill="text2" w:themeFillTint="33"/>
            <w:vAlign w:val="center"/>
          </w:tcPr>
          <w:p w14:paraId="0EE4A760" w14:textId="41C3BAB0" w:rsidR="00C33713" w:rsidRPr="00C33713" w:rsidRDefault="00C33713" w:rsidP="00C33713">
            <w:pPr>
              <w:jc w:val="center"/>
              <w:rPr>
                <w:sz w:val="18"/>
                <w:szCs w:val="18"/>
              </w:rPr>
            </w:pPr>
            <w:r w:rsidRPr="00C33713">
              <w:rPr>
                <w:sz w:val="18"/>
                <w:szCs w:val="18"/>
              </w:rPr>
              <w:t>(632)</w:t>
            </w:r>
          </w:p>
        </w:tc>
        <w:tc>
          <w:tcPr>
            <w:tcW w:w="1276" w:type="dxa"/>
            <w:shd w:val="clear" w:color="auto" w:fill="D5DCE4" w:themeFill="text2" w:themeFillTint="33"/>
            <w:vAlign w:val="center"/>
          </w:tcPr>
          <w:p w14:paraId="74F5C29F" w14:textId="4918DC97" w:rsidR="00C33713" w:rsidRPr="00C33713" w:rsidRDefault="00C33713" w:rsidP="00C33713">
            <w:pPr>
              <w:jc w:val="center"/>
              <w:rPr>
                <w:sz w:val="18"/>
                <w:szCs w:val="18"/>
              </w:rPr>
            </w:pPr>
            <w:r w:rsidRPr="00C33713">
              <w:rPr>
                <w:sz w:val="18"/>
                <w:szCs w:val="18"/>
              </w:rPr>
              <w:t>632</w:t>
            </w:r>
          </w:p>
        </w:tc>
        <w:tc>
          <w:tcPr>
            <w:tcW w:w="2268" w:type="dxa"/>
            <w:shd w:val="clear" w:color="auto" w:fill="D5DCE4" w:themeFill="text2" w:themeFillTint="33"/>
            <w:vAlign w:val="center"/>
          </w:tcPr>
          <w:p w14:paraId="1338492C" w14:textId="0C4352B5" w:rsidR="00C33713" w:rsidRPr="00C33713" w:rsidRDefault="00C33713" w:rsidP="00C33713">
            <w:pPr>
              <w:jc w:val="center"/>
              <w:rPr>
                <w:sz w:val="18"/>
                <w:szCs w:val="18"/>
              </w:rPr>
            </w:pPr>
            <w:r w:rsidRPr="00C33713">
              <w:rPr>
                <w:sz w:val="18"/>
                <w:szCs w:val="18"/>
              </w:rPr>
              <w:t>(667)</w:t>
            </w:r>
          </w:p>
        </w:tc>
        <w:tc>
          <w:tcPr>
            <w:tcW w:w="2000" w:type="dxa"/>
            <w:shd w:val="clear" w:color="auto" w:fill="D5DCE4" w:themeFill="text2" w:themeFillTint="33"/>
            <w:vAlign w:val="center"/>
          </w:tcPr>
          <w:p w14:paraId="715BD6C0" w14:textId="2FEAF94F" w:rsidR="00C33713" w:rsidRPr="00C33713" w:rsidRDefault="00C33713" w:rsidP="00C33713">
            <w:pPr>
              <w:jc w:val="center"/>
              <w:rPr>
                <w:sz w:val="18"/>
                <w:szCs w:val="18"/>
              </w:rPr>
            </w:pPr>
            <w:r w:rsidRPr="00C33713">
              <w:rPr>
                <w:sz w:val="18"/>
                <w:szCs w:val="18"/>
              </w:rPr>
              <w:t>(667)</w:t>
            </w:r>
          </w:p>
        </w:tc>
      </w:tr>
      <w:tr w:rsidR="00C33713" w:rsidRPr="0009054F" w14:paraId="555EDA2D" w14:textId="77777777" w:rsidTr="00FF6F32">
        <w:trPr>
          <w:trHeight w:hRule="exact" w:val="397"/>
        </w:trPr>
        <w:tc>
          <w:tcPr>
            <w:tcW w:w="2835" w:type="dxa"/>
            <w:shd w:val="clear" w:color="auto" w:fill="D5DCE4" w:themeFill="text2" w:themeFillTint="33"/>
            <w:vAlign w:val="center"/>
          </w:tcPr>
          <w:p w14:paraId="24F7167D" w14:textId="77777777" w:rsidR="00C33713" w:rsidRPr="00C33713" w:rsidRDefault="00C33713" w:rsidP="00C33713">
            <w:pPr>
              <w:pStyle w:val="Tabletextleft0"/>
            </w:pPr>
            <w:r w:rsidRPr="00C33713">
              <w:t>Debt due after one year</w:t>
            </w:r>
          </w:p>
        </w:tc>
        <w:tc>
          <w:tcPr>
            <w:tcW w:w="1701" w:type="dxa"/>
            <w:shd w:val="clear" w:color="auto" w:fill="D5DCE4" w:themeFill="text2" w:themeFillTint="33"/>
            <w:vAlign w:val="center"/>
          </w:tcPr>
          <w:p w14:paraId="36268EC1" w14:textId="3657C684" w:rsidR="00C33713" w:rsidRPr="00C33713" w:rsidRDefault="00C33713" w:rsidP="00C33713">
            <w:pPr>
              <w:jc w:val="center"/>
              <w:rPr>
                <w:sz w:val="18"/>
                <w:szCs w:val="18"/>
              </w:rPr>
            </w:pPr>
            <w:r w:rsidRPr="00C33713">
              <w:rPr>
                <w:sz w:val="18"/>
                <w:szCs w:val="18"/>
              </w:rPr>
              <w:t>(6,607)</w:t>
            </w:r>
          </w:p>
        </w:tc>
        <w:tc>
          <w:tcPr>
            <w:tcW w:w="1276" w:type="dxa"/>
            <w:shd w:val="clear" w:color="auto" w:fill="D5DCE4" w:themeFill="text2" w:themeFillTint="33"/>
            <w:vAlign w:val="center"/>
          </w:tcPr>
          <w:p w14:paraId="003F57B0" w14:textId="4104A3C4" w:rsidR="00C33713" w:rsidRPr="00C33713" w:rsidRDefault="00E00E78" w:rsidP="00C33713">
            <w:pPr>
              <w:jc w:val="center"/>
              <w:rPr>
                <w:sz w:val="18"/>
                <w:szCs w:val="18"/>
              </w:rPr>
            </w:pPr>
            <w:r>
              <w:rPr>
                <w:sz w:val="18"/>
                <w:szCs w:val="18"/>
              </w:rPr>
              <w:t>0</w:t>
            </w:r>
          </w:p>
        </w:tc>
        <w:tc>
          <w:tcPr>
            <w:tcW w:w="2268" w:type="dxa"/>
            <w:shd w:val="clear" w:color="auto" w:fill="D5DCE4" w:themeFill="text2" w:themeFillTint="33"/>
            <w:vAlign w:val="center"/>
          </w:tcPr>
          <w:p w14:paraId="191398B0" w14:textId="63B884B7" w:rsidR="00C33713" w:rsidRPr="00C33713" w:rsidRDefault="00C33713" w:rsidP="00C33713">
            <w:pPr>
              <w:jc w:val="center"/>
              <w:rPr>
                <w:sz w:val="18"/>
                <w:szCs w:val="18"/>
              </w:rPr>
            </w:pPr>
            <w:r w:rsidRPr="00C33713">
              <w:rPr>
                <w:sz w:val="18"/>
                <w:szCs w:val="18"/>
              </w:rPr>
              <w:t>667</w:t>
            </w:r>
          </w:p>
        </w:tc>
        <w:tc>
          <w:tcPr>
            <w:tcW w:w="2000" w:type="dxa"/>
            <w:shd w:val="clear" w:color="auto" w:fill="D5DCE4" w:themeFill="text2" w:themeFillTint="33"/>
            <w:vAlign w:val="center"/>
          </w:tcPr>
          <w:p w14:paraId="1FD54FB0" w14:textId="0CF9D4AA" w:rsidR="00C33713" w:rsidRPr="00C33713" w:rsidRDefault="00C33713" w:rsidP="00C33713">
            <w:pPr>
              <w:jc w:val="center"/>
              <w:rPr>
                <w:sz w:val="18"/>
                <w:szCs w:val="18"/>
              </w:rPr>
            </w:pPr>
            <w:r w:rsidRPr="00C33713">
              <w:rPr>
                <w:sz w:val="18"/>
                <w:szCs w:val="18"/>
              </w:rPr>
              <w:t>(5,940)</w:t>
            </w:r>
          </w:p>
        </w:tc>
      </w:tr>
      <w:tr w:rsidR="00C33713" w:rsidRPr="0009054F" w14:paraId="31171210" w14:textId="77777777" w:rsidTr="00FF6F32">
        <w:trPr>
          <w:trHeight w:hRule="exact" w:val="397"/>
        </w:trPr>
        <w:tc>
          <w:tcPr>
            <w:tcW w:w="2835" w:type="dxa"/>
            <w:shd w:val="clear" w:color="auto" w:fill="ACB9CA" w:themeFill="text2" w:themeFillTint="66"/>
            <w:vAlign w:val="center"/>
          </w:tcPr>
          <w:p w14:paraId="32E4C817" w14:textId="5C58221D" w:rsidR="00C33713" w:rsidRPr="00C33713" w:rsidRDefault="00775015" w:rsidP="00C33713">
            <w:pPr>
              <w:pStyle w:val="Tabletextleft0"/>
            </w:pPr>
            <w:r>
              <w:t>Totals</w:t>
            </w:r>
          </w:p>
        </w:tc>
        <w:tc>
          <w:tcPr>
            <w:tcW w:w="1701" w:type="dxa"/>
            <w:shd w:val="clear" w:color="auto" w:fill="ACB9CA" w:themeFill="text2" w:themeFillTint="66"/>
            <w:vAlign w:val="center"/>
          </w:tcPr>
          <w:p w14:paraId="0DDCE8BC" w14:textId="7C4F9B18" w:rsidR="00C33713" w:rsidRPr="00C33713" w:rsidRDefault="00C33713" w:rsidP="00C33713">
            <w:pPr>
              <w:jc w:val="center"/>
              <w:rPr>
                <w:sz w:val="18"/>
                <w:szCs w:val="18"/>
              </w:rPr>
            </w:pPr>
            <w:r w:rsidRPr="00C33713">
              <w:rPr>
                <w:sz w:val="18"/>
                <w:szCs w:val="18"/>
              </w:rPr>
              <w:t>(3,054)</w:t>
            </w:r>
          </w:p>
        </w:tc>
        <w:tc>
          <w:tcPr>
            <w:tcW w:w="1276" w:type="dxa"/>
            <w:shd w:val="clear" w:color="auto" w:fill="ACB9CA" w:themeFill="text2" w:themeFillTint="66"/>
            <w:vAlign w:val="center"/>
          </w:tcPr>
          <w:p w14:paraId="6ED9279F" w14:textId="355BA990" w:rsidR="00C33713" w:rsidRPr="00C33713" w:rsidRDefault="00C33713" w:rsidP="00C33713">
            <w:pPr>
              <w:jc w:val="center"/>
              <w:rPr>
                <w:sz w:val="18"/>
                <w:szCs w:val="18"/>
              </w:rPr>
            </w:pPr>
            <w:r w:rsidRPr="00C33713">
              <w:rPr>
                <w:sz w:val="18"/>
                <w:szCs w:val="18"/>
              </w:rPr>
              <w:t>(1,361)</w:t>
            </w:r>
          </w:p>
        </w:tc>
        <w:tc>
          <w:tcPr>
            <w:tcW w:w="2268" w:type="dxa"/>
            <w:shd w:val="clear" w:color="auto" w:fill="ACB9CA" w:themeFill="text2" w:themeFillTint="66"/>
            <w:vAlign w:val="center"/>
          </w:tcPr>
          <w:p w14:paraId="1BD1E8DD" w14:textId="6A0B7CC7" w:rsidR="00C33713" w:rsidRPr="00C33713" w:rsidRDefault="00775015" w:rsidP="00C33713">
            <w:pPr>
              <w:jc w:val="center"/>
              <w:rPr>
                <w:sz w:val="18"/>
                <w:szCs w:val="18"/>
              </w:rPr>
            </w:pPr>
            <w:r>
              <w:rPr>
                <w:sz w:val="18"/>
                <w:szCs w:val="18"/>
              </w:rPr>
              <w:t>0</w:t>
            </w:r>
          </w:p>
        </w:tc>
        <w:tc>
          <w:tcPr>
            <w:tcW w:w="2000" w:type="dxa"/>
            <w:shd w:val="clear" w:color="auto" w:fill="ACB9CA" w:themeFill="text2" w:themeFillTint="66"/>
            <w:vAlign w:val="center"/>
          </w:tcPr>
          <w:p w14:paraId="5EDF218D" w14:textId="4517B20C" w:rsidR="00C33713" w:rsidRPr="00C33713" w:rsidRDefault="00C33713" w:rsidP="00C33713">
            <w:pPr>
              <w:jc w:val="center"/>
              <w:rPr>
                <w:sz w:val="18"/>
                <w:szCs w:val="18"/>
              </w:rPr>
            </w:pPr>
            <w:r w:rsidRPr="00C33713">
              <w:rPr>
                <w:sz w:val="18"/>
                <w:szCs w:val="18"/>
              </w:rPr>
              <w:t>(4,415)</w:t>
            </w:r>
          </w:p>
        </w:tc>
      </w:tr>
    </w:tbl>
    <w:p w14:paraId="021105CE" w14:textId="77777777" w:rsidR="00E36D1E" w:rsidRDefault="00E36D1E">
      <w:pPr>
        <w:rPr>
          <w:b/>
          <w:color w:val="2472B6"/>
          <w:szCs w:val="18"/>
          <w:lang w:val="en-GB"/>
        </w:rPr>
      </w:pPr>
      <w:r>
        <w:br w:type="page"/>
      </w:r>
    </w:p>
    <w:p w14:paraId="6B0D4A45" w14:textId="1816E794" w:rsidR="00D07906" w:rsidRDefault="00153C0F" w:rsidP="00153C0F">
      <w:pPr>
        <w:pStyle w:val="Heading1"/>
      </w:pPr>
      <w:r>
        <w:t>2</w:t>
      </w:r>
      <w:r w:rsidR="00FC6C70">
        <w:t>2</w:t>
      </w:r>
      <w:r>
        <w:t xml:space="preserve"> - </w:t>
      </w:r>
      <w:r w:rsidR="00D07906" w:rsidRPr="00C33713">
        <w:t>FINANCIAL COMMITMENTS</w:t>
      </w:r>
    </w:p>
    <w:p w14:paraId="22A31007" w14:textId="2B869BD6" w:rsidR="000B5D4B" w:rsidRPr="0060127D" w:rsidRDefault="000B5D4B" w:rsidP="00FE4B88">
      <w:pPr>
        <w:pStyle w:val="BodyText"/>
      </w:pPr>
      <w:r w:rsidRPr="00C33713">
        <w:t>At 31 July 2025 the College had total commitments under non-cancellable operating leases for Plant and Equipment and vehicles as follows: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7371"/>
        <w:gridCol w:w="1276"/>
        <w:gridCol w:w="1433"/>
      </w:tblGrid>
      <w:tr w:rsidR="000A2CC4" w:rsidRPr="00C33713" w14:paraId="2811864A" w14:textId="77777777" w:rsidTr="0044554B">
        <w:trPr>
          <w:trHeight w:val="567"/>
        </w:trPr>
        <w:tc>
          <w:tcPr>
            <w:tcW w:w="7371" w:type="dxa"/>
            <w:shd w:val="clear" w:color="auto" w:fill="2472B6"/>
            <w:vAlign w:val="center"/>
          </w:tcPr>
          <w:p w14:paraId="77E730CC" w14:textId="4357DBFC" w:rsidR="000A2CC4" w:rsidRPr="00FE4B88" w:rsidRDefault="000B5D4B" w:rsidP="008D225E">
            <w:pPr>
              <w:rPr>
                <w:b/>
                <w:bCs w:val="0"/>
                <w:sz w:val="18"/>
                <w:szCs w:val="18"/>
              </w:rPr>
            </w:pPr>
            <w:r w:rsidRPr="00FE4B88">
              <w:rPr>
                <w:b/>
                <w:bCs w:val="0"/>
                <w:color w:val="FFFFFF" w:themeColor="background1"/>
                <w:sz w:val="18"/>
                <w:szCs w:val="18"/>
              </w:rPr>
              <w:t>Entry</w:t>
            </w:r>
          </w:p>
        </w:tc>
        <w:tc>
          <w:tcPr>
            <w:tcW w:w="1276" w:type="dxa"/>
            <w:shd w:val="clear" w:color="auto" w:fill="2472B6"/>
            <w:vAlign w:val="center"/>
          </w:tcPr>
          <w:p w14:paraId="16147739" w14:textId="55BED1AE" w:rsidR="000A2CC4" w:rsidRPr="00C33713" w:rsidRDefault="00213F47" w:rsidP="00A24912">
            <w:pPr>
              <w:jc w:val="center"/>
              <w:rPr>
                <w:b/>
                <w:bCs w:val="0"/>
                <w:color w:val="FFFFFF" w:themeColor="background1"/>
                <w:sz w:val="18"/>
                <w:szCs w:val="18"/>
              </w:rPr>
            </w:pPr>
            <w:r w:rsidRPr="00C33713">
              <w:rPr>
                <w:b/>
                <w:bCs w:val="0"/>
                <w:color w:val="FFFFFF" w:themeColor="background1"/>
                <w:sz w:val="18"/>
                <w:szCs w:val="18"/>
              </w:rPr>
              <w:t>2024/25</w:t>
            </w:r>
            <w:r w:rsidR="00A24912">
              <w:rPr>
                <w:b/>
                <w:bCs w:val="0"/>
                <w:color w:val="FFFFFF" w:themeColor="background1"/>
                <w:sz w:val="18"/>
                <w:szCs w:val="18"/>
              </w:rPr>
              <w:br/>
            </w:r>
            <w:r w:rsidR="000A2CC4" w:rsidRPr="00C33713">
              <w:rPr>
                <w:b/>
                <w:bCs w:val="0"/>
                <w:color w:val="FFFFFF" w:themeColor="background1"/>
                <w:sz w:val="18"/>
                <w:szCs w:val="18"/>
              </w:rPr>
              <w:t>£000</w:t>
            </w:r>
          </w:p>
        </w:tc>
        <w:tc>
          <w:tcPr>
            <w:tcW w:w="1433" w:type="dxa"/>
            <w:shd w:val="clear" w:color="auto" w:fill="2472B6"/>
            <w:vAlign w:val="center"/>
          </w:tcPr>
          <w:p w14:paraId="5727AC80" w14:textId="147EF5ED" w:rsidR="000A2CC4" w:rsidRPr="00C33713" w:rsidRDefault="00213F47" w:rsidP="00A24912">
            <w:pPr>
              <w:jc w:val="center"/>
              <w:rPr>
                <w:b/>
                <w:bCs w:val="0"/>
                <w:color w:val="FFFFFF" w:themeColor="background1"/>
                <w:sz w:val="18"/>
                <w:szCs w:val="18"/>
              </w:rPr>
            </w:pPr>
            <w:r w:rsidRPr="00C33713">
              <w:rPr>
                <w:b/>
                <w:bCs w:val="0"/>
                <w:color w:val="FFFFFF" w:themeColor="background1"/>
                <w:sz w:val="18"/>
                <w:szCs w:val="18"/>
              </w:rPr>
              <w:t>2023/24</w:t>
            </w:r>
            <w:r w:rsidR="00A24912">
              <w:rPr>
                <w:b/>
                <w:bCs w:val="0"/>
                <w:color w:val="FFFFFF" w:themeColor="background1"/>
                <w:sz w:val="18"/>
                <w:szCs w:val="18"/>
              </w:rPr>
              <w:br/>
            </w:r>
            <w:r w:rsidR="000A2CC4" w:rsidRPr="00C33713">
              <w:rPr>
                <w:b/>
                <w:bCs w:val="0"/>
                <w:color w:val="FFFFFF" w:themeColor="background1"/>
                <w:sz w:val="18"/>
                <w:szCs w:val="18"/>
              </w:rPr>
              <w:t>£000</w:t>
            </w:r>
          </w:p>
        </w:tc>
      </w:tr>
      <w:tr w:rsidR="00C33713" w:rsidRPr="0009054F" w14:paraId="6D66BDE1" w14:textId="77777777" w:rsidTr="0044554B">
        <w:trPr>
          <w:trHeight w:hRule="exact" w:val="397"/>
        </w:trPr>
        <w:tc>
          <w:tcPr>
            <w:tcW w:w="7371" w:type="dxa"/>
            <w:shd w:val="clear" w:color="auto" w:fill="D5DCE4" w:themeFill="text2" w:themeFillTint="33"/>
            <w:vAlign w:val="center"/>
          </w:tcPr>
          <w:p w14:paraId="3748291E" w14:textId="77777777" w:rsidR="00C33713" w:rsidRPr="00C33713" w:rsidRDefault="00C33713" w:rsidP="00C33713">
            <w:pPr>
              <w:pStyle w:val="Tabletextleft0"/>
            </w:pPr>
            <w:r w:rsidRPr="00C33713">
              <w:t>Payable within one year</w:t>
            </w:r>
          </w:p>
        </w:tc>
        <w:tc>
          <w:tcPr>
            <w:tcW w:w="1276" w:type="dxa"/>
            <w:shd w:val="clear" w:color="auto" w:fill="D5DCE4" w:themeFill="text2" w:themeFillTint="33"/>
            <w:vAlign w:val="center"/>
          </w:tcPr>
          <w:p w14:paraId="665E28C1" w14:textId="19E43A4D" w:rsidR="00C33713" w:rsidRPr="00C33713" w:rsidRDefault="00C33713" w:rsidP="00C33713">
            <w:pPr>
              <w:jc w:val="center"/>
              <w:rPr>
                <w:sz w:val="18"/>
                <w:szCs w:val="18"/>
              </w:rPr>
            </w:pPr>
            <w:r w:rsidRPr="00C33713">
              <w:rPr>
                <w:sz w:val="18"/>
                <w:szCs w:val="18"/>
              </w:rPr>
              <w:t>118</w:t>
            </w:r>
          </w:p>
        </w:tc>
        <w:tc>
          <w:tcPr>
            <w:tcW w:w="1433" w:type="dxa"/>
            <w:shd w:val="clear" w:color="auto" w:fill="D5DCE4" w:themeFill="text2" w:themeFillTint="33"/>
            <w:vAlign w:val="center"/>
          </w:tcPr>
          <w:p w14:paraId="454E718B" w14:textId="71AC5E6B" w:rsidR="00C33713" w:rsidRPr="00C33713" w:rsidRDefault="00C33713" w:rsidP="00C33713">
            <w:pPr>
              <w:jc w:val="center"/>
              <w:rPr>
                <w:sz w:val="18"/>
                <w:szCs w:val="18"/>
              </w:rPr>
            </w:pPr>
            <w:r w:rsidRPr="00C33713">
              <w:rPr>
                <w:sz w:val="18"/>
                <w:szCs w:val="18"/>
              </w:rPr>
              <w:t>75</w:t>
            </w:r>
          </w:p>
        </w:tc>
      </w:tr>
      <w:tr w:rsidR="00C33713" w:rsidRPr="0009054F" w14:paraId="4DAF7474" w14:textId="77777777" w:rsidTr="0044554B">
        <w:trPr>
          <w:trHeight w:hRule="exact" w:val="397"/>
        </w:trPr>
        <w:tc>
          <w:tcPr>
            <w:tcW w:w="7371" w:type="dxa"/>
            <w:shd w:val="clear" w:color="auto" w:fill="D5DCE4" w:themeFill="text2" w:themeFillTint="33"/>
            <w:vAlign w:val="center"/>
          </w:tcPr>
          <w:p w14:paraId="198F5F85" w14:textId="77777777" w:rsidR="00C33713" w:rsidRPr="00C33713" w:rsidRDefault="00C33713" w:rsidP="00C33713">
            <w:pPr>
              <w:pStyle w:val="Tabletextleft0"/>
            </w:pPr>
            <w:r w:rsidRPr="00C33713">
              <w:t>Payable between two and five years</w:t>
            </w:r>
          </w:p>
        </w:tc>
        <w:tc>
          <w:tcPr>
            <w:tcW w:w="1276" w:type="dxa"/>
            <w:shd w:val="clear" w:color="auto" w:fill="D5DCE4" w:themeFill="text2" w:themeFillTint="33"/>
            <w:vAlign w:val="center"/>
          </w:tcPr>
          <w:p w14:paraId="2C5031AE" w14:textId="7638FEDA" w:rsidR="00C33713" w:rsidRPr="00C33713" w:rsidRDefault="00C33713" w:rsidP="00C33713">
            <w:pPr>
              <w:jc w:val="center"/>
              <w:rPr>
                <w:sz w:val="18"/>
                <w:szCs w:val="18"/>
              </w:rPr>
            </w:pPr>
            <w:r w:rsidRPr="00C33713">
              <w:rPr>
                <w:sz w:val="18"/>
                <w:szCs w:val="18"/>
              </w:rPr>
              <w:t>239</w:t>
            </w:r>
          </w:p>
        </w:tc>
        <w:tc>
          <w:tcPr>
            <w:tcW w:w="1433" w:type="dxa"/>
            <w:shd w:val="clear" w:color="auto" w:fill="D5DCE4" w:themeFill="text2" w:themeFillTint="33"/>
            <w:vAlign w:val="center"/>
          </w:tcPr>
          <w:p w14:paraId="1B8EBB2D" w14:textId="63FEE811" w:rsidR="00C33713" w:rsidRPr="00C33713" w:rsidRDefault="00C33713" w:rsidP="00C33713">
            <w:pPr>
              <w:jc w:val="center"/>
              <w:rPr>
                <w:sz w:val="18"/>
                <w:szCs w:val="18"/>
              </w:rPr>
            </w:pPr>
            <w:r w:rsidRPr="00C33713">
              <w:rPr>
                <w:sz w:val="18"/>
                <w:szCs w:val="18"/>
              </w:rPr>
              <w:t>56</w:t>
            </w:r>
          </w:p>
        </w:tc>
      </w:tr>
      <w:tr w:rsidR="00C33713" w:rsidRPr="0009054F" w14:paraId="30F3AAA3" w14:textId="77777777" w:rsidTr="0044554B">
        <w:trPr>
          <w:trHeight w:hRule="exact" w:val="397"/>
        </w:trPr>
        <w:tc>
          <w:tcPr>
            <w:tcW w:w="7371" w:type="dxa"/>
            <w:shd w:val="clear" w:color="auto" w:fill="D5DCE4" w:themeFill="text2" w:themeFillTint="33"/>
            <w:vAlign w:val="center"/>
          </w:tcPr>
          <w:p w14:paraId="5F136E70" w14:textId="77777777" w:rsidR="00C33713" w:rsidRPr="00C33713" w:rsidRDefault="00C33713" w:rsidP="00C33713">
            <w:pPr>
              <w:pStyle w:val="Tabletextleft0"/>
            </w:pPr>
            <w:r w:rsidRPr="00C33713">
              <w:t>Payable over five years</w:t>
            </w:r>
          </w:p>
        </w:tc>
        <w:tc>
          <w:tcPr>
            <w:tcW w:w="1276" w:type="dxa"/>
            <w:shd w:val="clear" w:color="auto" w:fill="D5DCE4" w:themeFill="text2" w:themeFillTint="33"/>
            <w:vAlign w:val="center"/>
          </w:tcPr>
          <w:p w14:paraId="0780B8E6" w14:textId="10373793" w:rsidR="00C33713" w:rsidRPr="00C33713" w:rsidRDefault="00C33713" w:rsidP="00C33713">
            <w:pPr>
              <w:jc w:val="center"/>
              <w:rPr>
                <w:sz w:val="18"/>
                <w:szCs w:val="18"/>
              </w:rPr>
            </w:pPr>
            <w:r w:rsidRPr="00C33713">
              <w:rPr>
                <w:sz w:val="18"/>
                <w:szCs w:val="18"/>
              </w:rPr>
              <w:t>7</w:t>
            </w:r>
            <w:r w:rsidR="006D3CD5">
              <w:rPr>
                <w:sz w:val="18"/>
                <w:szCs w:val="18"/>
              </w:rPr>
              <w:t>1</w:t>
            </w:r>
          </w:p>
        </w:tc>
        <w:tc>
          <w:tcPr>
            <w:tcW w:w="1433" w:type="dxa"/>
            <w:shd w:val="clear" w:color="auto" w:fill="D5DCE4" w:themeFill="text2" w:themeFillTint="33"/>
            <w:vAlign w:val="center"/>
          </w:tcPr>
          <w:p w14:paraId="70420CD8" w14:textId="078B863B" w:rsidR="00C33713" w:rsidRPr="00C33713" w:rsidRDefault="00C33713" w:rsidP="00C33713">
            <w:pPr>
              <w:jc w:val="center"/>
              <w:rPr>
                <w:sz w:val="18"/>
                <w:szCs w:val="18"/>
              </w:rPr>
            </w:pPr>
            <w:r w:rsidRPr="00C33713">
              <w:rPr>
                <w:sz w:val="18"/>
                <w:szCs w:val="18"/>
              </w:rPr>
              <w:t>46</w:t>
            </w:r>
          </w:p>
        </w:tc>
      </w:tr>
      <w:tr w:rsidR="00C33713" w:rsidRPr="0009054F" w14:paraId="6BC3305B" w14:textId="77777777" w:rsidTr="0044554B">
        <w:trPr>
          <w:trHeight w:hRule="exact" w:val="397"/>
        </w:trPr>
        <w:tc>
          <w:tcPr>
            <w:tcW w:w="7371" w:type="dxa"/>
            <w:shd w:val="clear" w:color="auto" w:fill="ACB9CA" w:themeFill="text2" w:themeFillTint="66"/>
            <w:vAlign w:val="center"/>
          </w:tcPr>
          <w:p w14:paraId="0EE605E9" w14:textId="04057328" w:rsidR="00C33713" w:rsidRPr="003D6864" w:rsidRDefault="00E03606" w:rsidP="00C33713">
            <w:pPr>
              <w:pStyle w:val="Tabletextleft0"/>
            </w:pPr>
            <w:r w:rsidRPr="003D6864">
              <w:t>Total</w:t>
            </w:r>
            <w:r w:rsidR="00775015" w:rsidRPr="003D6864">
              <w:t>s</w:t>
            </w:r>
          </w:p>
        </w:tc>
        <w:tc>
          <w:tcPr>
            <w:tcW w:w="1276" w:type="dxa"/>
            <w:shd w:val="clear" w:color="auto" w:fill="ACB9CA" w:themeFill="text2" w:themeFillTint="66"/>
            <w:vAlign w:val="center"/>
          </w:tcPr>
          <w:p w14:paraId="297D7531" w14:textId="5DF0C1E5" w:rsidR="00C33713" w:rsidRPr="003D6864" w:rsidRDefault="00C33713" w:rsidP="00C33713">
            <w:pPr>
              <w:jc w:val="center"/>
              <w:rPr>
                <w:sz w:val="18"/>
                <w:szCs w:val="18"/>
              </w:rPr>
            </w:pPr>
            <w:r w:rsidRPr="003D6864">
              <w:rPr>
                <w:sz w:val="18"/>
                <w:szCs w:val="18"/>
              </w:rPr>
              <w:t>428</w:t>
            </w:r>
          </w:p>
        </w:tc>
        <w:tc>
          <w:tcPr>
            <w:tcW w:w="1433" w:type="dxa"/>
            <w:shd w:val="clear" w:color="auto" w:fill="ACB9CA" w:themeFill="text2" w:themeFillTint="66"/>
            <w:vAlign w:val="center"/>
          </w:tcPr>
          <w:p w14:paraId="4D059F75" w14:textId="0AEDEBDB" w:rsidR="00C33713" w:rsidRPr="00C33713" w:rsidRDefault="00C33713" w:rsidP="00C33713">
            <w:pPr>
              <w:jc w:val="center"/>
              <w:rPr>
                <w:sz w:val="18"/>
                <w:szCs w:val="18"/>
              </w:rPr>
            </w:pPr>
            <w:r w:rsidRPr="003D6864">
              <w:rPr>
                <w:sz w:val="18"/>
                <w:szCs w:val="18"/>
              </w:rPr>
              <w:t>177</w:t>
            </w:r>
          </w:p>
        </w:tc>
      </w:tr>
    </w:tbl>
    <w:p w14:paraId="6BB5A4F8" w14:textId="52A22592" w:rsidR="00AA756A" w:rsidRPr="009B0411" w:rsidRDefault="00153C0F" w:rsidP="00FE4B88">
      <w:pPr>
        <w:pStyle w:val="Heading1"/>
      </w:pPr>
      <w:r>
        <w:t>2</w:t>
      </w:r>
      <w:r w:rsidR="00FC6C70">
        <w:t>3</w:t>
      </w:r>
      <w:r>
        <w:t xml:space="preserve"> - </w:t>
      </w:r>
      <w:r w:rsidR="00C66A7B" w:rsidRPr="009B0411">
        <w:t>PENSION AND SIMILAR OBLIGATIONS</w:t>
      </w:r>
    </w:p>
    <w:p w14:paraId="3286A3FF" w14:textId="77777777" w:rsidR="00C66A7B" w:rsidRPr="009B0411" w:rsidRDefault="00C66A7B" w:rsidP="00FE4B88">
      <w:pPr>
        <w:pStyle w:val="Heading2"/>
      </w:pPr>
      <w:r w:rsidRPr="009B0411">
        <w:t>Retirement Benefits</w:t>
      </w:r>
    </w:p>
    <w:p w14:paraId="724E48AC" w14:textId="77777777" w:rsidR="00C66A7B" w:rsidRPr="009B0411" w:rsidRDefault="00C66A7B" w:rsidP="00C17115">
      <w:pPr>
        <w:pStyle w:val="BodyText"/>
      </w:pPr>
      <w:r w:rsidRPr="009B0411">
        <w:t>The College participates in two main pension schemes for the College’s staff, the Scottish Teachers’ Superannuation Scheme (STSS) and the Local Government Pension Scheme (LGPS). These are defined benefit schemes which are externally funded and contracted out of the State Earnings Related Pension Scheme (SERPS). The STSS provided benefits based on final pensionable salary for teaching staff up until 31 March</w:t>
      </w:r>
      <w:r w:rsidR="0099161B" w:rsidRPr="009B0411">
        <w:t xml:space="preserve"> </w:t>
      </w:r>
      <w:r w:rsidRPr="009B0411">
        <w:t xml:space="preserve">2015, and based on career average revalued earnings from 1 April 2015. The LGPS provides similar benefits for other staff of the College.  </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2000"/>
      </w:tblGrid>
      <w:tr w:rsidR="00AB3B09" w:rsidRPr="009B0411" w14:paraId="6507A826" w14:textId="77777777" w:rsidTr="0044554B">
        <w:trPr>
          <w:trHeight w:hRule="exact" w:val="567"/>
        </w:trPr>
        <w:tc>
          <w:tcPr>
            <w:tcW w:w="6521" w:type="dxa"/>
            <w:shd w:val="clear" w:color="auto" w:fill="2472B6"/>
            <w:vAlign w:val="center"/>
          </w:tcPr>
          <w:p w14:paraId="4046E2EC" w14:textId="77777777" w:rsidR="00AB3B09" w:rsidRPr="009B0411" w:rsidRDefault="00AB3B09" w:rsidP="008D225E">
            <w:pPr>
              <w:pStyle w:val="TableHeaderLeft"/>
              <w:rPr>
                <w:szCs w:val="18"/>
              </w:rPr>
            </w:pPr>
            <w:r w:rsidRPr="009B0411">
              <w:rPr>
                <w:szCs w:val="18"/>
              </w:rPr>
              <w:t>TOTAL PENSION COST FOR THE YEAR</w:t>
            </w:r>
          </w:p>
        </w:tc>
        <w:tc>
          <w:tcPr>
            <w:tcW w:w="1559" w:type="dxa"/>
            <w:shd w:val="clear" w:color="auto" w:fill="2472B6"/>
            <w:vAlign w:val="center"/>
          </w:tcPr>
          <w:p w14:paraId="0FE4B3F9" w14:textId="65AD4649" w:rsidR="00AB3B09" w:rsidRPr="009B0411" w:rsidRDefault="00213F47" w:rsidP="00A24912">
            <w:pPr>
              <w:jc w:val="center"/>
              <w:rPr>
                <w:b/>
                <w:bCs w:val="0"/>
                <w:color w:val="FFFFFF" w:themeColor="background1"/>
                <w:sz w:val="18"/>
                <w:szCs w:val="18"/>
              </w:rPr>
            </w:pPr>
            <w:r w:rsidRPr="009B0411">
              <w:rPr>
                <w:b/>
                <w:bCs w:val="0"/>
                <w:color w:val="FFFFFF" w:themeColor="background1"/>
                <w:sz w:val="18"/>
                <w:szCs w:val="18"/>
              </w:rPr>
              <w:t>2024/25</w:t>
            </w:r>
            <w:r w:rsidR="00A24912">
              <w:rPr>
                <w:b/>
                <w:bCs w:val="0"/>
                <w:color w:val="FFFFFF" w:themeColor="background1"/>
                <w:sz w:val="18"/>
                <w:szCs w:val="18"/>
              </w:rPr>
              <w:br/>
            </w:r>
            <w:r w:rsidR="00AB3B09" w:rsidRPr="009B0411">
              <w:rPr>
                <w:b/>
                <w:bCs w:val="0"/>
                <w:color w:val="FFFFFF" w:themeColor="background1"/>
                <w:sz w:val="18"/>
                <w:szCs w:val="18"/>
              </w:rPr>
              <w:t>£000</w:t>
            </w:r>
          </w:p>
        </w:tc>
        <w:tc>
          <w:tcPr>
            <w:tcW w:w="2000" w:type="dxa"/>
            <w:shd w:val="clear" w:color="auto" w:fill="2472B6"/>
            <w:vAlign w:val="center"/>
          </w:tcPr>
          <w:p w14:paraId="4840479A" w14:textId="436E3968" w:rsidR="00AB3B09" w:rsidRPr="009B0411" w:rsidRDefault="00213F47" w:rsidP="00A24912">
            <w:pPr>
              <w:jc w:val="center"/>
              <w:rPr>
                <w:b/>
                <w:bCs w:val="0"/>
                <w:color w:val="FFFFFF" w:themeColor="background1"/>
                <w:sz w:val="18"/>
                <w:szCs w:val="18"/>
              </w:rPr>
            </w:pPr>
            <w:r w:rsidRPr="009B0411">
              <w:rPr>
                <w:b/>
                <w:bCs w:val="0"/>
                <w:color w:val="FFFFFF" w:themeColor="background1"/>
                <w:sz w:val="18"/>
                <w:szCs w:val="18"/>
              </w:rPr>
              <w:t>2023/24</w:t>
            </w:r>
            <w:r w:rsidR="00A24912">
              <w:rPr>
                <w:b/>
                <w:bCs w:val="0"/>
                <w:color w:val="FFFFFF" w:themeColor="background1"/>
                <w:sz w:val="18"/>
                <w:szCs w:val="18"/>
              </w:rPr>
              <w:br/>
            </w:r>
            <w:r w:rsidR="00AB3B09" w:rsidRPr="009B0411">
              <w:rPr>
                <w:b/>
                <w:bCs w:val="0"/>
                <w:color w:val="FFFFFF" w:themeColor="background1"/>
                <w:sz w:val="18"/>
                <w:szCs w:val="18"/>
              </w:rPr>
              <w:t>£000</w:t>
            </w:r>
          </w:p>
        </w:tc>
      </w:tr>
      <w:tr w:rsidR="00C33713" w:rsidRPr="0009054F" w14:paraId="4D2325C0" w14:textId="77777777" w:rsidTr="0044554B">
        <w:trPr>
          <w:trHeight w:hRule="exact" w:val="397"/>
        </w:trPr>
        <w:tc>
          <w:tcPr>
            <w:tcW w:w="6521" w:type="dxa"/>
            <w:shd w:val="clear" w:color="auto" w:fill="D5DCE4" w:themeFill="text2" w:themeFillTint="33"/>
            <w:vAlign w:val="center"/>
          </w:tcPr>
          <w:p w14:paraId="71CAA566" w14:textId="77777777" w:rsidR="00C33713" w:rsidRPr="009B0411" w:rsidRDefault="00C33713" w:rsidP="00C33713">
            <w:pPr>
              <w:pStyle w:val="Tabletextleft0"/>
            </w:pPr>
            <w:r w:rsidRPr="009B0411">
              <w:rPr>
                <w:b/>
              </w:rPr>
              <w:t>STSS:</w:t>
            </w:r>
            <w:r w:rsidRPr="009B0411">
              <w:t xml:space="preserve"> Contributions paid</w:t>
            </w:r>
          </w:p>
        </w:tc>
        <w:tc>
          <w:tcPr>
            <w:tcW w:w="1559" w:type="dxa"/>
            <w:shd w:val="clear" w:color="auto" w:fill="D5DCE4" w:themeFill="text2" w:themeFillTint="33"/>
            <w:vAlign w:val="center"/>
          </w:tcPr>
          <w:p w14:paraId="063833F8" w14:textId="21516182" w:rsidR="00C33713" w:rsidRPr="00F834DD" w:rsidRDefault="009577B8" w:rsidP="00C33713">
            <w:pPr>
              <w:jc w:val="center"/>
              <w:rPr>
                <w:sz w:val="18"/>
                <w:szCs w:val="18"/>
              </w:rPr>
            </w:pPr>
            <w:r w:rsidRPr="00F834DD">
              <w:rPr>
                <w:sz w:val="18"/>
                <w:szCs w:val="18"/>
              </w:rPr>
              <w:t>5,171</w:t>
            </w:r>
          </w:p>
        </w:tc>
        <w:tc>
          <w:tcPr>
            <w:tcW w:w="2000" w:type="dxa"/>
            <w:shd w:val="clear" w:color="auto" w:fill="D5DCE4" w:themeFill="text2" w:themeFillTint="33"/>
            <w:vAlign w:val="center"/>
          </w:tcPr>
          <w:p w14:paraId="352E5296" w14:textId="4CD1A83B" w:rsidR="00C33713" w:rsidRPr="00C33713" w:rsidRDefault="00C33713" w:rsidP="00C33713">
            <w:pPr>
              <w:jc w:val="center"/>
              <w:rPr>
                <w:sz w:val="18"/>
                <w:szCs w:val="18"/>
              </w:rPr>
            </w:pPr>
            <w:r w:rsidRPr="00C33713">
              <w:rPr>
                <w:sz w:val="18"/>
                <w:szCs w:val="18"/>
              </w:rPr>
              <w:t>4,694</w:t>
            </w:r>
          </w:p>
        </w:tc>
      </w:tr>
      <w:tr w:rsidR="00C33713" w:rsidRPr="0009054F" w14:paraId="38878EA0" w14:textId="77777777" w:rsidTr="0044554B">
        <w:trPr>
          <w:trHeight w:hRule="exact" w:val="397"/>
        </w:trPr>
        <w:tc>
          <w:tcPr>
            <w:tcW w:w="6521" w:type="dxa"/>
            <w:shd w:val="clear" w:color="auto" w:fill="D5DCE4" w:themeFill="text2" w:themeFillTint="33"/>
            <w:vAlign w:val="center"/>
          </w:tcPr>
          <w:p w14:paraId="586C07BF" w14:textId="77777777" w:rsidR="00C33713" w:rsidRPr="009B0411" w:rsidRDefault="00C33713" w:rsidP="00C33713">
            <w:pPr>
              <w:pStyle w:val="Tabletextleft0"/>
            </w:pPr>
            <w:r w:rsidRPr="009B0411">
              <w:rPr>
                <w:b/>
              </w:rPr>
              <w:t>LGPS:</w:t>
            </w:r>
            <w:r w:rsidRPr="009B0411">
              <w:t xml:space="preserve"> Contribution paid</w:t>
            </w:r>
          </w:p>
        </w:tc>
        <w:tc>
          <w:tcPr>
            <w:tcW w:w="1559" w:type="dxa"/>
            <w:shd w:val="clear" w:color="auto" w:fill="D5DCE4" w:themeFill="text2" w:themeFillTint="33"/>
            <w:vAlign w:val="center"/>
          </w:tcPr>
          <w:p w14:paraId="437211CA" w14:textId="43C4F9BE" w:rsidR="00C33713" w:rsidRPr="00F834DD" w:rsidRDefault="009577B8" w:rsidP="00C33713">
            <w:pPr>
              <w:jc w:val="center"/>
              <w:rPr>
                <w:sz w:val="18"/>
                <w:szCs w:val="18"/>
              </w:rPr>
            </w:pPr>
            <w:r w:rsidRPr="00F834DD">
              <w:rPr>
                <w:sz w:val="18"/>
                <w:szCs w:val="18"/>
              </w:rPr>
              <w:t>2,830</w:t>
            </w:r>
          </w:p>
        </w:tc>
        <w:tc>
          <w:tcPr>
            <w:tcW w:w="2000" w:type="dxa"/>
            <w:shd w:val="clear" w:color="auto" w:fill="D5DCE4" w:themeFill="text2" w:themeFillTint="33"/>
            <w:vAlign w:val="center"/>
          </w:tcPr>
          <w:p w14:paraId="0A213F56" w14:textId="1BF7A333" w:rsidR="00C33713" w:rsidRPr="00C33713" w:rsidRDefault="00C33713" w:rsidP="00C33713">
            <w:pPr>
              <w:jc w:val="center"/>
              <w:rPr>
                <w:sz w:val="18"/>
                <w:szCs w:val="18"/>
              </w:rPr>
            </w:pPr>
            <w:r w:rsidRPr="00C33713">
              <w:rPr>
                <w:sz w:val="18"/>
                <w:szCs w:val="18"/>
              </w:rPr>
              <w:t>2,996</w:t>
            </w:r>
          </w:p>
        </w:tc>
      </w:tr>
      <w:tr w:rsidR="00C33713" w:rsidRPr="0009054F" w14:paraId="55326DDE" w14:textId="77777777" w:rsidTr="0044554B">
        <w:trPr>
          <w:trHeight w:hRule="exact" w:val="397"/>
        </w:trPr>
        <w:tc>
          <w:tcPr>
            <w:tcW w:w="6521" w:type="dxa"/>
            <w:shd w:val="clear" w:color="auto" w:fill="D5DCE4" w:themeFill="text2" w:themeFillTint="33"/>
            <w:vAlign w:val="center"/>
          </w:tcPr>
          <w:p w14:paraId="4377556F" w14:textId="77777777" w:rsidR="00C33713" w:rsidRPr="009B0411" w:rsidRDefault="00C33713" w:rsidP="00C33713">
            <w:pPr>
              <w:pStyle w:val="Tabletextleft0"/>
            </w:pPr>
            <w:r w:rsidRPr="009B0411">
              <w:t xml:space="preserve">           S28 Pensions Movement</w:t>
            </w:r>
          </w:p>
        </w:tc>
        <w:tc>
          <w:tcPr>
            <w:tcW w:w="1559" w:type="dxa"/>
            <w:shd w:val="clear" w:color="auto" w:fill="D5DCE4" w:themeFill="text2" w:themeFillTint="33"/>
            <w:vAlign w:val="center"/>
          </w:tcPr>
          <w:p w14:paraId="54155DD6" w14:textId="225679C4" w:rsidR="00C33713" w:rsidRPr="00F834DD" w:rsidRDefault="009577B8" w:rsidP="00C33713">
            <w:pPr>
              <w:jc w:val="center"/>
              <w:rPr>
                <w:sz w:val="18"/>
                <w:szCs w:val="18"/>
              </w:rPr>
            </w:pPr>
            <w:r w:rsidRPr="00F834DD">
              <w:rPr>
                <w:sz w:val="18"/>
                <w:szCs w:val="18"/>
              </w:rPr>
              <w:t>24</w:t>
            </w:r>
          </w:p>
        </w:tc>
        <w:tc>
          <w:tcPr>
            <w:tcW w:w="2000" w:type="dxa"/>
            <w:shd w:val="clear" w:color="auto" w:fill="D5DCE4" w:themeFill="text2" w:themeFillTint="33"/>
            <w:vAlign w:val="center"/>
          </w:tcPr>
          <w:p w14:paraId="52BDC4C4" w14:textId="5DA2BB63" w:rsidR="00C33713" w:rsidRPr="00C33713" w:rsidRDefault="00C33713" w:rsidP="00C33713">
            <w:pPr>
              <w:jc w:val="center"/>
              <w:rPr>
                <w:sz w:val="18"/>
                <w:szCs w:val="18"/>
              </w:rPr>
            </w:pPr>
            <w:r w:rsidRPr="00C33713">
              <w:rPr>
                <w:sz w:val="18"/>
                <w:szCs w:val="18"/>
              </w:rPr>
              <w:t>(278)</w:t>
            </w:r>
          </w:p>
        </w:tc>
      </w:tr>
      <w:tr w:rsidR="00C33713" w:rsidRPr="0009054F" w14:paraId="702802BC" w14:textId="77777777" w:rsidTr="003B352D">
        <w:trPr>
          <w:trHeight w:hRule="exact" w:val="397"/>
        </w:trPr>
        <w:tc>
          <w:tcPr>
            <w:tcW w:w="6521" w:type="dxa"/>
            <w:shd w:val="clear" w:color="auto" w:fill="ACB9CA" w:themeFill="text2" w:themeFillTint="66"/>
            <w:vAlign w:val="center"/>
          </w:tcPr>
          <w:p w14:paraId="0AADAF40" w14:textId="77777777" w:rsidR="00C33713" w:rsidRPr="009B0411" w:rsidRDefault="00C33713" w:rsidP="00C33713">
            <w:pPr>
              <w:pStyle w:val="Tabletextleft0"/>
            </w:pPr>
            <w:r w:rsidRPr="009B0411">
              <w:t xml:space="preserve">Total pension cost </w:t>
            </w:r>
          </w:p>
        </w:tc>
        <w:tc>
          <w:tcPr>
            <w:tcW w:w="1559" w:type="dxa"/>
            <w:shd w:val="clear" w:color="auto" w:fill="ACB9CA" w:themeFill="text2" w:themeFillTint="66"/>
            <w:vAlign w:val="center"/>
          </w:tcPr>
          <w:p w14:paraId="4428D64F" w14:textId="34EBF075" w:rsidR="00C33713" w:rsidRPr="00F834DD" w:rsidRDefault="009577B8" w:rsidP="00C33713">
            <w:pPr>
              <w:jc w:val="center"/>
              <w:rPr>
                <w:color w:val="auto"/>
                <w:sz w:val="18"/>
                <w:szCs w:val="18"/>
                <w:lang w:val="en-GB"/>
              </w:rPr>
            </w:pPr>
            <w:r w:rsidRPr="00F834DD">
              <w:rPr>
                <w:color w:val="auto"/>
                <w:sz w:val="18"/>
                <w:szCs w:val="18"/>
                <w:lang w:val="en-GB"/>
              </w:rPr>
              <w:t>8,025</w:t>
            </w:r>
          </w:p>
        </w:tc>
        <w:tc>
          <w:tcPr>
            <w:tcW w:w="2000" w:type="dxa"/>
            <w:shd w:val="clear" w:color="auto" w:fill="ACB9CA" w:themeFill="text2" w:themeFillTint="66"/>
            <w:vAlign w:val="center"/>
          </w:tcPr>
          <w:p w14:paraId="6DB2670B" w14:textId="3DF9B728" w:rsidR="00C33713" w:rsidRPr="00C33713" w:rsidRDefault="00C33713" w:rsidP="00C33713">
            <w:pPr>
              <w:jc w:val="center"/>
              <w:rPr>
                <w:color w:val="auto"/>
                <w:sz w:val="18"/>
                <w:szCs w:val="18"/>
                <w:lang w:val="en-GB"/>
              </w:rPr>
            </w:pPr>
            <w:r w:rsidRPr="00C33713">
              <w:rPr>
                <w:color w:val="auto"/>
                <w:sz w:val="18"/>
                <w:szCs w:val="18"/>
                <w:lang w:val="en-GB"/>
              </w:rPr>
              <w:t>7,412</w:t>
            </w:r>
          </w:p>
        </w:tc>
      </w:tr>
      <w:tr w:rsidR="00C33713" w:rsidRPr="0009054F" w14:paraId="4D728A6A" w14:textId="77777777" w:rsidTr="0044554B">
        <w:trPr>
          <w:trHeight w:hRule="exact" w:val="397"/>
        </w:trPr>
        <w:tc>
          <w:tcPr>
            <w:tcW w:w="6521" w:type="dxa"/>
            <w:shd w:val="clear" w:color="auto" w:fill="D5DCE4" w:themeFill="text2" w:themeFillTint="33"/>
            <w:vAlign w:val="center"/>
          </w:tcPr>
          <w:p w14:paraId="49FDDC4F" w14:textId="77777777" w:rsidR="00C33713" w:rsidRPr="009B0411" w:rsidRDefault="00C33713" w:rsidP="00C33713">
            <w:pPr>
              <w:pStyle w:val="Tabletextleft0"/>
            </w:pPr>
            <w:r w:rsidRPr="009B0411">
              <w:t>LGPS Pension Strain Cost</w:t>
            </w:r>
          </w:p>
        </w:tc>
        <w:tc>
          <w:tcPr>
            <w:tcW w:w="1559" w:type="dxa"/>
            <w:shd w:val="clear" w:color="auto" w:fill="D5DCE4" w:themeFill="text2" w:themeFillTint="33"/>
            <w:vAlign w:val="center"/>
          </w:tcPr>
          <w:p w14:paraId="2AF99FD6" w14:textId="4E2E2380" w:rsidR="00C33713" w:rsidRPr="00F834DD" w:rsidRDefault="009577B8" w:rsidP="00C33713">
            <w:pPr>
              <w:jc w:val="center"/>
              <w:rPr>
                <w:sz w:val="18"/>
                <w:szCs w:val="18"/>
              </w:rPr>
            </w:pPr>
            <w:r w:rsidRPr="00F834DD">
              <w:rPr>
                <w:sz w:val="18"/>
                <w:szCs w:val="18"/>
              </w:rPr>
              <w:t>18</w:t>
            </w:r>
          </w:p>
        </w:tc>
        <w:tc>
          <w:tcPr>
            <w:tcW w:w="2000" w:type="dxa"/>
            <w:shd w:val="clear" w:color="auto" w:fill="D5DCE4" w:themeFill="text2" w:themeFillTint="33"/>
            <w:vAlign w:val="center"/>
          </w:tcPr>
          <w:p w14:paraId="4575A61D" w14:textId="4874B49C" w:rsidR="00C33713" w:rsidRPr="00C33713" w:rsidRDefault="00C33713" w:rsidP="00C33713">
            <w:pPr>
              <w:jc w:val="center"/>
              <w:rPr>
                <w:sz w:val="18"/>
                <w:szCs w:val="18"/>
              </w:rPr>
            </w:pPr>
            <w:r w:rsidRPr="00C33713">
              <w:rPr>
                <w:sz w:val="18"/>
                <w:szCs w:val="18"/>
              </w:rPr>
              <w:t>57</w:t>
            </w:r>
          </w:p>
        </w:tc>
      </w:tr>
      <w:tr w:rsidR="00C33713" w:rsidRPr="0009054F" w14:paraId="20A67885" w14:textId="77777777" w:rsidTr="0044554B">
        <w:trPr>
          <w:trHeight w:hRule="exact" w:val="397"/>
        </w:trPr>
        <w:tc>
          <w:tcPr>
            <w:tcW w:w="6521" w:type="dxa"/>
            <w:shd w:val="clear" w:color="auto" w:fill="ACB9CA" w:themeFill="text2" w:themeFillTint="66"/>
            <w:vAlign w:val="center"/>
          </w:tcPr>
          <w:p w14:paraId="3E34E338" w14:textId="77777777" w:rsidR="00C33713" w:rsidRPr="009B0411" w:rsidRDefault="00C33713" w:rsidP="00C33713">
            <w:pPr>
              <w:pStyle w:val="Tabletextleft0"/>
            </w:pPr>
            <w:r w:rsidRPr="009B0411">
              <w:t>Total Pension cost for year</w:t>
            </w:r>
          </w:p>
        </w:tc>
        <w:tc>
          <w:tcPr>
            <w:tcW w:w="1559" w:type="dxa"/>
            <w:shd w:val="clear" w:color="auto" w:fill="ACB9CA" w:themeFill="text2" w:themeFillTint="66"/>
            <w:vAlign w:val="center"/>
          </w:tcPr>
          <w:p w14:paraId="0DFDA59A" w14:textId="01142280" w:rsidR="00C33713" w:rsidRPr="00F834DD" w:rsidRDefault="009577B8" w:rsidP="00C33713">
            <w:pPr>
              <w:jc w:val="center"/>
              <w:rPr>
                <w:sz w:val="18"/>
                <w:szCs w:val="18"/>
              </w:rPr>
            </w:pPr>
            <w:r w:rsidRPr="00F834DD">
              <w:rPr>
                <w:sz w:val="18"/>
                <w:szCs w:val="18"/>
              </w:rPr>
              <w:t>8,043</w:t>
            </w:r>
          </w:p>
        </w:tc>
        <w:tc>
          <w:tcPr>
            <w:tcW w:w="2000" w:type="dxa"/>
            <w:shd w:val="clear" w:color="auto" w:fill="ACB9CA" w:themeFill="text2" w:themeFillTint="66"/>
            <w:vAlign w:val="center"/>
          </w:tcPr>
          <w:p w14:paraId="56C6B8A5" w14:textId="30F1F32F" w:rsidR="00C33713" w:rsidRPr="00C33713" w:rsidRDefault="00C33713" w:rsidP="00C33713">
            <w:pPr>
              <w:jc w:val="center"/>
              <w:rPr>
                <w:sz w:val="18"/>
                <w:szCs w:val="18"/>
              </w:rPr>
            </w:pPr>
            <w:r w:rsidRPr="00C33713">
              <w:rPr>
                <w:sz w:val="18"/>
                <w:szCs w:val="18"/>
              </w:rPr>
              <w:t>7,470</w:t>
            </w:r>
          </w:p>
        </w:tc>
      </w:tr>
    </w:tbl>
    <w:p w14:paraId="630C2651" w14:textId="77777777" w:rsidR="00C66A7B" w:rsidRPr="009B0411" w:rsidRDefault="00C66A7B" w:rsidP="00FE4B88">
      <w:pPr>
        <w:pStyle w:val="Heading2"/>
      </w:pPr>
      <w:r w:rsidRPr="009B0411">
        <w:t>Local Government Pension Scheme (LGPS)</w:t>
      </w:r>
    </w:p>
    <w:p w14:paraId="6426D8FA" w14:textId="77777777" w:rsidR="00C66A7B" w:rsidRPr="009B0411" w:rsidRDefault="00C66A7B" w:rsidP="00C17115">
      <w:pPr>
        <w:pStyle w:val="BodyText"/>
      </w:pPr>
      <w:r w:rsidRPr="009B0411">
        <w:t xml:space="preserve">The LGPS is a pension scheme providing benefits based on final pensionable pay until 31 March 2015 and on career average revalued earning from 1 April 2015.  The assets and liabilities of the scheme are held separately from those of the College.  Pension scheme assets are measured using closing market values. Pension scheme liabilities are measured using a projected unit credit method and discounted at the current rate of return on a </w:t>
      </w:r>
      <w:r w:rsidR="00843C22" w:rsidRPr="009B0411">
        <w:t>high-quality</w:t>
      </w:r>
      <w:r w:rsidRPr="009B0411">
        <w:t xml:space="preserve"> corporate bond of equivalent term and currency to the liability. </w:t>
      </w:r>
    </w:p>
    <w:p w14:paraId="415EC9B5" w14:textId="77777777" w:rsidR="00C66A7B" w:rsidRPr="009B0411" w:rsidRDefault="00C66A7B" w:rsidP="00C17115">
      <w:pPr>
        <w:pStyle w:val="BodyText"/>
      </w:pPr>
      <w:r w:rsidRPr="009B0411">
        <w:t xml:space="preserve">The increase in the present value of the liabilities of the scheme expected to arise from employee service in the period is charged to the statement of comprehensive income.  The expected return on the </w:t>
      </w:r>
      <w:r w:rsidR="00FC5D1F" w:rsidRPr="009B0411">
        <w:t>scheme’s</w:t>
      </w:r>
      <w:r w:rsidRPr="009B0411">
        <w:t xml:space="preserve"> assets and the increase during the period in the present value of the scheme’s liabilities, arising from the passage of time, are included in pension finance costs. Actuarial gains and losses are recognised in other comprehensive income.</w:t>
      </w:r>
    </w:p>
    <w:p w14:paraId="6C6D0B41" w14:textId="77777777" w:rsidR="00C66A7B" w:rsidRPr="009B0411" w:rsidRDefault="00C66A7B" w:rsidP="00C17115">
      <w:pPr>
        <w:pStyle w:val="BodyText"/>
      </w:pPr>
      <w:r w:rsidRPr="009B0411">
        <w:t xml:space="preserve">Contributions to the </w:t>
      </w:r>
      <w:r w:rsidR="00C002A6" w:rsidRPr="009B0411">
        <w:t>s</w:t>
      </w:r>
      <w:r w:rsidRPr="009B0411">
        <w:t>cheme are determined by an actuary on the basis of triennial valuations using the Projected Unit Method.</w:t>
      </w:r>
    </w:p>
    <w:p w14:paraId="2E55A909" w14:textId="77777777" w:rsidR="00C66A7B" w:rsidRPr="009B0411" w:rsidRDefault="00C66A7B" w:rsidP="00C17115">
      <w:pPr>
        <w:pStyle w:val="BodyText"/>
      </w:pPr>
      <w:r w:rsidRPr="009B0411">
        <w:t xml:space="preserve">The scheme is administered in accordance with the </w:t>
      </w:r>
      <w:r w:rsidR="00416497" w:rsidRPr="009B0411">
        <w:t>L</w:t>
      </w:r>
      <w:r w:rsidRPr="009B0411">
        <w:t xml:space="preserve">ocal Government Pension Scheme (Benefits Membership and Contributions) (Scotland) Regulations 2008, the Local Government Pension Scheme (Administration) (Scotland) Regulations 2008 and the Local Government Pension Scheme (Transitional Provisions) (Scotland) Regulations 2008.  </w:t>
      </w:r>
    </w:p>
    <w:p w14:paraId="274291D1" w14:textId="79B87729" w:rsidR="00C66A7B" w:rsidRPr="00F834DD" w:rsidRDefault="00C66A7B" w:rsidP="00C17115">
      <w:pPr>
        <w:pStyle w:val="BodyText"/>
      </w:pPr>
      <w:r w:rsidRPr="00F834DD">
        <w:t>The total contributions made for the year were £</w:t>
      </w:r>
      <w:r w:rsidR="00F834DD" w:rsidRPr="00F834DD">
        <w:t>3,833</w:t>
      </w:r>
      <w:r w:rsidR="00BB6BD1" w:rsidRPr="00F834DD">
        <w:t xml:space="preserve">k </w:t>
      </w:r>
      <w:r w:rsidRPr="00F834DD">
        <w:t xml:space="preserve">of which employer’s contributions </w:t>
      </w:r>
      <w:r w:rsidR="00AB3B09" w:rsidRPr="00F834DD">
        <w:t>totalled</w:t>
      </w:r>
      <w:r w:rsidRPr="00F834DD">
        <w:t xml:space="preserve"> £</w:t>
      </w:r>
      <w:r w:rsidR="00F834DD" w:rsidRPr="00F834DD">
        <w:t>2,896</w:t>
      </w:r>
      <w:r w:rsidRPr="00F834DD">
        <w:t xml:space="preserve">k and employees’ contributions </w:t>
      </w:r>
      <w:r w:rsidR="00AB3B09" w:rsidRPr="00F834DD">
        <w:t>totalled</w:t>
      </w:r>
      <w:r w:rsidRPr="00F834DD">
        <w:t xml:space="preserve"> £</w:t>
      </w:r>
      <w:r w:rsidR="00F834DD" w:rsidRPr="00F834DD">
        <w:t>937</w:t>
      </w:r>
      <w:r w:rsidRPr="00F834DD">
        <w:t xml:space="preserve">k. </w:t>
      </w:r>
    </w:p>
    <w:p w14:paraId="3FE0C6B5" w14:textId="420B226C" w:rsidR="00C66A7B" w:rsidRPr="009B0411" w:rsidRDefault="00DE0C02" w:rsidP="00C17115">
      <w:pPr>
        <w:pStyle w:val="BodyText"/>
      </w:pPr>
      <w:r w:rsidRPr="009B0411">
        <w:t>F</w:t>
      </w:r>
      <w:r w:rsidR="006A489D" w:rsidRPr="009B0411">
        <w:t>rom 1 April 202</w:t>
      </w:r>
      <w:r w:rsidR="00AB3B09" w:rsidRPr="009B0411">
        <w:t>4</w:t>
      </w:r>
      <w:r w:rsidR="006A489D" w:rsidRPr="009B0411">
        <w:t xml:space="preserve"> the </w:t>
      </w:r>
      <w:r w:rsidRPr="009B0411">
        <w:t>employers</w:t>
      </w:r>
      <w:r w:rsidR="0046388A" w:rsidRPr="009B0411">
        <w:t>’</w:t>
      </w:r>
      <w:r w:rsidRPr="009B0411">
        <w:t xml:space="preserve"> contribution rate payable</w:t>
      </w:r>
      <w:r w:rsidR="006A489D" w:rsidRPr="009B0411">
        <w:t xml:space="preserve"> </w:t>
      </w:r>
      <w:r w:rsidRPr="009B0411">
        <w:t>is</w:t>
      </w:r>
      <w:r w:rsidR="006A489D" w:rsidRPr="009B0411">
        <w:t xml:space="preserve"> 1</w:t>
      </w:r>
      <w:r w:rsidR="00AB3B09" w:rsidRPr="009B0411">
        <w:t>7.6</w:t>
      </w:r>
      <w:r w:rsidR="006A489D" w:rsidRPr="009B0411">
        <w:t>%</w:t>
      </w:r>
      <w:r w:rsidR="00AB3B09" w:rsidRPr="009B0411">
        <w:t xml:space="preserve"> (reduced from the previous rate of 19.1%)</w:t>
      </w:r>
      <w:r w:rsidR="00C66A7B" w:rsidRPr="009B0411">
        <w:t xml:space="preserve">. </w:t>
      </w:r>
      <w:r w:rsidRPr="009B0411">
        <w:t>As of this date, t</w:t>
      </w:r>
      <w:r w:rsidR="00C66A7B" w:rsidRPr="009B0411">
        <w:t>he employees’ contribution rates did not change, however the salary bandings for each rate have increased.  Surpluses and deficits are spread over employees’ future service lives.</w:t>
      </w:r>
    </w:p>
    <w:p w14:paraId="2D33E80B" w14:textId="77777777" w:rsidR="00C66A7B" w:rsidRPr="009B0411" w:rsidRDefault="00C66A7B" w:rsidP="00FE4B88">
      <w:pPr>
        <w:pStyle w:val="Heading2"/>
      </w:pPr>
      <w:r w:rsidRPr="009B0411">
        <w:t>FRS102 Section 28</w:t>
      </w:r>
    </w:p>
    <w:p w14:paraId="7D9F168F" w14:textId="05689660" w:rsidR="003C1E85" w:rsidRPr="009B0411" w:rsidRDefault="009370C5" w:rsidP="00C17115">
      <w:pPr>
        <w:pStyle w:val="BodyText"/>
      </w:pPr>
      <w:r w:rsidRPr="009B0411">
        <w:t>Formal actuarial valuations are carried out every three years, where each employer’s assets and liabilities are calculated on a detailed basis, using individual membership data and actual employer level cashflow data, ultimately for cash contribution setting purposes. The 31 March 2023 funding valuations for Scottish LGPS Funds were concluded by 31 March 2024.</w:t>
      </w:r>
      <w:r w:rsidR="00C66A7B" w:rsidRPr="009B0411">
        <w:t>The principal assumptions of the most recent valuation of the Local Government Pension Scheme</w:t>
      </w:r>
      <w:r w:rsidR="00CD7DD0">
        <w:t xml:space="preserve"> take account of changes in discount rate and demographics</w:t>
      </w:r>
      <w:r w:rsidR="00C66A7B" w:rsidRPr="009B0411">
        <w:t>:</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2000"/>
      </w:tblGrid>
      <w:tr w:rsidR="003C1E85" w:rsidRPr="009B0411" w14:paraId="73117ACB" w14:textId="77777777" w:rsidTr="0044554B">
        <w:trPr>
          <w:trHeight w:hRule="exact" w:val="397"/>
        </w:trPr>
        <w:tc>
          <w:tcPr>
            <w:tcW w:w="6521" w:type="dxa"/>
            <w:shd w:val="clear" w:color="auto" w:fill="2472B6"/>
            <w:vAlign w:val="center"/>
          </w:tcPr>
          <w:p w14:paraId="5B3162C9" w14:textId="76413501" w:rsidR="003C1E85" w:rsidRPr="00FE4B88" w:rsidRDefault="006E773F" w:rsidP="008D225E">
            <w:pPr>
              <w:rPr>
                <w:b/>
                <w:bCs w:val="0"/>
                <w:sz w:val="18"/>
                <w:szCs w:val="18"/>
              </w:rPr>
            </w:pPr>
            <w:r w:rsidRPr="00FE4B88">
              <w:rPr>
                <w:b/>
                <w:bCs w:val="0"/>
                <w:color w:val="FFFFFF" w:themeColor="background1"/>
                <w:sz w:val="18"/>
                <w:szCs w:val="18"/>
              </w:rPr>
              <w:t>Entry</w:t>
            </w:r>
          </w:p>
        </w:tc>
        <w:tc>
          <w:tcPr>
            <w:tcW w:w="1559" w:type="dxa"/>
            <w:shd w:val="clear" w:color="auto" w:fill="2472B6"/>
            <w:vAlign w:val="center"/>
          </w:tcPr>
          <w:p w14:paraId="10A79629" w14:textId="7F4B7C22" w:rsidR="003C1E85" w:rsidRPr="009B0411" w:rsidRDefault="00213F47" w:rsidP="00CC008C">
            <w:pPr>
              <w:jc w:val="center"/>
              <w:rPr>
                <w:b/>
                <w:bCs w:val="0"/>
                <w:color w:val="FFFFFF" w:themeColor="background1"/>
                <w:sz w:val="18"/>
                <w:szCs w:val="18"/>
              </w:rPr>
            </w:pPr>
            <w:r w:rsidRPr="009B0411">
              <w:rPr>
                <w:b/>
                <w:bCs w:val="0"/>
                <w:color w:val="FFFFFF" w:themeColor="background1"/>
                <w:sz w:val="18"/>
                <w:szCs w:val="18"/>
              </w:rPr>
              <w:t>2024/25</w:t>
            </w:r>
          </w:p>
        </w:tc>
        <w:tc>
          <w:tcPr>
            <w:tcW w:w="2000" w:type="dxa"/>
            <w:shd w:val="clear" w:color="auto" w:fill="2472B6"/>
            <w:vAlign w:val="center"/>
          </w:tcPr>
          <w:p w14:paraId="08384DE8" w14:textId="3EEB2B27" w:rsidR="003C1E85" w:rsidRPr="009B0411" w:rsidRDefault="00213F47" w:rsidP="00CC008C">
            <w:pPr>
              <w:jc w:val="center"/>
              <w:rPr>
                <w:b/>
                <w:bCs w:val="0"/>
                <w:color w:val="FFFFFF" w:themeColor="background1"/>
                <w:sz w:val="18"/>
                <w:szCs w:val="18"/>
              </w:rPr>
            </w:pPr>
            <w:r w:rsidRPr="009B0411">
              <w:rPr>
                <w:b/>
                <w:bCs w:val="0"/>
                <w:color w:val="FFFFFF" w:themeColor="background1"/>
                <w:sz w:val="18"/>
                <w:szCs w:val="18"/>
              </w:rPr>
              <w:t>2023/24</w:t>
            </w:r>
          </w:p>
        </w:tc>
      </w:tr>
      <w:tr w:rsidR="009B0411" w:rsidRPr="009B0411" w14:paraId="37603207" w14:textId="77777777" w:rsidTr="0044554B">
        <w:trPr>
          <w:trHeight w:hRule="exact" w:val="397"/>
        </w:trPr>
        <w:tc>
          <w:tcPr>
            <w:tcW w:w="6521" w:type="dxa"/>
            <w:shd w:val="clear" w:color="auto" w:fill="D5DCE4" w:themeFill="text2" w:themeFillTint="33"/>
            <w:vAlign w:val="center"/>
          </w:tcPr>
          <w:p w14:paraId="00A0C2D3" w14:textId="77777777" w:rsidR="009B0411" w:rsidRPr="009B0411" w:rsidRDefault="009B0411" w:rsidP="009B0411">
            <w:pPr>
              <w:pStyle w:val="Tabletextleft0"/>
            </w:pPr>
            <w:r w:rsidRPr="009B0411">
              <w:t>Rate of increase in salaries</w:t>
            </w:r>
          </w:p>
        </w:tc>
        <w:tc>
          <w:tcPr>
            <w:tcW w:w="1559" w:type="dxa"/>
            <w:shd w:val="clear" w:color="auto" w:fill="D5DCE4" w:themeFill="text2" w:themeFillTint="33"/>
            <w:vAlign w:val="center"/>
          </w:tcPr>
          <w:p w14:paraId="325EBC8B" w14:textId="565CE8CB" w:rsidR="009B0411" w:rsidRPr="009B0411" w:rsidRDefault="009B0411" w:rsidP="009B0411">
            <w:pPr>
              <w:jc w:val="center"/>
              <w:rPr>
                <w:sz w:val="18"/>
                <w:szCs w:val="18"/>
              </w:rPr>
            </w:pPr>
            <w:r w:rsidRPr="009B0411">
              <w:rPr>
                <w:sz w:val="18"/>
                <w:szCs w:val="18"/>
              </w:rPr>
              <w:t>3.45%</w:t>
            </w:r>
          </w:p>
        </w:tc>
        <w:tc>
          <w:tcPr>
            <w:tcW w:w="2000" w:type="dxa"/>
            <w:shd w:val="clear" w:color="auto" w:fill="D5DCE4" w:themeFill="text2" w:themeFillTint="33"/>
            <w:vAlign w:val="center"/>
          </w:tcPr>
          <w:p w14:paraId="7773FA8F" w14:textId="7F126B9C" w:rsidR="009B0411" w:rsidRPr="009B0411" w:rsidRDefault="009B0411" w:rsidP="009B0411">
            <w:pPr>
              <w:jc w:val="center"/>
              <w:rPr>
                <w:sz w:val="18"/>
                <w:szCs w:val="18"/>
              </w:rPr>
            </w:pPr>
            <w:r w:rsidRPr="009B0411">
              <w:rPr>
                <w:sz w:val="18"/>
                <w:szCs w:val="18"/>
              </w:rPr>
              <w:t>3.45%</w:t>
            </w:r>
          </w:p>
        </w:tc>
      </w:tr>
      <w:tr w:rsidR="009B0411" w:rsidRPr="009B0411" w14:paraId="339C4E40" w14:textId="77777777" w:rsidTr="0044554B">
        <w:trPr>
          <w:trHeight w:hRule="exact" w:val="397"/>
        </w:trPr>
        <w:tc>
          <w:tcPr>
            <w:tcW w:w="6521" w:type="dxa"/>
            <w:shd w:val="clear" w:color="auto" w:fill="D5DCE4" w:themeFill="text2" w:themeFillTint="33"/>
            <w:vAlign w:val="center"/>
          </w:tcPr>
          <w:p w14:paraId="006C1256" w14:textId="77777777" w:rsidR="009B0411" w:rsidRPr="009B0411" w:rsidRDefault="009B0411" w:rsidP="009B0411">
            <w:pPr>
              <w:pStyle w:val="Tabletextleft0"/>
            </w:pPr>
            <w:r w:rsidRPr="009B0411">
              <w:t>Rate of increase for pensions / inflation</w:t>
            </w:r>
          </w:p>
        </w:tc>
        <w:tc>
          <w:tcPr>
            <w:tcW w:w="1559" w:type="dxa"/>
            <w:shd w:val="clear" w:color="auto" w:fill="D5DCE4" w:themeFill="text2" w:themeFillTint="33"/>
            <w:vAlign w:val="center"/>
          </w:tcPr>
          <w:p w14:paraId="4D080DE9" w14:textId="096AD7B5" w:rsidR="009B0411" w:rsidRPr="009B0411" w:rsidRDefault="009B0411" w:rsidP="009B0411">
            <w:pPr>
              <w:jc w:val="center"/>
              <w:rPr>
                <w:sz w:val="18"/>
                <w:szCs w:val="18"/>
              </w:rPr>
            </w:pPr>
            <w:r w:rsidRPr="009B0411">
              <w:rPr>
                <w:sz w:val="18"/>
                <w:szCs w:val="18"/>
              </w:rPr>
              <w:t>2.75%</w:t>
            </w:r>
          </w:p>
        </w:tc>
        <w:tc>
          <w:tcPr>
            <w:tcW w:w="2000" w:type="dxa"/>
            <w:shd w:val="clear" w:color="auto" w:fill="D5DCE4" w:themeFill="text2" w:themeFillTint="33"/>
            <w:vAlign w:val="center"/>
          </w:tcPr>
          <w:p w14:paraId="490A84FA" w14:textId="11A43FEB" w:rsidR="009B0411" w:rsidRPr="009B0411" w:rsidRDefault="009B0411" w:rsidP="009B0411">
            <w:pPr>
              <w:jc w:val="center"/>
              <w:rPr>
                <w:sz w:val="18"/>
                <w:szCs w:val="18"/>
              </w:rPr>
            </w:pPr>
            <w:r w:rsidRPr="009B0411">
              <w:rPr>
                <w:sz w:val="18"/>
                <w:szCs w:val="18"/>
              </w:rPr>
              <w:t>2.75%</w:t>
            </w:r>
          </w:p>
        </w:tc>
      </w:tr>
      <w:tr w:rsidR="009B0411" w:rsidRPr="009B0411" w14:paraId="34940AE7" w14:textId="77777777" w:rsidTr="0044554B">
        <w:trPr>
          <w:trHeight w:hRule="exact" w:val="397"/>
        </w:trPr>
        <w:tc>
          <w:tcPr>
            <w:tcW w:w="6521" w:type="dxa"/>
            <w:shd w:val="clear" w:color="auto" w:fill="D5DCE4" w:themeFill="text2" w:themeFillTint="33"/>
            <w:vAlign w:val="center"/>
          </w:tcPr>
          <w:p w14:paraId="0E72C884" w14:textId="77777777" w:rsidR="009B0411" w:rsidRPr="009B0411" w:rsidRDefault="009B0411" w:rsidP="009B0411">
            <w:pPr>
              <w:pStyle w:val="Tabletextleft0"/>
            </w:pPr>
            <w:r w:rsidRPr="009B0411">
              <w:t>Discount rate for liabilities</w:t>
            </w:r>
          </w:p>
        </w:tc>
        <w:tc>
          <w:tcPr>
            <w:tcW w:w="1559" w:type="dxa"/>
            <w:shd w:val="clear" w:color="auto" w:fill="D5DCE4" w:themeFill="text2" w:themeFillTint="33"/>
            <w:vAlign w:val="center"/>
          </w:tcPr>
          <w:p w14:paraId="64832C91" w14:textId="1D31E86A" w:rsidR="009B0411" w:rsidRPr="009B0411" w:rsidRDefault="009B0411" w:rsidP="009B0411">
            <w:pPr>
              <w:jc w:val="center"/>
              <w:rPr>
                <w:sz w:val="18"/>
                <w:szCs w:val="18"/>
              </w:rPr>
            </w:pPr>
            <w:r w:rsidRPr="009B0411">
              <w:rPr>
                <w:sz w:val="18"/>
                <w:szCs w:val="18"/>
              </w:rPr>
              <w:t>5.80%</w:t>
            </w:r>
          </w:p>
        </w:tc>
        <w:tc>
          <w:tcPr>
            <w:tcW w:w="2000" w:type="dxa"/>
            <w:shd w:val="clear" w:color="auto" w:fill="D5DCE4" w:themeFill="text2" w:themeFillTint="33"/>
            <w:vAlign w:val="center"/>
          </w:tcPr>
          <w:p w14:paraId="1751B4DC" w14:textId="35DDFA1A" w:rsidR="009B0411" w:rsidRPr="009B0411" w:rsidRDefault="009B0411" w:rsidP="009B0411">
            <w:pPr>
              <w:jc w:val="center"/>
              <w:rPr>
                <w:sz w:val="18"/>
                <w:szCs w:val="18"/>
              </w:rPr>
            </w:pPr>
            <w:r w:rsidRPr="009B0411">
              <w:rPr>
                <w:sz w:val="18"/>
                <w:szCs w:val="18"/>
              </w:rPr>
              <w:t>5.00%</w:t>
            </w:r>
          </w:p>
        </w:tc>
      </w:tr>
    </w:tbl>
    <w:p w14:paraId="100C2086" w14:textId="0C35B190" w:rsidR="007D2CDE" w:rsidRPr="009B0411" w:rsidRDefault="00C66A7B" w:rsidP="00C17115">
      <w:pPr>
        <w:pStyle w:val="BodyText"/>
      </w:pPr>
      <w:r w:rsidRPr="009B0411">
        <w:t xml:space="preserve">The current mortality assumptions include sufficient allowance for future improvements in mortality rates. The assumed life expectations on retirement age of 65 are: </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2000"/>
      </w:tblGrid>
      <w:tr w:rsidR="007D2CDE" w:rsidRPr="009B0411" w14:paraId="09EC5FF1" w14:textId="77777777" w:rsidTr="0044554B">
        <w:trPr>
          <w:trHeight w:hRule="exact" w:val="397"/>
        </w:trPr>
        <w:tc>
          <w:tcPr>
            <w:tcW w:w="6521" w:type="dxa"/>
            <w:shd w:val="clear" w:color="auto" w:fill="2472B6"/>
            <w:vAlign w:val="center"/>
          </w:tcPr>
          <w:p w14:paraId="3C486C6D" w14:textId="78820B5C" w:rsidR="007D2CDE" w:rsidRPr="00FE4B88" w:rsidRDefault="006E773F" w:rsidP="008D225E">
            <w:pPr>
              <w:rPr>
                <w:b/>
                <w:bCs w:val="0"/>
                <w:sz w:val="18"/>
                <w:szCs w:val="18"/>
              </w:rPr>
            </w:pPr>
            <w:r w:rsidRPr="00FE4B88">
              <w:rPr>
                <w:b/>
                <w:bCs w:val="0"/>
                <w:color w:val="FFFFFF" w:themeColor="background1"/>
                <w:sz w:val="18"/>
                <w:szCs w:val="18"/>
              </w:rPr>
              <w:t>Entry</w:t>
            </w:r>
          </w:p>
        </w:tc>
        <w:tc>
          <w:tcPr>
            <w:tcW w:w="1559" w:type="dxa"/>
            <w:shd w:val="clear" w:color="auto" w:fill="2472B6"/>
            <w:vAlign w:val="center"/>
          </w:tcPr>
          <w:p w14:paraId="417470D5" w14:textId="77777777" w:rsidR="007D2CDE" w:rsidRPr="009B0411" w:rsidRDefault="007D2CDE" w:rsidP="00CC008C">
            <w:pPr>
              <w:jc w:val="center"/>
              <w:rPr>
                <w:b/>
                <w:bCs w:val="0"/>
                <w:color w:val="FFFFFF" w:themeColor="background1"/>
                <w:sz w:val="18"/>
                <w:szCs w:val="18"/>
              </w:rPr>
            </w:pPr>
            <w:r w:rsidRPr="009B0411">
              <w:rPr>
                <w:b/>
                <w:bCs w:val="0"/>
                <w:color w:val="FFFFFF" w:themeColor="background1"/>
                <w:sz w:val="18"/>
                <w:szCs w:val="18"/>
              </w:rPr>
              <w:t>Males</w:t>
            </w:r>
          </w:p>
        </w:tc>
        <w:tc>
          <w:tcPr>
            <w:tcW w:w="2000" w:type="dxa"/>
            <w:shd w:val="clear" w:color="auto" w:fill="2472B6"/>
            <w:vAlign w:val="center"/>
          </w:tcPr>
          <w:p w14:paraId="2B19700D" w14:textId="77777777" w:rsidR="007D2CDE" w:rsidRPr="009B0411" w:rsidRDefault="007D2CDE" w:rsidP="00CC008C">
            <w:pPr>
              <w:jc w:val="center"/>
              <w:rPr>
                <w:b/>
                <w:bCs w:val="0"/>
                <w:color w:val="FFFFFF" w:themeColor="background1"/>
                <w:sz w:val="18"/>
                <w:szCs w:val="18"/>
              </w:rPr>
            </w:pPr>
            <w:r w:rsidRPr="009B0411">
              <w:rPr>
                <w:b/>
                <w:bCs w:val="0"/>
                <w:color w:val="FFFFFF" w:themeColor="background1"/>
                <w:sz w:val="18"/>
                <w:szCs w:val="18"/>
              </w:rPr>
              <w:t>Females</w:t>
            </w:r>
          </w:p>
        </w:tc>
      </w:tr>
      <w:tr w:rsidR="007D2CDE" w:rsidRPr="009B0411" w14:paraId="56829174" w14:textId="77777777" w:rsidTr="0044554B">
        <w:trPr>
          <w:trHeight w:hRule="exact" w:val="397"/>
        </w:trPr>
        <w:tc>
          <w:tcPr>
            <w:tcW w:w="6521" w:type="dxa"/>
            <w:shd w:val="clear" w:color="auto" w:fill="D5DCE4" w:themeFill="text2" w:themeFillTint="33"/>
            <w:vAlign w:val="center"/>
          </w:tcPr>
          <w:p w14:paraId="4C296363" w14:textId="77777777" w:rsidR="007D2CDE" w:rsidRPr="009B0411" w:rsidRDefault="007D2CDE" w:rsidP="008D225E">
            <w:pPr>
              <w:pStyle w:val="Tabletextleft0"/>
            </w:pPr>
            <w:r w:rsidRPr="009B0411">
              <w:t>Current Pensioners</w:t>
            </w:r>
          </w:p>
        </w:tc>
        <w:tc>
          <w:tcPr>
            <w:tcW w:w="1559" w:type="dxa"/>
            <w:shd w:val="clear" w:color="auto" w:fill="D5DCE4" w:themeFill="text2" w:themeFillTint="33"/>
            <w:vAlign w:val="center"/>
          </w:tcPr>
          <w:p w14:paraId="6AD6A7B3" w14:textId="235B2A42" w:rsidR="007D2CDE" w:rsidRPr="009B0411" w:rsidRDefault="009B0411" w:rsidP="00CC008C">
            <w:pPr>
              <w:jc w:val="center"/>
              <w:rPr>
                <w:sz w:val="18"/>
                <w:szCs w:val="18"/>
              </w:rPr>
            </w:pPr>
            <w:r w:rsidRPr="009B0411">
              <w:rPr>
                <w:sz w:val="18"/>
                <w:szCs w:val="18"/>
              </w:rPr>
              <w:t>20.1</w:t>
            </w:r>
            <w:r w:rsidR="00953C68" w:rsidRPr="009B0411">
              <w:rPr>
                <w:sz w:val="18"/>
                <w:szCs w:val="18"/>
              </w:rPr>
              <w:t xml:space="preserve"> years</w:t>
            </w:r>
          </w:p>
        </w:tc>
        <w:tc>
          <w:tcPr>
            <w:tcW w:w="2000" w:type="dxa"/>
            <w:shd w:val="clear" w:color="auto" w:fill="D5DCE4" w:themeFill="text2" w:themeFillTint="33"/>
            <w:vAlign w:val="center"/>
          </w:tcPr>
          <w:p w14:paraId="47EC7CF5" w14:textId="6A04059E" w:rsidR="007D2CDE" w:rsidRPr="009B0411" w:rsidRDefault="00953C68" w:rsidP="00CC008C">
            <w:pPr>
              <w:jc w:val="center"/>
              <w:rPr>
                <w:sz w:val="18"/>
                <w:szCs w:val="18"/>
              </w:rPr>
            </w:pPr>
            <w:r w:rsidRPr="009B0411">
              <w:rPr>
                <w:sz w:val="18"/>
                <w:szCs w:val="18"/>
              </w:rPr>
              <w:t>2</w:t>
            </w:r>
            <w:r w:rsidR="009C0BAA" w:rsidRPr="009B0411">
              <w:rPr>
                <w:sz w:val="18"/>
                <w:szCs w:val="18"/>
              </w:rPr>
              <w:t>3</w:t>
            </w:r>
            <w:r w:rsidRPr="009B0411">
              <w:rPr>
                <w:sz w:val="18"/>
                <w:szCs w:val="18"/>
              </w:rPr>
              <w:t>.</w:t>
            </w:r>
            <w:r w:rsidR="009C0BAA" w:rsidRPr="009B0411">
              <w:rPr>
                <w:sz w:val="18"/>
                <w:szCs w:val="18"/>
              </w:rPr>
              <w:t>2</w:t>
            </w:r>
            <w:r w:rsidRPr="009B0411">
              <w:rPr>
                <w:sz w:val="18"/>
                <w:szCs w:val="18"/>
              </w:rPr>
              <w:t xml:space="preserve"> years</w:t>
            </w:r>
          </w:p>
        </w:tc>
      </w:tr>
      <w:tr w:rsidR="007D2CDE" w:rsidRPr="009B0411" w14:paraId="259162F5" w14:textId="77777777" w:rsidTr="0044554B">
        <w:trPr>
          <w:trHeight w:hRule="exact" w:val="397"/>
        </w:trPr>
        <w:tc>
          <w:tcPr>
            <w:tcW w:w="6521" w:type="dxa"/>
            <w:shd w:val="clear" w:color="auto" w:fill="D5DCE4" w:themeFill="text2" w:themeFillTint="33"/>
            <w:vAlign w:val="center"/>
          </w:tcPr>
          <w:p w14:paraId="6A12EFCC" w14:textId="77777777" w:rsidR="007D2CDE" w:rsidRPr="009B0411" w:rsidRDefault="007D2CDE" w:rsidP="008D225E">
            <w:pPr>
              <w:pStyle w:val="Tabletextleft0"/>
            </w:pPr>
            <w:r w:rsidRPr="009B0411">
              <w:t>Future Pensioners</w:t>
            </w:r>
          </w:p>
        </w:tc>
        <w:tc>
          <w:tcPr>
            <w:tcW w:w="1559" w:type="dxa"/>
            <w:shd w:val="clear" w:color="auto" w:fill="D5DCE4" w:themeFill="text2" w:themeFillTint="33"/>
            <w:vAlign w:val="center"/>
          </w:tcPr>
          <w:p w14:paraId="73864B15" w14:textId="684FFD08" w:rsidR="007D2CDE" w:rsidRPr="009B0411" w:rsidRDefault="009B0411" w:rsidP="00CC008C">
            <w:pPr>
              <w:jc w:val="center"/>
              <w:rPr>
                <w:sz w:val="18"/>
                <w:szCs w:val="18"/>
              </w:rPr>
            </w:pPr>
            <w:r w:rsidRPr="009B0411">
              <w:rPr>
                <w:sz w:val="18"/>
                <w:szCs w:val="18"/>
              </w:rPr>
              <w:t>21.0</w:t>
            </w:r>
            <w:r w:rsidR="00953C68" w:rsidRPr="009B0411">
              <w:rPr>
                <w:sz w:val="18"/>
                <w:szCs w:val="18"/>
              </w:rPr>
              <w:t xml:space="preserve"> years</w:t>
            </w:r>
          </w:p>
        </w:tc>
        <w:tc>
          <w:tcPr>
            <w:tcW w:w="2000" w:type="dxa"/>
            <w:shd w:val="clear" w:color="auto" w:fill="D5DCE4" w:themeFill="text2" w:themeFillTint="33"/>
            <w:vAlign w:val="center"/>
          </w:tcPr>
          <w:p w14:paraId="01FB6D01" w14:textId="5837548A" w:rsidR="007D2CDE" w:rsidRPr="009B0411" w:rsidRDefault="00953C68" w:rsidP="00CC008C">
            <w:pPr>
              <w:jc w:val="center"/>
              <w:rPr>
                <w:sz w:val="18"/>
                <w:szCs w:val="18"/>
              </w:rPr>
            </w:pPr>
            <w:r w:rsidRPr="009B0411">
              <w:rPr>
                <w:sz w:val="18"/>
                <w:szCs w:val="18"/>
              </w:rPr>
              <w:t>2</w:t>
            </w:r>
            <w:r w:rsidR="002C1C74" w:rsidRPr="009B0411">
              <w:rPr>
                <w:sz w:val="18"/>
                <w:szCs w:val="18"/>
              </w:rPr>
              <w:t>4</w:t>
            </w:r>
            <w:r w:rsidRPr="009B0411">
              <w:rPr>
                <w:sz w:val="18"/>
                <w:szCs w:val="18"/>
              </w:rPr>
              <w:t>.</w:t>
            </w:r>
            <w:r w:rsidR="009C0BAA" w:rsidRPr="009B0411">
              <w:rPr>
                <w:sz w:val="18"/>
                <w:szCs w:val="18"/>
              </w:rPr>
              <w:t>6</w:t>
            </w:r>
            <w:r w:rsidRPr="009B0411">
              <w:rPr>
                <w:sz w:val="18"/>
                <w:szCs w:val="18"/>
              </w:rPr>
              <w:t xml:space="preserve"> years</w:t>
            </w:r>
          </w:p>
        </w:tc>
      </w:tr>
    </w:tbl>
    <w:p w14:paraId="558E0F32" w14:textId="77777777" w:rsidR="0086685C" w:rsidRPr="0009054F" w:rsidRDefault="0086685C" w:rsidP="008D225E">
      <w:pPr>
        <w:rPr>
          <w:highlight w:val="yellow"/>
        </w:rPr>
      </w:pPr>
    </w:p>
    <w:p w14:paraId="37317F1C" w14:textId="1D76B0BB" w:rsidR="003C51B0" w:rsidRPr="009B0411" w:rsidRDefault="00C66A7B" w:rsidP="00C17115">
      <w:pPr>
        <w:pStyle w:val="BodyText"/>
      </w:pPr>
      <w:r w:rsidRPr="009B0411">
        <w:t>The assets and liabilities in the scheme and the expected rates of return were:</w:t>
      </w:r>
      <w:r w:rsidR="003C51B0" w:rsidRPr="009B0411">
        <w:t xml:space="preserve"> </w:t>
      </w:r>
    </w:p>
    <w:tbl>
      <w:tblPr>
        <w:tblW w:w="10080"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EBF7FF"/>
        <w:tblLayout w:type="fixed"/>
        <w:tblLook w:val="0000" w:firstRow="0" w:lastRow="0" w:firstColumn="0" w:lastColumn="0" w:noHBand="0" w:noVBand="0"/>
      </w:tblPr>
      <w:tblGrid>
        <w:gridCol w:w="4221"/>
        <w:gridCol w:w="1539"/>
        <w:gridCol w:w="1417"/>
        <w:gridCol w:w="1580"/>
        <w:gridCol w:w="1323"/>
      </w:tblGrid>
      <w:tr w:rsidR="007F22A8" w:rsidRPr="009B0411" w14:paraId="026FCA81" w14:textId="77777777" w:rsidTr="00FF6F32">
        <w:trPr>
          <w:trHeight w:hRule="exact" w:val="1003"/>
          <w:jc w:val="center"/>
        </w:trPr>
        <w:tc>
          <w:tcPr>
            <w:tcW w:w="4221" w:type="dxa"/>
            <w:shd w:val="clear" w:color="auto" w:fill="2472B6"/>
            <w:vAlign w:val="center"/>
          </w:tcPr>
          <w:p w14:paraId="00E63370" w14:textId="77777777" w:rsidR="007F22A8" w:rsidRPr="009B0411" w:rsidRDefault="007F22A8" w:rsidP="008D225E">
            <w:pPr>
              <w:pStyle w:val="TableHeaderLeft"/>
              <w:rPr>
                <w:b/>
                <w:bCs w:val="0"/>
                <w:szCs w:val="18"/>
              </w:rPr>
            </w:pPr>
            <w:r w:rsidRPr="009B0411">
              <w:rPr>
                <w:b/>
                <w:bCs w:val="0"/>
                <w:szCs w:val="18"/>
              </w:rPr>
              <w:t>ASSETS</w:t>
            </w:r>
          </w:p>
          <w:p w14:paraId="1A4FF022" w14:textId="77777777" w:rsidR="007F22A8" w:rsidRPr="009B0411" w:rsidRDefault="007F22A8" w:rsidP="008D225E">
            <w:pPr>
              <w:pStyle w:val="TableHeaderLeft"/>
              <w:rPr>
                <w:b/>
                <w:bCs w:val="0"/>
                <w:szCs w:val="18"/>
              </w:rPr>
            </w:pPr>
            <w:r w:rsidRPr="009B0411">
              <w:rPr>
                <w:b/>
                <w:bCs w:val="0"/>
                <w:szCs w:val="18"/>
              </w:rPr>
              <w:t>(WHOLE FUND)</w:t>
            </w:r>
          </w:p>
        </w:tc>
        <w:tc>
          <w:tcPr>
            <w:tcW w:w="1539" w:type="dxa"/>
            <w:shd w:val="clear" w:color="auto" w:fill="2472B6"/>
            <w:vAlign w:val="center"/>
          </w:tcPr>
          <w:p w14:paraId="07BC14C9" w14:textId="77777777"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Long term rate of return at</w:t>
            </w:r>
          </w:p>
          <w:p w14:paraId="5576061F" w14:textId="35DB4647"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31 July 202</w:t>
            </w:r>
            <w:r w:rsidR="00CA200E">
              <w:rPr>
                <w:b/>
                <w:bCs w:val="0"/>
                <w:color w:val="FFFFFF" w:themeColor="background1"/>
                <w:sz w:val="18"/>
                <w:szCs w:val="18"/>
              </w:rPr>
              <w:t>5</w:t>
            </w:r>
          </w:p>
        </w:tc>
        <w:tc>
          <w:tcPr>
            <w:tcW w:w="1417" w:type="dxa"/>
            <w:shd w:val="clear" w:color="auto" w:fill="2472B6"/>
            <w:vAlign w:val="center"/>
          </w:tcPr>
          <w:p w14:paraId="2BD5C411" w14:textId="77777777"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Value at</w:t>
            </w:r>
          </w:p>
          <w:p w14:paraId="42CF9871" w14:textId="533C0CBB"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31 July 202</w:t>
            </w:r>
            <w:r w:rsidR="00CA200E">
              <w:rPr>
                <w:b/>
                <w:bCs w:val="0"/>
                <w:color w:val="FFFFFF" w:themeColor="background1"/>
                <w:sz w:val="18"/>
                <w:szCs w:val="18"/>
              </w:rPr>
              <w:t>5</w:t>
            </w:r>
          </w:p>
          <w:p w14:paraId="3117FFD8" w14:textId="77777777"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£000</w:t>
            </w:r>
          </w:p>
        </w:tc>
        <w:tc>
          <w:tcPr>
            <w:tcW w:w="1580" w:type="dxa"/>
            <w:shd w:val="clear" w:color="auto" w:fill="2472B6"/>
            <w:vAlign w:val="center"/>
          </w:tcPr>
          <w:p w14:paraId="00BEBE51" w14:textId="77777777"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Long term rate of return at</w:t>
            </w:r>
          </w:p>
          <w:p w14:paraId="3097C96C" w14:textId="00E91BE9"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31 July 202</w:t>
            </w:r>
            <w:r w:rsidR="00505EAA">
              <w:rPr>
                <w:b/>
                <w:bCs w:val="0"/>
                <w:color w:val="FFFFFF" w:themeColor="background1"/>
                <w:sz w:val="18"/>
                <w:szCs w:val="18"/>
              </w:rPr>
              <w:t>4</w:t>
            </w:r>
            <w:r w:rsidR="00433CCD">
              <w:rPr>
                <w:b/>
                <w:bCs w:val="0"/>
                <w:color w:val="FFFFFF" w:themeColor="background1"/>
                <w:sz w:val="18"/>
                <w:szCs w:val="18"/>
              </w:rPr>
              <w:t xml:space="preserve"> (restated)</w:t>
            </w:r>
          </w:p>
        </w:tc>
        <w:tc>
          <w:tcPr>
            <w:tcW w:w="1323" w:type="dxa"/>
            <w:shd w:val="clear" w:color="auto" w:fill="2472B6"/>
            <w:vAlign w:val="center"/>
          </w:tcPr>
          <w:p w14:paraId="16A99CF2" w14:textId="56393A63" w:rsidR="00945E64" w:rsidRPr="009B0411" w:rsidRDefault="00945E64" w:rsidP="00CC008C">
            <w:pPr>
              <w:jc w:val="center"/>
              <w:rPr>
                <w:b/>
                <w:bCs w:val="0"/>
                <w:color w:val="FFFFFF" w:themeColor="background1"/>
                <w:sz w:val="18"/>
                <w:szCs w:val="18"/>
              </w:rPr>
            </w:pPr>
            <w:r w:rsidRPr="009B0411">
              <w:rPr>
                <w:b/>
                <w:bCs w:val="0"/>
                <w:color w:val="FFFFFF" w:themeColor="background1"/>
                <w:sz w:val="18"/>
                <w:szCs w:val="18"/>
              </w:rPr>
              <w:t>Restated</w:t>
            </w:r>
          </w:p>
          <w:p w14:paraId="4A16FD37" w14:textId="27F254BD"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Value at</w:t>
            </w:r>
          </w:p>
          <w:p w14:paraId="6EFD092C" w14:textId="20413554"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31 July 202</w:t>
            </w:r>
            <w:r w:rsidR="00CA200E">
              <w:rPr>
                <w:b/>
                <w:bCs w:val="0"/>
                <w:color w:val="FFFFFF" w:themeColor="background1"/>
                <w:sz w:val="18"/>
                <w:szCs w:val="18"/>
              </w:rPr>
              <w:t>4</w:t>
            </w:r>
          </w:p>
          <w:p w14:paraId="7C55CB93" w14:textId="77777777" w:rsidR="007F22A8" w:rsidRPr="009B0411" w:rsidRDefault="007F22A8" w:rsidP="00CC008C">
            <w:pPr>
              <w:jc w:val="center"/>
              <w:rPr>
                <w:b/>
                <w:bCs w:val="0"/>
                <w:color w:val="FFFFFF" w:themeColor="background1"/>
                <w:sz w:val="18"/>
                <w:szCs w:val="18"/>
              </w:rPr>
            </w:pPr>
            <w:r w:rsidRPr="009B0411">
              <w:rPr>
                <w:b/>
                <w:bCs w:val="0"/>
                <w:color w:val="FFFFFF" w:themeColor="background1"/>
                <w:sz w:val="18"/>
                <w:szCs w:val="18"/>
              </w:rPr>
              <w:t>£000</w:t>
            </w:r>
          </w:p>
        </w:tc>
      </w:tr>
      <w:tr w:rsidR="009B0411" w:rsidRPr="0009054F" w14:paraId="29C3D692" w14:textId="77777777" w:rsidTr="0044554B">
        <w:trPr>
          <w:cantSplit/>
          <w:trHeight w:hRule="exact" w:val="397"/>
          <w:jc w:val="center"/>
        </w:trPr>
        <w:tc>
          <w:tcPr>
            <w:tcW w:w="4221" w:type="dxa"/>
            <w:shd w:val="clear" w:color="auto" w:fill="D5DCE4" w:themeFill="text2" w:themeFillTint="33"/>
            <w:vAlign w:val="center"/>
          </w:tcPr>
          <w:p w14:paraId="15B87355" w14:textId="77777777" w:rsidR="009B0411" w:rsidRPr="009B0411" w:rsidRDefault="009B0411" w:rsidP="009B0411">
            <w:pPr>
              <w:pStyle w:val="Tabletextleft0"/>
            </w:pPr>
            <w:r w:rsidRPr="009B0411">
              <w:t>Equities</w:t>
            </w:r>
          </w:p>
        </w:tc>
        <w:tc>
          <w:tcPr>
            <w:tcW w:w="1539" w:type="dxa"/>
            <w:shd w:val="clear" w:color="auto" w:fill="D5DCE4" w:themeFill="text2" w:themeFillTint="33"/>
            <w:vAlign w:val="center"/>
          </w:tcPr>
          <w:p w14:paraId="602D4DC2" w14:textId="00E2B382" w:rsidR="009B0411" w:rsidRPr="00CA200E" w:rsidRDefault="00074618" w:rsidP="009B0411">
            <w:pPr>
              <w:jc w:val="center"/>
              <w:rPr>
                <w:sz w:val="18"/>
                <w:szCs w:val="18"/>
              </w:rPr>
            </w:pPr>
            <w:r>
              <w:rPr>
                <w:sz w:val="18"/>
                <w:szCs w:val="18"/>
              </w:rPr>
              <w:t>8.7</w:t>
            </w:r>
            <w:r w:rsidR="009B0411" w:rsidRPr="00CA200E">
              <w:rPr>
                <w:sz w:val="18"/>
                <w:szCs w:val="18"/>
              </w:rPr>
              <w:t>%</w:t>
            </w:r>
          </w:p>
        </w:tc>
        <w:tc>
          <w:tcPr>
            <w:tcW w:w="1417" w:type="dxa"/>
            <w:shd w:val="clear" w:color="auto" w:fill="D5DCE4" w:themeFill="text2" w:themeFillTint="33"/>
            <w:vAlign w:val="center"/>
          </w:tcPr>
          <w:p w14:paraId="450D0011" w14:textId="5F7CF0C2" w:rsidR="009B0411" w:rsidRPr="009B0411" w:rsidRDefault="00C74C13" w:rsidP="009B0411">
            <w:pPr>
              <w:jc w:val="center"/>
              <w:rPr>
                <w:sz w:val="18"/>
                <w:szCs w:val="18"/>
              </w:rPr>
            </w:pPr>
            <w:r>
              <w:rPr>
                <w:sz w:val="18"/>
                <w:szCs w:val="18"/>
              </w:rPr>
              <w:t>116,404</w:t>
            </w:r>
          </w:p>
        </w:tc>
        <w:tc>
          <w:tcPr>
            <w:tcW w:w="1580" w:type="dxa"/>
            <w:shd w:val="clear" w:color="auto" w:fill="D5DCE4" w:themeFill="text2" w:themeFillTint="33"/>
            <w:vAlign w:val="center"/>
          </w:tcPr>
          <w:p w14:paraId="1EC857EE" w14:textId="4F2CDA40" w:rsidR="009B0411" w:rsidRPr="009B0411" w:rsidRDefault="00433CCD" w:rsidP="009B0411">
            <w:pPr>
              <w:jc w:val="center"/>
              <w:rPr>
                <w:sz w:val="18"/>
                <w:szCs w:val="18"/>
              </w:rPr>
            </w:pPr>
            <w:r>
              <w:rPr>
                <w:sz w:val="18"/>
                <w:szCs w:val="18"/>
              </w:rPr>
              <w:t>9.8</w:t>
            </w:r>
            <w:r w:rsidR="009B0411" w:rsidRPr="009B0411">
              <w:rPr>
                <w:sz w:val="18"/>
                <w:szCs w:val="18"/>
              </w:rPr>
              <w:t>%</w:t>
            </w:r>
          </w:p>
        </w:tc>
        <w:tc>
          <w:tcPr>
            <w:tcW w:w="1323" w:type="dxa"/>
            <w:shd w:val="clear" w:color="auto" w:fill="D5DCE4" w:themeFill="text2" w:themeFillTint="33"/>
            <w:vAlign w:val="center"/>
          </w:tcPr>
          <w:p w14:paraId="06E21171" w14:textId="1E789FE3" w:rsidR="009B0411" w:rsidRPr="009B0411" w:rsidRDefault="009B0411" w:rsidP="009B0411">
            <w:pPr>
              <w:jc w:val="center"/>
              <w:rPr>
                <w:sz w:val="18"/>
                <w:szCs w:val="18"/>
              </w:rPr>
            </w:pPr>
            <w:r w:rsidRPr="009B0411">
              <w:rPr>
                <w:sz w:val="18"/>
                <w:szCs w:val="18"/>
              </w:rPr>
              <w:t>116,176</w:t>
            </w:r>
          </w:p>
        </w:tc>
      </w:tr>
      <w:tr w:rsidR="009B0411" w:rsidRPr="0009054F" w14:paraId="6F518AF2" w14:textId="77777777" w:rsidTr="0044554B">
        <w:trPr>
          <w:cantSplit/>
          <w:trHeight w:hRule="exact" w:val="397"/>
          <w:jc w:val="center"/>
        </w:trPr>
        <w:tc>
          <w:tcPr>
            <w:tcW w:w="4221" w:type="dxa"/>
            <w:shd w:val="clear" w:color="auto" w:fill="D5DCE4" w:themeFill="text2" w:themeFillTint="33"/>
            <w:vAlign w:val="center"/>
          </w:tcPr>
          <w:p w14:paraId="590B738F" w14:textId="77777777" w:rsidR="009B0411" w:rsidRPr="009B0411" w:rsidRDefault="009B0411" w:rsidP="009B0411">
            <w:pPr>
              <w:pStyle w:val="Tabletextleft0"/>
            </w:pPr>
            <w:r w:rsidRPr="009B0411">
              <w:t>Bonds</w:t>
            </w:r>
          </w:p>
        </w:tc>
        <w:tc>
          <w:tcPr>
            <w:tcW w:w="1539" w:type="dxa"/>
            <w:shd w:val="clear" w:color="auto" w:fill="D5DCE4" w:themeFill="text2" w:themeFillTint="33"/>
            <w:vAlign w:val="center"/>
          </w:tcPr>
          <w:p w14:paraId="275D0A98" w14:textId="3435AA09" w:rsidR="009B0411" w:rsidRPr="00CA200E" w:rsidRDefault="001A28CA" w:rsidP="009B0411">
            <w:pPr>
              <w:jc w:val="center"/>
              <w:rPr>
                <w:sz w:val="18"/>
                <w:szCs w:val="18"/>
              </w:rPr>
            </w:pPr>
            <w:r>
              <w:rPr>
                <w:sz w:val="18"/>
                <w:szCs w:val="18"/>
              </w:rPr>
              <w:t>4</w:t>
            </w:r>
            <w:r w:rsidR="00074618">
              <w:rPr>
                <w:sz w:val="18"/>
                <w:szCs w:val="18"/>
              </w:rPr>
              <w:t>.5</w:t>
            </w:r>
            <w:r w:rsidR="009B0411" w:rsidRPr="00CA200E">
              <w:rPr>
                <w:sz w:val="18"/>
                <w:szCs w:val="18"/>
              </w:rPr>
              <w:t>%</w:t>
            </w:r>
          </w:p>
        </w:tc>
        <w:tc>
          <w:tcPr>
            <w:tcW w:w="1417" w:type="dxa"/>
            <w:shd w:val="clear" w:color="auto" w:fill="D5DCE4" w:themeFill="text2" w:themeFillTint="33"/>
            <w:vAlign w:val="center"/>
          </w:tcPr>
          <w:p w14:paraId="376C344C" w14:textId="572D1E6A" w:rsidR="009B0411" w:rsidRPr="009B0411" w:rsidRDefault="0007226A" w:rsidP="009B0411">
            <w:pPr>
              <w:jc w:val="center"/>
              <w:rPr>
                <w:sz w:val="18"/>
                <w:szCs w:val="18"/>
              </w:rPr>
            </w:pPr>
            <w:r>
              <w:rPr>
                <w:sz w:val="18"/>
                <w:szCs w:val="18"/>
              </w:rPr>
              <w:t>3</w:t>
            </w:r>
            <w:r w:rsidR="00C74C13">
              <w:rPr>
                <w:sz w:val="18"/>
                <w:szCs w:val="18"/>
              </w:rPr>
              <w:t>2,525</w:t>
            </w:r>
          </w:p>
        </w:tc>
        <w:tc>
          <w:tcPr>
            <w:tcW w:w="1580" w:type="dxa"/>
            <w:shd w:val="clear" w:color="auto" w:fill="D5DCE4" w:themeFill="text2" w:themeFillTint="33"/>
            <w:vAlign w:val="center"/>
          </w:tcPr>
          <w:p w14:paraId="4D1F2199" w14:textId="06C66D10" w:rsidR="009B0411" w:rsidRPr="009B0411" w:rsidRDefault="00433CCD" w:rsidP="009B0411">
            <w:pPr>
              <w:jc w:val="center"/>
              <w:rPr>
                <w:sz w:val="18"/>
                <w:szCs w:val="18"/>
              </w:rPr>
            </w:pPr>
            <w:r>
              <w:rPr>
                <w:sz w:val="18"/>
                <w:szCs w:val="18"/>
              </w:rPr>
              <w:t>4.5</w:t>
            </w:r>
            <w:r w:rsidR="009B0411" w:rsidRPr="009B0411">
              <w:rPr>
                <w:sz w:val="18"/>
                <w:szCs w:val="18"/>
              </w:rPr>
              <w:t>%</w:t>
            </w:r>
          </w:p>
        </w:tc>
        <w:tc>
          <w:tcPr>
            <w:tcW w:w="1323" w:type="dxa"/>
            <w:shd w:val="clear" w:color="auto" w:fill="D5DCE4" w:themeFill="text2" w:themeFillTint="33"/>
            <w:vAlign w:val="center"/>
          </w:tcPr>
          <w:p w14:paraId="3E58CA31" w14:textId="53237E90" w:rsidR="009B0411" w:rsidRPr="009B0411" w:rsidRDefault="009B0411" w:rsidP="009B0411">
            <w:pPr>
              <w:jc w:val="center"/>
              <w:rPr>
                <w:sz w:val="18"/>
                <w:szCs w:val="18"/>
              </w:rPr>
            </w:pPr>
            <w:r w:rsidRPr="009B0411">
              <w:rPr>
                <w:sz w:val="18"/>
                <w:szCs w:val="18"/>
              </w:rPr>
              <w:t>29,874</w:t>
            </w:r>
          </w:p>
        </w:tc>
      </w:tr>
      <w:tr w:rsidR="009B0411" w:rsidRPr="0009054F" w14:paraId="7ECE5014" w14:textId="77777777" w:rsidTr="0044554B">
        <w:trPr>
          <w:cantSplit/>
          <w:trHeight w:hRule="exact" w:val="397"/>
          <w:jc w:val="center"/>
        </w:trPr>
        <w:tc>
          <w:tcPr>
            <w:tcW w:w="4221" w:type="dxa"/>
            <w:shd w:val="clear" w:color="auto" w:fill="D5DCE4" w:themeFill="text2" w:themeFillTint="33"/>
            <w:vAlign w:val="center"/>
          </w:tcPr>
          <w:p w14:paraId="264C5B41" w14:textId="77777777" w:rsidR="009B0411" w:rsidRPr="009B0411" w:rsidRDefault="009B0411" w:rsidP="009B0411">
            <w:pPr>
              <w:pStyle w:val="Tabletextleft0"/>
            </w:pPr>
            <w:r w:rsidRPr="009B0411">
              <w:t>Property</w:t>
            </w:r>
          </w:p>
        </w:tc>
        <w:tc>
          <w:tcPr>
            <w:tcW w:w="1539" w:type="dxa"/>
            <w:shd w:val="clear" w:color="auto" w:fill="D5DCE4" w:themeFill="text2" w:themeFillTint="33"/>
            <w:vAlign w:val="center"/>
          </w:tcPr>
          <w:p w14:paraId="5A559179" w14:textId="1D22CB8E" w:rsidR="009B0411" w:rsidRPr="00CA200E" w:rsidRDefault="00074618" w:rsidP="009B0411">
            <w:pPr>
              <w:jc w:val="center"/>
              <w:rPr>
                <w:sz w:val="18"/>
                <w:szCs w:val="18"/>
              </w:rPr>
            </w:pPr>
            <w:r>
              <w:rPr>
                <w:sz w:val="18"/>
                <w:szCs w:val="18"/>
              </w:rPr>
              <w:t>7.7</w:t>
            </w:r>
            <w:r w:rsidR="009B0411" w:rsidRPr="00CA200E">
              <w:rPr>
                <w:sz w:val="18"/>
                <w:szCs w:val="18"/>
              </w:rPr>
              <w:t>%</w:t>
            </w:r>
          </w:p>
        </w:tc>
        <w:tc>
          <w:tcPr>
            <w:tcW w:w="1417" w:type="dxa"/>
            <w:shd w:val="clear" w:color="auto" w:fill="D5DCE4" w:themeFill="text2" w:themeFillTint="33"/>
            <w:vAlign w:val="center"/>
          </w:tcPr>
          <w:p w14:paraId="1FBAA607" w14:textId="78F49D79" w:rsidR="009B0411" w:rsidRPr="009B0411" w:rsidRDefault="009B0411" w:rsidP="009B0411">
            <w:pPr>
              <w:jc w:val="center"/>
              <w:rPr>
                <w:sz w:val="18"/>
                <w:szCs w:val="18"/>
              </w:rPr>
            </w:pPr>
            <w:r w:rsidRPr="009B0411">
              <w:rPr>
                <w:sz w:val="18"/>
                <w:szCs w:val="18"/>
              </w:rPr>
              <w:t>13,</w:t>
            </w:r>
            <w:r w:rsidR="00C74C13">
              <w:rPr>
                <w:sz w:val="18"/>
                <w:szCs w:val="18"/>
              </w:rPr>
              <w:t>695</w:t>
            </w:r>
          </w:p>
        </w:tc>
        <w:tc>
          <w:tcPr>
            <w:tcW w:w="1580" w:type="dxa"/>
            <w:shd w:val="clear" w:color="auto" w:fill="D5DCE4" w:themeFill="text2" w:themeFillTint="33"/>
            <w:vAlign w:val="center"/>
          </w:tcPr>
          <w:p w14:paraId="56801091" w14:textId="49C78F00" w:rsidR="009B0411" w:rsidRPr="009B0411" w:rsidRDefault="00433CCD" w:rsidP="009B0411">
            <w:pPr>
              <w:jc w:val="center"/>
              <w:rPr>
                <w:sz w:val="18"/>
                <w:szCs w:val="18"/>
              </w:rPr>
            </w:pPr>
            <w:r>
              <w:rPr>
                <w:sz w:val="18"/>
                <w:szCs w:val="18"/>
              </w:rPr>
              <w:t>8.4</w:t>
            </w:r>
            <w:r w:rsidR="009B0411" w:rsidRPr="009B0411">
              <w:rPr>
                <w:sz w:val="18"/>
                <w:szCs w:val="18"/>
              </w:rPr>
              <w:t>%</w:t>
            </w:r>
          </w:p>
        </w:tc>
        <w:tc>
          <w:tcPr>
            <w:tcW w:w="1323" w:type="dxa"/>
            <w:shd w:val="clear" w:color="auto" w:fill="D5DCE4" w:themeFill="text2" w:themeFillTint="33"/>
            <w:vAlign w:val="center"/>
          </w:tcPr>
          <w:p w14:paraId="0A086318" w14:textId="7055D18F" w:rsidR="009B0411" w:rsidRPr="009B0411" w:rsidRDefault="009B0411" w:rsidP="009B0411">
            <w:pPr>
              <w:jc w:val="center"/>
              <w:rPr>
                <w:sz w:val="18"/>
                <w:szCs w:val="18"/>
              </w:rPr>
            </w:pPr>
            <w:r w:rsidRPr="009B0411">
              <w:rPr>
                <w:sz w:val="18"/>
                <w:szCs w:val="18"/>
              </w:rPr>
              <w:t>13,277</w:t>
            </w:r>
          </w:p>
        </w:tc>
      </w:tr>
      <w:tr w:rsidR="009B0411" w:rsidRPr="0009054F" w14:paraId="24BD016F" w14:textId="77777777" w:rsidTr="0044554B">
        <w:trPr>
          <w:cantSplit/>
          <w:trHeight w:hRule="exact" w:val="397"/>
          <w:jc w:val="center"/>
        </w:trPr>
        <w:tc>
          <w:tcPr>
            <w:tcW w:w="4221" w:type="dxa"/>
            <w:shd w:val="clear" w:color="auto" w:fill="D5DCE4" w:themeFill="text2" w:themeFillTint="33"/>
            <w:vAlign w:val="center"/>
          </w:tcPr>
          <w:p w14:paraId="4BE31097" w14:textId="77777777" w:rsidR="009B0411" w:rsidRPr="009B0411" w:rsidRDefault="009B0411" w:rsidP="009B0411">
            <w:pPr>
              <w:pStyle w:val="Tabletextleft0"/>
            </w:pPr>
            <w:r w:rsidRPr="009B0411">
              <w:t>Cash</w:t>
            </w:r>
          </w:p>
        </w:tc>
        <w:tc>
          <w:tcPr>
            <w:tcW w:w="1539" w:type="dxa"/>
            <w:shd w:val="clear" w:color="auto" w:fill="D5DCE4" w:themeFill="text2" w:themeFillTint="33"/>
            <w:vAlign w:val="center"/>
          </w:tcPr>
          <w:p w14:paraId="61005E79" w14:textId="068B6BD5" w:rsidR="009B0411" w:rsidRPr="00CA200E" w:rsidRDefault="00433CCD" w:rsidP="009B0411">
            <w:pPr>
              <w:jc w:val="center"/>
              <w:rPr>
                <w:sz w:val="18"/>
                <w:szCs w:val="18"/>
              </w:rPr>
            </w:pPr>
            <w:r>
              <w:rPr>
                <w:sz w:val="18"/>
                <w:szCs w:val="18"/>
              </w:rPr>
              <w:t>2.</w:t>
            </w:r>
            <w:r w:rsidR="004C43EF">
              <w:rPr>
                <w:sz w:val="18"/>
                <w:szCs w:val="18"/>
              </w:rPr>
              <w:t>8</w:t>
            </w:r>
            <w:r w:rsidR="009B0411" w:rsidRPr="00CA200E">
              <w:rPr>
                <w:sz w:val="18"/>
                <w:szCs w:val="18"/>
              </w:rPr>
              <w:t>%</w:t>
            </w:r>
          </w:p>
        </w:tc>
        <w:tc>
          <w:tcPr>
            <w:tcW w:w="1417" w:type="dxa"/>
            <w:shd w:val="clear" w:color="auto" w:fill="D5DCE4" w:themeFill="text2" w:themeFillTint="33"/>
            <w:vAlign w:val="center"/>
          </w:tcPr>
          <w:p w14:paraId="66353E31" w14:textId="5B4A2A69" w:rsidR="009B0411" w:rsidRPr="009B0411" w:rsidRDefault="0007226A" w:rsidP="009B0411">
            <w:pPr>
              <w:jc w:val="center"/>
              <w:rPr>
                <w:sz w:val="18"/>
                <w:szCs w:val="18"/>
              </w:rPr>
            </w:pPr>
            <w:r>
              <w:rPr>
                <w:sz w:val="18"/>
                <w:szCs w:val="18"/>
              </w:rPr>
              <w:t>8,</w:t>
            </w:r>
            <w:r w:rsidR="00C74C13">
              <w:rPr>
                <w:sz w:val="18"/>
                <w:szCs w:val="18"/>
              </w:rPr>
              <w:t>559</w:t>
            </w:r>
          </w:p>
        </w:tc>
        <w:tc>
          <w:tcPr>
            <w:tcW w:w="1580" w:type="dxa"/>
            <w:shd w:val="clear" w:color="auto" w:fill="D5DCE4" w:themeFill="text2" w:themeFillTint="33"/>
            <w:vAlign w:val="center"/>
          </w:tcPr>
          <w:p w14:paraId="239FCFC5" w14:textId="1D589882" w:rsidR="009B0411" w:rsidRPr="009B0411" w:rsidRDefault="009B0411" w:rsidP="009B0411">
            <w:pPr>
              <w:jc w:val="center"/>
              <w:rPr>
                <w:sz w:val="18"/>
                <w:szCs w:val="18"/>
              </w:rPr>
            </w:pPr>
            <w:r w:rsidRPr="009B0411">
              <w:rPr>
                <w:sz w:val="18"/>
                <w:szCs w:val="18"/>
              </w:rPr>
              <w:t>2.</w:t>
            </w:r>
            <w:r w:rsidR="004C43EF">
              <w:rPr>
                <w:sz w:val="18"/>
                <w:szCs w:val="18"/>
              </w:rPr>
              <w:t>8</w:t>
            </w:r>
            <w:r w:rsidRPr="009B0411">
              <w:rPr>
                <w:sz w:val="18"/>
                <w:szCs w:val="18"/>
              </w:rPr>
              <w:t>%</w:t>
            </w:r>
          </w:p>
        </w:tc>
        <w:tc>
          <w:tcPr>
            <w:tcW w:w="1323" w:type="dxa"/>
            <w:shd w:val="clear" w:color="auto" w:fill="D5DCE4" w:themeFill="text2" w:themeFillTint="33"/>
            <w:vAlign w:val="center"/>
          </w:tcPr>
          <w:p w14:paraId="44F2769B" w14:textId="68FE56D8" w:rsidR="009B0411" w:rsidRPr="009B0411" w:rsidRDefault="009B0411" w:rsidP="009B0411">
            <w:pPr>
              <w:jc w:val="center"/>
              <w:rPr>
                <w:sz w:val="18"/>
                <w:szCs w:val="18"/>
              </w:rPr>
            </w:pPr>
            <w:r w:rsidRPr="009B0411">
              <w:rPr>
                <w:sz w:val="18"/>
                <w:szCs w:val="18"/>
              </w:rPr>
              <w:t>6,639</w:t>
            </w:r>
          </w:p>
        </w:tc>
      </w:tr>
      <w:tr w:rsidR="009B0411" w:rsidRPr="0009054F" w14:paraId="1E0413CB" w14:textId="77777777" w:rsidTr="0044554B">
        <w:trPr>
          <w:cantSplit/>
          <w:trHeight w:hRule="exact" w:val="397"/>
          <w:jc w:val="center"/>
        </w:trPr>
        <w:tc>
          <w:tcPr>
            <w:tcW w:w="4221" w:type="dxa"/>
            <w:shd w:val="clear" w:color="auto" w:fill="ACB9CA" w:themeFill="text2" w:themeFillTint="66"/>
            <w:vAlign w:val="center"/>
          </w:tcPr>
          <w:p w14:paraId="01ECD319" w14:textId="77777777" w:rsidR="009B0411" w:rsidRPr="009B0411" w:rsidRDefault="009B0411" w:rsidP="009B0411">
            <w:pPr>
              <w:pStyle w:val="Tabletextleft0"/>
            </w:pPr>
            <w:r w:rsidRPr="009B0411">
              <w:t>Total market value of assets</w:t>
            </w:r>
          </w:p>
        </w:tc>
        <w:tc>
          <w:tcPr>
            <w:tcW w:w="1539" w:type="dxa"/>
            <w:shd w:val="clear" w:color="auto" w:fill="ACB9CA" w:themeFill="text2" w:themeFillTint="66"/>
            <w:vAlign w:val="center"/>
          </w:tcPr>
          <w:p w14:paraId="756B1C67" w14:textId="4895E543" w:rsidR="009B0411" w:rsidRPr="0009054F" w:rsidRDefault="00072480" w:rsidP="009B0411">
            <w:pPr>
              <w:jc w:val="center"/>
              <w:rPr>
                <w:sz w:val="18"/>
                <w:szCs w:val="18"/>
                <w:highlight w:val="yellow"/>
              </w:rPr>
            </w:pPr>
            <w:r w:rsidRPr="00072480">
              <w:rPr>
                <w:sz w:val="18"/>
                <w:szCs w:val="18"/>
              </w:rPr>
              <w:t>N/A</w:t>
            </w:r>
          </w:p>
        </w:tc>
        <w:tc>
          <w:tcPr>
            <w:tcW w:w="1417" w:type="dxa"/>
            <w:shd w:val="clear" w:color="auto" w:fill="ACB9CA" w:themeFill="text2" w:themeFillTint="66"/>
            <w:vAlign w:val="center"/>
          </w:tcPr>
          <w:p w14:paraId="292D8FB6" w14:textId="4749D6EF" w:rsidR="009B0411" w:rsidRPr="009B0411" w:rsidRDefault="009B0411" w:rsidP="009B0411">
            <w:pPr>
              <w:jc w:val="center"/>
              <w:rPr>
                <w:sz w:val="18"/>
                <w:szCs w:val="18"/>
              </w:rPr>
            </w:pPr>
            <w:r w:rsidRPr="009B0411">
              <w:rPr>
                <w:sz w:val="18"/>
                <w:szCs w:val="18"/>
              </w:rPr>
              <w:t>17</w:t>
            </w:r>
            <w:r w:rsidR="00C74C13">
              <w:rPr>
                <w:sz w:val="18"/>
                <w:szCs w:val="18"/>
              </w:rPr>
              <w:t>1,183</w:t>
            </w:r>
          </w:p>
        </w:tc>
        <w:tc>
          <w:tcPr>
            <w:tcW w:w="1580" w:type="dxa"/>
            <w:shd w:val="clear" w:color="auto" w:fill="ACB9CA" w:themeFill="text2" w:themeFillTint="66"/>
            <w:vAlign w:val="center"/>
          </w:tcPr>
          <w:p w14:paraId="53EF0013" w14:textId="35D4511D" w:rsidR="009B0411" w:rsidRPr="009B0411" w:rsidRDefault="00072480" w:rsidP="009B0411">
            <w:pPr>
              <w:jc w:val="center"/>
              <w:rPr>
                <w:sz w:val="18"/>
                <w:szCs w:val="18"/>
              </w:rPr>
            </w:pPr>
            <w:r w:rsidRPr="00072480">
              <w:rPr>
                <w:sz w:val="18"/>
                <w:szCs w:val="18"/>
              </w:rPr>
              <w:t>N/A</w:t>
            </w:r>
          </w:p>
        </w:tc>
        <w:tc>
          <w:tcPr>
            <w:tcW w:w="1323" w:type="dxa"/>
            <w:shd w:val="clear" w:color="auto" w:fill="ACB9CA" w:themeFill="text2" w:themeFillTint="66"/>
            <w:vAlign w:val="center"/>
          </w:tcPr>
          <w:p w14:paraId="12E2B345" w14:textId="12612B37" w:rsidR="009B0411" w:rsidRPr="009B0411" w:rsidRDefault="009B0411" w:rsidP="009B0411">
            <w:pPr>
              <w:jc w:val="center"/>
              <w:rPr>
                <w:sz w:val="18"/>
                <w:szCs w:val="18"/>
              </w:rPr>
            </w:pPr>
            <w:r w:rsidRPr="009B0411">
              <w:rPr>
                <w:sz w:val="18"/>
                <w:szCs w:val="18"/>
              </w:rPr>
              <w:t>165,966</w:t>
            </w:r>
          </w:p>
        </w:tc>
      </w:tr>
      <w:tr w:rsidR="00072480" w:rsidRPr="0009054F" w14:paraId="1BD12CDC" w14:textId="77777777" w:rsidTr="0044554B">
        <w:trPr>
          <w:cantSplit/>
          <w:trHeight w:val="397"/>
          <w:jc w:val="center"/>
        </w:trPr>
        <w:tc>
          <w:tcPr>
            <w:tcW w:w="4221" w:type="dxa"/>
            <w:shd w:val="clear" w:color="auto" w:fill="D5DCE4" w:themeFill="text2" w:themeFillTint="33"/>
            <w:vAlign w:val="center"/>
          </w:tcPr>
          <w:p w14:paraId="57213B2D" w14:textId="019C7C1D" w:rsidR="00072480" w:rsidRPr="009B0411" w:rsidRDefault="00072480" w:rsidP="00072480">
            <w:pPr>
              <w:pStyle w:val="Tabletextleft0"/>
            </w:pPr>
            <w:r w:rsidRPr="009B0411">
              <w:t>Present value of scheme liabilities:</w:t>
            </w:r>
            <w:r>
              <w:t xml:space="preserve"> </w:t>
            </w:r>
            <w:r w:rsidRPr="009B0411">
              <w:t>Funded</w:t>
            </w:r>
          </w:p>
        </w:tc>
        <w:tc>
          <w:tcPr>
            <w:tcW w:w="1539" w:type="dxa"/>
            <w:shd w:val="clear" w:color="auto" w:fill="D5DCE4" w:themeFill="text2" w:themeFillTint="33"/>
            <w:vAlign w:val="center"/>
          </w:tcPr>
          <w:p w14:paraId="30E81EF1" w14:textId="1911A825" w:rsidR="00072480" w:rsidRPr="009B0411" w:rsidRDefault="00072480" w:rsidP="00072480">
            <w:pPr>
              <w:jc w:val="center"/>
              <w:rPr>
                <w:sz w:val="18"/>
                <w:szCs w:val="18"/>
              </w:rPr>
            </w:pPr>
            <w:r w:rsidRPr="00072480">
              <w:rPr>
                <w:sz w:val="18"/>
                <w:szCs w:val="18"/>
              </w:rPr>
              <w:t>N/A</w:t>
            </w:r>
          </w:p>
        </w:tc>
        <w:tc>
          <w:tcPr>
            <w:tcW w:w="1417" w:type="dxa"/>
            <w:shd w:val="clear" w:color="auto" w:fill="D5DCE4" w:themeFill="text2" w:themeFillTint="33"/>
            <w:vAlign w:val="center"/>
          </w:tcPr>
          <w:p w14:paraId="53F7C51D" w14:textId="5075701D" w:rsidR="00072480" w:rsidRPr="009B0411" w:rsidRDefault="00072480" w:rsidP="00072480">
            <w:pPr>
              <w:jc w:val="center"/>
              <w:rPr>
                <w:sz w:val="18"/>
                <w:szCs w:val="18"/>
              </w:rPr>
            </w:pPr>
            <w:r w:rsidRPr="009B0411">
              <w:rPr>
                <w:sz w:val="18"/>
                <w:szCs w:val="18"/>
              </w:rPr>
              <w:t>104,793</w:t>
            </w:r>
          </w:p>
        </w:tc>
        <w:tc>
          <w:tcPr>
            <w:tcW w:w="1580" w:type="dxa"/>
            <w:shd w:val="clear" w:color="auto" w:fill="D5DCE4" w:themeFill="text2" w:themeFillTint="33"/>
            <w:vAlign w:val="center"/>
          </w:tcPr>
          <w:p w14:paraId="6351C0E6" w14:textId="3ACC57FE" w:rsidR="00072480" w:rsidRPr="0009054F" w:rsidRDefault="00072480" w:rsidP="00072480">
            <w:pPr>
              <w:jc w:val="center"/>
              <w:rPr>
                <w:sz w:val="18"/>
                <w:szCs w:val="18"/>
                <w:highlight w:val="yellow"/>
              </w:rPr>
            </w:pPr>
            <w:r w:rsidRPr="00072480">
              <w:rPr>
                <w:sz w:val="18"/>
                <w:szCs w:val="18"/>
              </w:rPr>
              <w:t>N/A</w:t>
            </w:r>
          </w:p>
        </w:tc>
        <w:tc>
          <w:tcPr>
            <w:tcW w:w="1323" w:type="dxa"/>
            <w:shd w:val="clear" w:color="auto" w:fill="D5DCE4" w:themeFill="text2" w:themeFillTint="33"/>
            <w:vAlign w:val="center"/>
          </w:tcPr>
          <w:p w14:paraId="52622FD0" w14:textId="3539046E" w:rsidR="00072480" w:rsidRPr="009B0411" w:rsidRDefault="00072480" w:rsidP="00072480">
            <w:pPr>
              <w:jc w:val="center"/>
              <w:rPr>
                <w:sz w:val="18"/>
                <w:szCs w:val="18"/>
              </w:rPr>
            </w:pPr>
            <w:r w:rsidRPr="009B0411">
              <w:rPr>
                <w:sz w:val="18"/>
                <w:szCs w:val="18"/>
              </w:rPr>
              <w:t>115,510</w:t>
            </w:r>
          </w:p>
        </w:tc>
      </w:tr>
      <w:tr w:rsidR="00072480" w:rsidRPr="0009054F" w14:paraId="2164C3C6" w14:textId="77777777" w:rsidTr="003B6066">
        <w:trPr>
          <w:cantSplit/>
          <w:trHeight w:val="397"/>
          <w:jc w:val="center"/>
        </w:trPr>
        <w:tc>
          <w:tcPr>
            <w:tcW w:w="4221" w:type="dxa"/>
            <w:shd w:val="clear" w:color="auto" w:fill="D5DCE4" w:themeFill="text2" w:themeFillTint="33"/>
            <w:vAlign w:val="center"/>
          </w:tcPr>
          <w:p w14:paraId="08638048" w14:textId="628E61A0" w:rsidR="00072480" w:rsidRPr="009B0411" w:rsidRDefault="00072480" w:rsidP="00072480">
            <w:pPr>
              <w:pStyle w:val="Tabletextleft0"/>
            </w:pPr>
            <w:r w:rsidRPr="009B0411">
              <w:t>Present value of scheme liabilities:</w:t>
            </w:r>
            <w:r>
              <w:t xml:space="preserve"> Unrecognised surplus</w:t>
            </w:r>
          </w:p>
        </w:tc>
        <w:tc>
          <w:tcPr>
            <w:tcW w:w="1539" w:type="dxa"/>
            <w:shd w:val="clear" w:color="auto" w:fill="D5DCE4" w:themeFill="text2" w:themeFillTint="33"/>
            <w:vAlign w:val="center"/>
          </w:tcPr>
          <w:p w14:paraId="6C3D04BF" w14:textId="34EF624C" w:rsidR="00072480" w:rsidRPr="009B0411" w:rsidRDefault="00072480" w:rsidP="00072480">
            <w:pPr>
              <w:jc w:val="center"/>
              <w:rPr>
                <w:sz w:val="18"/>
                <w:szCs w:val="18"/>
              </w:rPr>
            </w:pPr>
            <w:r w:rsidRPr="00072480">
              <w:rPr>
                <w:sz w:val="18"/>
                <w:szCs w:val="18"/>
              </w:rPr>
              <w:t>N/A</w:t>
            </w:r>
          </w:p>
        </w:tc>
        <w:tc>
          <w:tcPr>
            <w:tcW w:w="1417" w:type="dxa"/>
            <w:shd w:val="clear" w:color="auto" w:fill="D5DCE4" w:themeFill="text2" w:themeFillTint="33"/>
            <w:vAlign w:val="center"/>
          </w:tcPr>
          <w:p w14:paraId="7BEC153C" w14:textId="7F1BBD04" w:rsidR="00072480" w:rsidRPr="009B0411" w:rsidRDefault="00072480" w:rsidP="00072480">
            <w:pPr>
              <w:jc w:val="center"/>
              <w:rPr>
                <w:sz w:val="18"/>
                <w:szCs w:val="18"/>
              </w:rPr>
            </w:pPr>
            <w:r>
              <w:rPr>
                <w:sz w:val="18"/>
                <w:szCs w:val="18"/>
              </w:rPr>
              <w:t>66,390</w:t>
            </w:r>
          </w:p>
        </w:tc>
        <w:tc>
          <w:tcPr>
            <w:tcW w:w="1580" w:type="dxa"/>
            <w:shd w:val="clear" w:color="auto" w:fill="D5DCE4" w:themeFill="text2" w:themeFillTint="33"/>
            <w:vAlign w:val="center"/>
          </w:tcPr>
          <w:p w14:paraId="2AF796C2" w14:textId="79484E9A" w:rsidR="00072480" w:rsidRPr="0009054F" w:rsidRDefault="00072480" w:rsidP="00072480">
            <w:pPr>
              <w:jc w:val="center"/>
              <w:rPr>
                <w:sz w:val="18"/>
                <w:szCs w:val="18"/>
                <w:highlight w:val="yellow"/>
              </w:rPr>
            </w:pPr>
            <w:r w:rsidRPr="00072480">
              <w:rPr>
                <w:sz w:val="18"/>
                <w:szCs w:val="18"/>
              </w:rPr>
              <w:t>N/A</w:t>
            </w:r>
          </w:p>
        </w:tc>
        <w:tc>
          <w:tcPr>
            <w:tcW w:w="1323" w:type="dxa"/>
            <w:shd w:val="clear" w:color="auto" w:fill="D5DCE4" w:themeFill="text2" w:themeFillTint="33"/>
            <w:vAlign w:val="center"/>
          </w:tcPr>
          <w:p w14:paraId="775F62F8" w14:textId="7C40962B" w:rsidR="00072480" w:rsidRPr="009B0411" w:rsidRDefault="00072480" w:rsidP="00072480">
            <w:pPr>
              <w:jc w:val="center"/>
              <w:rPr>
                <w:sz w:val="18"/>
                <w:szCs w:val="18"/>
              </w:rPr>
            </w:pPr>
            <w:r>
              <w:rPr>
                <w:sz w:val="18"/>
                <w:szCs w:val="18"/>
              </w:rPr>
              <w:t>50,456</w:t>
            </w:r>
          </w:p>
        </w:tc>
      </w:tr>
      <w:tr w:rsidR="00072480" w:rsidRPr="0009054F" w14:paraId="6573D408" w14:textId="77777777" w:rsidTr="0044554B">
        <w:trPr>
          <w:cantSplit/>
          <w:trHeight w:val="397"/>
          <w:jc w:val="center"/>
        </w:trPr>
        <w:tc>
          <w:tcPr>
            <w:tcW w:w="4221" w:type="dxa"/>
            <w:shd w:val="clear" w:color="auto" w:fill="ACB9CA" w:themeFill="text2" w:themeFillTint="66"/>
            <w:vAlign w:val="center"/>
          </w:tcPr>
          <w:p w14:paraId="66D93EBB" w14:textId="69C920F8" w:rsidR="00072480" w:rsidRPr="009B0411" w:rsidRDefault="00072480" w:rsidP="00072480">
            <w:pPr>
              <w:pStyle w:val="Tabletextleft0"/>
            </w:pPr>
            <w:r w:rsidRPr="009B0411">
              <w:t>Surplus in the scheme</w:t>
            </w:r>
          </w:p>
        </w:tc>
        <w:tc>
          <w:tcPr>
            <w:tcW w:w="1539" w:type="dxa"/>
            <w:shd w:val="clear" w:color="auto" w:fill="ACB9CA" w:themeFill="text2" w:themeFillTint="66"/>
            <w:vAlign w:val="center"/>
          </w:tcPr>
          <w:p w14:paraId="37487DE6" w14:textId="7173F48C" w:rsidR="00072480" w:rsidRPr="009B0411" w:rsidRDefault="00072480" w:rsidP="00072480">
            <w:pPr>
              <w:jc w:val="center"/>
              <w:rPr>
                <w:sz w:val="18"/>
                <w:szCs w:val="18"/>
              </w:rPr>
            </w:pPr>
            <w:r w:rsidRPr="00072480">
              <w:rPr>
                <w:sz w:val="18"/>
                <w:szCs w:val="18"/>
              </w:rPr>
              <w:t>N/A</w:t>
            </w:r>
          </w:p>
        </w:tc>
        <w:tc>
          <w:tcPr>
            <w:tcW w:w="1417" w:type="dxa"/>
            <w:shd w:val="clear" w:color="auto" w:fill="ACB9CA" w:themeFill="text2" w:themeFillTint="66"/>
            <w:vAlign w:val="center"/>
          </w:tcPr>
          <w:p w14:paraId="7312C4F5" w14:textId="769D3148" w:rsidR="00072480" w:rsidRPr="009B0411" w:rsidRDefault="00072480" w:rsidP="00072480">
            <w:pPr>
              <w:jc w:val="center"/>
              <w:rPr>
                <w:sz w:val="18"/>
                <w:szCs w:val="18"/>
              </w:rPr>
            </w:pPr>
            <w:r>
              <w:rPr>
                <w:sz w:val="18"/>
                <w:szCs w:val="18"/>
              </w:rPr>
              <w:t>0</w:t>
            </w:r>
          </w:p>
        </w:tc>
        <w:tc>
          <w:tcPr>
            <w:tcW w:w="1580" w:type="dxa"/>
            <w:shd w:val="clear" w:color="auto" w:fill="ACB9CA" w:themeFill="text2" w:themeFillTint="66"/>
            <w:vAlign w:val="center"/>
          </w:tcPr>
          <w:p w14:paraId="321AD421" w14:textId="20167ED4" w:rsidR="00072480" w:rsidRPr="0009054F" w:rsidRDefault="00072480" w:rsidP="00072480">
            <w:pPr>
              <w:jc w:val="center"/>
              <w:rPr>
                <w:sz w:val="18"/>
                <w:szCs w:val="18"/>
                <w:highlight w:val="yellow"/>
              </w:rPr>
            </w:pPr>
            <w:r w:rsidRPr="00072480">
              <w:rPr>
                <w:sz w:val="18"/>
                <w:szCs w:val="18"/>
              </w:rPr>
              <w:t>N/A</w:t>
            </w:r>
          </w:p>
        </w:tc>
        <w:tc>
          <w:tcPr>
            <w:tcW w:w="1323" w:type="dxa"/>
            <w:shd w:val="clear" w:color="auto" w:fill="ACB9CA" w:themeFill="text2" w:themeFillTint="66"/>
            <w:vAlign w:val="center"/>
          </w:tcPr>
          <w:p w14:paraId="4A48C9D5" w14:textId="07788395" w:rsidR="00072480" w:rsidRPr="009B0411" w:rsidRDefault="00072480" w:rsidP="00072480">
            <w:pPr>
              <w:jc w:val="center"/>
              <w:rPr>
                <w:sz w:val="18"/>
                <w:szCs w:val="18"/>
              </w:rPr>
            </w:pPr>
            <w:r>
              <w:rPr>
                <w:sz w:val="18"/>
                <w:szCs w:val="18"/>
              </w:rPr>
              <w:t>0</w:t>
            </w:r>
          </w:p>
        </w:tc>
      </w:tr>
    </w:tbl>
    <w:p w14:paraId="3AA0C7D5" w14:textId="1E5A3DED" w:rsidR="00146AC3" w:rsidRDefault="00327515" w:rsidP="008D225E">
      <w:pPr>
        <w:rPr>
          <w:highlight w:val="yellow"/>
        </w:rPr>
      </w:pPr>
      <w:r w:rsidRPr="0009054F">
        <w:rPr>
          <w:highlight w:val="yellow"/>
        </w:rPr>
        <w:br w:type="page"/>
      </w:r>
    </w:p>
    <w:p w14:paraId="5012F9C6" w14:textId="1DAE2806" w:rsidR="004D657B" w:rsidRPr="0009054F" w:rsidRDefault="004D657B" w:rsidP="00FE4B88">
      <w:pPr>
        <w:pStyle w:val="Heading3"/>
        <w:rPr>
          <w:highlight w:val="yellow"/>
        </w:rPr>
      </w:pPr>
      <w:r w:rsidRPr="00CA200E">
        <w:t>Analysis of the amount charged to the Statement of Comprehensive Income (SOCI)</w:t>
      </w:r>
    </w:p>
    <w:tbl>
      <w:tblPr>
        <w:tblW w:w="10065"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1985"/>
      </w:tblGrid>
      <w:tr w:rsidR="000A2CC4" w:rsidRPr="00CA200E" w14:paraId="64DC88ED" w14:textId="77777777" w:rsidTr="0044554B">
        <w:trPr>
          <w:trHeight w:hRule="exact" w:val="567"/>
        </w:trPr>
        <w:tc>
          <w:tcPr>
            <w:tcW w:w="6521" w:type="dxa"/>
            <w:shd w:val="clear" w:color="auto" w:fill="2472B6"/>
            <w:vAlign w:val="center"/>
          </w:tcPr>
          <w:p w14:paraId="5FD9DA85" w14:textId="355C9850" w:rsidR="000A2CC4" w:rsidRPr="00CA200E" w:rsidRDefault="004D657B" w:rsidP="008D225E">
            <w:pPr>
              <w:pStyle w:val="TableHeaderLeft"/>
              <w:rPr>
                <w:b/>
                <w:bCs w:val="0"/>
                <w:szCs w:val="18"/>
              </w:rPr>
            </w:pPr>
            <w:r>
              <w:rPr>
                <w:b/>
                <w:bCs w:val="0"/>
                <w:szCs w:val="18"/>
              </w:rPr>
              <w:t>Entry</w:t>
            </w:r>
          </w:p>
        </w:tc>
        <w:tc>
          <w:tcPr>
            <w:tcW w:w="1559" w:type="dxa"/>
            <w:shd w:val="clear" w:color="auto" w:fill="2472B6"/>
            <w:vAlign w:val="center"/>
          </w:tcPr>
          <w:p w14:paraId="118723C2" w14:textId="3C4BFCD8" w:rsidR="000A2CC4" w:rsidRPr="00CA200E" w:rsidRDefault="00213F47" w:rsidP="00394D99">
            <w:pPr>
              <w:jc w:val="center"/>
              <w:rPr>
                <w:b/>
                <w:bCs w:val="0"/>
                <w:color w:val="FFFFFF" w:themeColor="background1"/>
                <w:sz w:val="18"/>
                <w:szCs w:val="18"/>
              </w:rPr>
            </w:pPr>
            <w:r w:rsidRPr="00CA200E">
              <w:rPr>
                <w:b/>
                <w:bCs w:val="0"/>
                <w:color w:val="FFFFFF" w:themeColor="background1"/>
                <w:sz w:val="18"/>
                <w:szCs w:val="18"/>
              </w:rPr>
              <w:t>2024/25</w:t>
            </w:r>
            <w:r w:rsidR="00394D99">
              <w:rPr>
                <w:b/>
                <w:bCs w:val="0"/>
                <w:color w:val="FFFFFF" w:themeColor="background1"/>
                <w:sz w:val="18"/>
                <w:szCs w:val="18"/>
              </w:rPr>
              <w:br/>
            </w:r>
            <w:r w:rsidR="000A2CC4" w:rsidRPr="00CA200E">
              <w:rPr>
                <w:b/>
                <w:bCs w:val="0"/>
                <w:color w:val="FFFFFF" w:themeColor="background1"/>
                <w:sz w:val="18"/>
                <w:szCs w:val="18"/>
              </w:rPr>
              <w:t>£000</w:t>
            </w:r>
          </w:p>
        </w:tc>
        <w:tc>
          <w:tcPr>
            <w:tcW w:w="1985" w:type="dxa"/>
            <w:shd w:val="clear" w:color="auto" w:fill="2472B6"/>
            <w:vAlign w:val="center"/>
          </w:tcPr>
          <w:p w14:paraId="53259BF3" w14:textId="4A2FC4C2" w:rsidR="000A2CC4" w:rsidRPr="00CA200E" w:rsidRDefault="00213F47" w:rsidP="00394D99">
            <w:pPr>
              <w:jc w:val="center"/>
              <w:rPr>
                <w:b/>
                <w:bCs w:val="0"/>
                <w:color w:val="FFFFFF" w:themeColor="background1"/>
                <w:sz w:val="18"/>
                <w:szCs w:val="18"/>
              </w:rPr>
            </w:pPr>
            <w:r w:rsidRPr="00CA200E">
              <w:rPr>
                <w:b/>
                <w:bCs w:val="0"/>
                <w:color w:val="FFFFFF" w:themeColor="background1"/>
                <w:sz w:val="18"/>
                <w:szCs w:val="18"/>
              </w:rPr>
              <w:t>2023/24</w:t>
            </w:r>
            <w:r w:rsidR="00394D99">
              <w:rPr>
                <w:b/>
                <w:bCs w:val="0"/>
                <w:color w:val="FFFFFF" w:themeColor="background1"/>
                <w:sz w:val="18"/>
                <w:szCs w:val="18"/>
              </w:rPr>
              <w:br/>
            </w:r>
            <w:r w:rsidR="000A2CC4" w:rsidRPr="00CA200E">
              <w:rPr>
                <w:b/>
                <w:bCs w:val="0"/>
                <w:color w:val="FFFFFF" w:themeColor="background1"/>
                <w:sz w:val="18"/>
                <w:szCs w:val="18"/>
              </w:rPr>
              <w:t>£000</w:t>
            </w:r>
          </w:p>
        </w:tc>
      </w:tr>
      <w:tr w:rsidR="00CA200E" w:rsidRPr="0009054F" w14:paraId="74E9F1E0" w14:textId="77777777" w:rsidTr="0044554B">
        <w:trPr>
          <w:trHeight w:val="397"/>
        </w:trPr>
        <w:tc>
          <w:tcPr>
            <w:tcW w:w="6521" w:type="dxa"/>
            <w:shd w:val="clear" w:color="auto" w:fill="D5DCE4" w:themeFill="text2" w:themeFillTint="33"/>
            <w:vAlign w:val="center"/>
          </w:tcPr>
          <w:p w14:paraId="7B7DC928" w14:textId="77777777" w:rsidR="00CA200E" w:rsidRPr="00CA200E" w:rsidRDefault="00CA200E" w:rsidP="00CA200E">
            <w:pPr>
              <w:pStyle w:val="Tabletextleft0"/>
            </w:pPr>
            <w:r w:rsidRPr="00CA200E">
              <w:t>Current service cost</w:t>
            </w:r>
          </w:p>
        </w:tc>
        <w:tc>
          <w:tcPr>
            <w:tcW w:w="1559" w:type="dxa"/>
            <w:shd w:val="clear" w:color="auto" w:fill="D5DCE4" w:themeFill="text2" w:themeFillTint="33"/>
            <w:vAlign w:val="center"/>
          </w:tcPr>
          <w:p w14:paraId="239AF44D" w14:textId="22436822" w:rsidR="00CA200E" w:rsidRPr="009C2144" w:rsidRDefault="00CA200E" w:rsidP="00CA200E">
            <w:pPr>
              <w:jc w:val="center"/>
              <w:rPr>
                <w:sz w:val="18"/>
                <w:szCs w:val="18"/>
              </w:rPr>
            </w:pPr>
            <w:r w:rsidRPr="009C2144">
              <w:rPr>
                <w:sz w:val="18"/>
                <w:szCs w:val="18"/>
              </w:rPr>
              <w:t>(</w:t>
            </w:r>
            <w:r w:rsidR="009C2144" w:rsidRPr="009C2144">
              <w:rPr>
                <w:sz w:val="18"/>
                <w:szCs w:val="18"/>
              </w:rPr>
              <w:t>2,856</w:t>
            </w:r>
            <w:r w:rsidRPr="009C2144">
              <w:rPr>
                <w:sz w:val="18"/>
                <w:szCs w:val="18"/>
              </w:rPr>
              <w:t>)</w:t>
            </w:r>
          </w:p>
        </w:tc>
        <w:tc>
          <w:tcPr>
            <w:tcW w:w="1985" w:type="dxa"/>
            <w:shd w:val="clear" w:color="auto" w:fill="D5DCE4" w:themeFill="text2" w:themeFillTint="33"/>
            <w:vAlign w:val="center"/>
          </w:tcPr>
          <w:p w14:paraId="0A9AEFB0" w14:textId="2F98CB15" w:rsidR="00CA200E" w:rsidRPr="00CA200E" w:rsidRDefault="00CA200E" w:rsidP="00CA200E">
            <w:pPr>
              <w:jc w:val="center"/>
              <w:rPr>
                <w:sz w:val="18"/>
                <w:szCs w:val="18"/>
              </w:rPr>
            </w:pPr>
            <w:r w:rsidRPr="00CA200E">
              <w:rPr>
                <w:sz w:val="18"/>
                <w:szCs w:val="18"/>
              </w:rPr>
              <w:t>(2,940)</w:t>
            </w:r>
          </w:p>
        </w:tc>
      </w:tr>
      <w:tr w:rsidR="00CA200E" w:rsidRPr="0009054F" w14:paraId="05A53296" w14:textId="77777777" w:rsidTr="0044554B">
        <w:trPr>
          <w:trHeight w:val="397"/>
        </w:trPr>
        <w:tc>
          <w:tcPr>
            <w:tcW w:w="6521" w:type="dxa"/>
            <w:shd w:val="clear" w:color="auto" w:fill="D5DCE4" w:themeFill="text2" w:themeFillTint="33"/>
            <w:vAlign w:val="center"/>
          </w:tcPr>
          <w:p w14:paraId="4DF10E64" w14:textId="77777777" w:rsidR="00CA200E" w:rsidRPr="00CA200E" w:rsidRDefault="00CA200E" w:rsidP="00CA200E">
            <w:pPr>
              <w:pStyle w:val="Tabletextleft0"/>
            </w:pPr>
            <w:r w:rsidRPr="00CA200E">
              <w:t>Past service cost</w:t>
            </w:r>
          </w:p>
        </w:tc>
        <w:tc>
          <w:tcPr>
            <w:tcW w:w="1559" w:type="dxa"/>
            <w:shd w:val="clear" w:color="auto" w:fill="D5DCE4" w:themeFill="text2" w:themeFillTint="33"/>
            <w:vAlign w:val="center"/>
          </w:tcPr>
          <w:p w14:paraId="33C20173" w14:textId="5C94E70C" w:rsidR="00CA200E" w:rsidRPr="009C2144" w:rsidRDefault="009C2144" w:rsidP="00CA200E">
            <w:pPr>
              <w:jc w:val="center"/>
              <w:rPr>
                <w:sz w:val="18"/>
                <w:szCs w:val="18"/>
              </w:rPr>
            </w:pPr>
            <w:r w:rsidRPr="009C2144">
              <w:rPr>
                <w:sz w:val="18"/>
                <w:szCs w:val="18"/>
              </w:rPr>
              <w:t>(64)</w:t>
            </w:r>
          </w:p>
        </w:tc>
        <w:tc>
          <w:tcPr>
            <w:tcW w:w="1985" w:type="dxa"/>
            <w:shd w:val="clear" w:color="auto" w:fill="D5DCE4" w:themeFill="text2" w:themeFillTint="33"/>
            <w:vAlign w:val="center"/>
          </w:tcPr>
          <w:p w14:paraId="34BE5A91" w14:textId="259C1B99" w:rsidR="00CA200E" w:rsidRPr="00CA200E" w:rsidRDefault="00456BA4" w:rsidP="00CA200E">
            <w:pPr>
              <w:jc w:val="center"/>
              <w:rPr>
                <w:sz w:val="18"/>
                <w:szCs w:val="18"/>
              </w:rPr>
            </w:pPr>
            <w:r>
              <w:rPr>
                <w:sz w:val="18"/>
                <w:szCs w:val="18"/>
              </w:rPr>
              <w:t>0</w:t>
            </w:r>
          </w:p>
        </w:tc>
      </w:tr>
      <w:tr w:rsidR="00CA200E" w:rsidRPr="0009054F" w14:paraId="4B02344F" w14:textId="77777777" w:rsidTr="0044554B">
        <w:trPr>
          <w:trHeight w:val="397"/>
        </w:trPr>
        <w:tc>
          <w:tcPr>
            <w:tcW w:w="6521" w:type="dxa"/>
            <w:shd w:val="clear" w:color="auto" w:fill="ACB9CA" w:themeFill="text2" w:themeFillTint="66"/>
            <w:vAlign w:val="center"/>
          </w:tcPr>
          <w:p w14:paraId="2D926A07" w14:textId="77777777" w:rsidR="00CA200E" w:rsidRPr="00CA200E" w:rsidRDefault="00CA200E" w:rsidP="00CA200E">
            <w:pPr>
              <w:pStyle w:val="Tabletextleft0"/>
            </w:pPr>
            <w:r w:rsidRPr="00CA200E">
              <w:t>Total operating charge to staff costs</w:t>
            </w:r>
          </w:p>
        </w:tc>
        <w:tc>
          <w:tcPr>
            <w:tcW w:w="1559" w:type="dxa"/>
            <w:shd w:val="clear" w:color="auto" w:fill="ACB9CA" w:themeFill="text2" w:themeFillTint="66"/>
            <w:vAlign w:val="center"/>
          </w:tcPr>
          <w:p w14:paraId="64FA5799" w14:textId="1776010F" w:rsidR="00CA200E" w:rsidRPr="009C2144" w:rsidRDefault="00CA200E" w:rsidP="00CA200E">
            <w:pPr>
              <w:jc w:val="center"/>
              <w:rPr>
                <w:sz w:val="18"/>
                <w:szCs w:val="18"/>
              </w:rPr>
            </w:pPr>
            <w:r w:rsidRPr="009C2144">
              <w:rPr>
                <w:sz w:val="18"/>
                <w:szCs w:val="18"/>
              </w:rPr>
              <w:t>(2,9</w:t>
            </w:r>
            <w:r w:rsidR="009C2144" w:rsidRPr="009C2144">
              <w:rPr>
                <w:sz w:val="18"/>
                <w:szCs w:val="18"/>
              </w:rPr>
              <w:t>2</w:t>
            </w:r>
            <w:r w:rsidRPr="009C2144">
              <w:rPr>
                <w:sz w:val="18"/>
                <w:szCs w:val="18"/>
              </w:rPr>
              <w:t>0)</w:t>
            </w:r>
          </w:p>
        </w:tc>
        <w:tc>
          <w:tcPr>
            <w:tcW w:w="1985" w:type="dxa"/>
            <w:shd w:val="clear" w:color="auto" w:fill="ACB9CA" w:themeFill="text2" w:themeFillTint="66"/>
            <w:vAlign w:val="center"/>
          </w:tcPr>
          <w:p w14:paraId="72FF663D" w14:textId="4B356D66" w:rsidR="00CA200E" w:rsidRPr="00CA200E" w:rsidRDefault="00CA200E" w:rsidP="00CA200E">
            <w:pPr>
              <w:jc w:val="center"/>
              <w:rPr>
                <w:sz w:val="18"/>
                <w:szCs w:val="18"/>
              </w:rPr>
            </w:pPr>
            <w:r w:rsidRPr="00CA200E">
              <w:rPr>
                <w:sz w:val="18"/>
                <w:szCs w:val="18"/>
              </w:rPr>
              <w:t>(2,940)</w:t>
            </w:r>
          </w:p>
        </w:tc>
      </w:tr>
      <w:tr w:rsidR="00CA200E" w:rsidRPr="0009054F" w14:paraId="055FC3F4" w14:textId="77777777" w:rsidTr="0044554B">
        <w:trPr>
          <w:trHeight w:val="397"/>
        </w:trPr>
        <w:tc>
          <w:tcPr>
            <w:tcW w:w="6521" w:type="dxa"/>
            <w:shd w:val="clear" w:color="auto" w:fill="D5DCE4" w:themeFill="text2" w:themeFillTint="33"/>
            <w:vAlign w:val="center"/>
          </w:tcPr>
          <w:p w14:paraId="249D63E9" w14:textId="5D0A13B8" w:rsidR="00CA200E" w:rsidRPr="00CA200E" w:rsidRDefault="00394D99" w:rsidP="00CA200E">
            <w:pPr>
              <w:pStyle w:val="Tabletextleft0"/>
            </w:pPr>
            <w:r w:rsidRPr="00CA200E">
              <w:t>Analysis of net return on pension scheme:</w:t>
            </w:r>
            <w:r>
              <w:t xml:space="preserve"> </w:t>
            </w:r>
            <w:r w:rsidR="00CA200E" w:rsidRPr="00CA200E">
              <w:t>Interest Income on Plan Assets</w:t>
            </w:r>
          </w:p>
        </w:tc>
        <w:tc>
          <w:tcPr>
            <w:tcW w:w="1559" w:type="dxa"/>
            <w:shd w:val="clear" w:color="auto" w:fill="D5DCE4" w:themeFill="text2" w:themeFillTint="33"/>
            <w:vAlign w:val="center"/>
          </w:tcPr>
          <w:p w14:paraId="450EB424" w14:textId="5DEB912E" w:rsidR="00CA200E" w:rsidRPr="009C2144" w:rsidRDefault="009C2144" w:rsidP="00CA200E">
            <w:pPr>
              <w:jc w:val="center"/>
              <w:rPr>
                <w:sz w:val="18"/>
                <w:szCs w:val="18"/>
              </w:rPr>
            </w:pPr>
            <w:r w:rsidRPr="009C2144">
              <w:rPr>
                <w:sz w:val="18"/>
                <w:szCs w:val="18"/>
              </w:rPr>
              <w:t>8,293</w:t>
            </w:r>
          </w:p>
        </w:tc>
        <w:tc>
          <w:tcPr>
            <w:tcW w:w="1985" w:type="dxa"/>
            <w:shd w:val="clear" w:color="auto" w:fill="D5DCE4" w:themeFill="text2" w:themeFillTint="33"/>
            <w:vAlign w:val="center"/>
          </w:tcPr>
          <w:p w14:paraId="6021A264" w14:textId="74BF1C43" w:rsidR="00CA200E" w:rsidRPr="00CA200E" w:rsidRDefault="00CA200E" w:rsidP="00CA200E">
            <w:pPr>
              <w:jc w:val="center"/>
              <w:rPr>
                <w:sz w:val="18"/>
                <w:szCs w:val="18"/>
              </w:rPr>
            </w:pPr>
            <w:r w:rsidRPr="00CA200E">
              <w:rPr>
                <w:sz w:val="18"/>
                <w:szCs w:val="18"/>
              </w:rPr>
              <w:t>7,804</w:t>
            </w:r>
          </w:p>
        </w:tc>
      </w:tr>
      <w:tr w:rsidR="00CA200E" w:rsidRPr="0009054F" w14:paraId="7C128837" w14:textId="77777777" w:rsidTr="0044554B">
        <w:trPr>
          <w:trHeight w:val="397"/>
        </w:trPr>
        <w:tc>
          <w:tcPr>
            <w:tcW w:w="6521" w:type="dxa"/>
            <w:shd w:val="clear" w:color="auto" w:fill="D5DCE4" w:themeFill="text2" w:themeFillTint="33"/>
            <w:vAlign w:val="center"/>
          </w:tcPr>
          <w:p w14:paraId="45ED1127" w14:textId="21AEFB70" w:rsidR="00CA200E" w:rsidRPr="00CA200E" w:rsidRDefault="00394D99" w:rsidP="00CA200E">
            <w:pPr>
              <w:pStyle w:val="Tabletextleft0"/>
            </w:pPr>
            <w:r w:rsidRPr="00CA200E">
              <w:t>Analysis of net return on pension scheme:</w:t>
            </w:r>
            <w:r>
              <w:t xml:space="preserve"> </w:t>
            </w:r>
            <w:r w:rsidR="00CA200E" w:rsidRPr="00CA200E">
              <w:t>Interest cost</w:t>
            </w:r>
          </w:p>
        </w:tc>
        <w:tc>
          <w:tcPr>
            <w:tcW w:w="1559" w:type="dxa"/>
            <w:shd w:val="clear" w:color="auto" w:fill="D5DCE4" w:themeFill="text2" w:themeFillTint="33"/>
            <w:vAlign w:val="center"/>
          </w:tcPr>
          <w:p w14:paraId="32B7D0C6" w14:textId="7D0FB581" w:rsidR="00CA200E" w:rsidRPr="009C2144" w:rsidRDefault="00CA200E" w:rsidP="00CA200E">
            <w:pPr>
              <w:jc w:val="center"/>
              <w:rPr>
                <w:sz w:val="18"/>
                <w:szCs w:val="18"/>
              </w:rPr>
            </w:pPr>
            <w:r w:rsidRPr="009C2144">
              <w:rPr>
                <w:sz w:val="18"/>
                <w:szCs w:val="18"/>
              </w:rPr>
              <w:t>(</w:t>
            </w:r>
            <w:r w:rsidR="009C2144" w:rsidRPr="009C2144">
              <w:rPr>
                <w:sz w:val="18"/>
                <w:szCs w:val="18"/>
              </w:rPr>
              <w:t>5,791</w:t>
            </w:r>
            <w:r w:rsidRPr="009C2144">
              <w:rPr>
                <w:sz w:val="18"/>
                <w:szCs w:val="18"/>
              </w:rPr>
              <w:t>)</w:t>
            </w:r>
          </w:p>
        </w:tc>
        <w:tc>
          <w:tcPr>
            <w:tcW w:w="1985" w:type="dxa"/>
            <w:shd w:val="clear" w:color="auto" w:fill="D5DCE4" w:themeFill="text2" w:themeFillTint="33"/>
            <w:vAlign w:val="center"/>
          </w:tcPr>
          <w:p w14:paraId="50D0F9F8" w14:textId="03FD20F0" w:rsidR="00CA200E" w:rsidRPr="00CA200E" w:rsidRDefault="00CA200E" w:rsidP="00CA200E">
            <w:pPr>
              <w:jc w:val="center"/>
              <w:rPr>
                <w:sz w:val="18"/>
                <w:szCs w:val="18"/>
              </w:rPr>
            </w:pPr>
            <w:r w:rsidRPr="00CA200E">
              <w:rPr>
                <w:sz w:val="18"/>
                <w:szCs w:val="18"/>
              </w:rPr>
              <w:t>(5,336)</w:t>
            </w:r>
          </w:p>
        </w:tc>
      </w:tr>
      <w:tr w:rsidR="00CA200E" w:rsidRPr="0009054F" w14:paraId="7C2C85BE" w14:textId="77777777" w:rsidTr="0044554B">
        <w:trPr>
          <w:trHeight w:val="397"/>
        </w:trPr>
        <w:tc>
          <w:tcPr>
            <w:tcW w:w="6521" w:type="dxa"/>
            <w:shd w:val="clear" w:color="auto" w:fill="ACB9CA" w:themeFill="text2" w:themeFillTint="66"/>
            <w:vAlign w:val="center"/>
          </w:tcPr>
          <w:p w14:paraId="6E00A01C" w14:textId="77777777" w:rsidR="00CA200E" w:rsidRPr="00CA200E" w:rsidRDefault="00CA200E" w:rsidP="00CA200E">
            <w:pPr>
              <w:pStyle w:val="Tabletextleft0"/>
            </w:pPr>
            <w:r w:rsidRPr="00CA200E">
              <w:t>Net interest income/(charged)</w:t>
            </w:r>
          </w:p>
        </w:tc>
        <w:tc>
          <w:tcPr>
            <w:tcW w:w="1559" w:type="dxa"/>
            <w:shd w:val="clear" w:color="auto" w:fill="ACB9CA" w:themeFill="text2" w:themeFillTint="66"/>
            <w:vAlign w:val="center"/>
          </w:tcPr>
          <w:p w14:paraId="290B555F" w14:textId="2012525C" w:rsidR="00CA200E" w:rsidRPr="009C2144" w:rsidRDefault="00CA200E" w:rsidP="00CA200E">
            <w:pPr>
              <w:jc w:val="center"/>
              <w:rPr>
                <w:sz w:val="18"/>
                <w:szCs w:val="18"/>
              </w:rPr>
            </w:pPr>
            <w:r w:rsidRPr="009C2144">
              <w:rPr>
                <w:sz w:val="18"/>
                <w:szCs w:val="18"/>
              </w:rPr>
              <w:t>2,</w:t>
            </w:r>
            <w:r w:rsidR="009C2144" w:rsidRPr="009C2144">
              <w:rPr>
                <w:sz w:val="18"/>
                <w:szCs w:val="18"/>
              </w:rPr>
              <w:t>502</w:t>
            </w:r>
          </w:p>
        </w:tc>
        <w:tc>
          <w:tcPr>
            <w:tcW w:w="1985" w:type="dxa"/>
            <w:shd w:val="clear" w:color="auto" w:fill="ACB9CA" w:themeFill="text2" w:themeFillTint="66"/>
            <w:vAlign w:val="center"/>
          </w:tcPr>
          <w:p w14:paraId="32D6F973" w14:textId="192BB963" w:rsidR="00CA200E" w:rsidRPr="00CA200E" w:rsidRDefault="00CA200E" w:rsidP="00CA200E">
            <w:pPr>
              <w:jc w:val="center"/>
              <w:rPr>
                <w:sz w:val="18"/>
                <w:szCs w:val="18"/>
              </w:rPr>
            </w:pPr>
            <w:r w:rsidRPr="00CA200E">
              <w:rPr>
                <w:sz w:val="18"/>
                <w:szCs w:val="18"/>
              </w:rPr>
              <w:t>2,468</w:t>
            </w:r>
          </w:p>
        </w:tc>
      </w:tr>
      <w:tr w:rsidR="00CA200E" w:rsidRPr="0009054F" w14:paraId="397288F5" w14:textId="77777777" w:rsidTr="0044554B">
        <w:trPr>
          <w:trHeight w:val="397"/>
        </w:trPr>
        <w:tc>
          <w:tcPr>
            <w:tcW w:w="6521" w:type="dxa"/>
            <w:shd w:val="clear" w:color="auto" w:fill="D5DCE4" w:themeFill="text2" w:themeFillTint="33"/>
            <w:vAlign w:val="center"/>
          </w:tcPr>
          <w:p w14:paraId="7F1DA48F" w14:textId="3145898F" w:rsidR="00CA200E" w:rsidRPr="00CA200E" w:rsidRDefault="00394D99" w:rsidP="00CA200E">
            <w:pPr>
              <w:pStyle w:val="Tabletextleft0"/>
            </w:pPr>
            <w:r w:rsidRPr="00CA200E">
              <w:t>Credit/charge to other comprehensive income:</w:t>
            </w:r>
            <w:r>
              <w:t xml:space="preserve"> </w:t>
            </w:r>
            <w:r w:rsidR="00CA200E" w:rsidRPr="00CA200E">
              <w:t>Return on assets (loss)/gain</w:t>
            </w:r>
          </w:p>
        </w:tc>
        <w:tc>
          <w:tcPr>
            <w:tcW w:w="1559" w:type="dxa"/>
            <w:shd w:val="clear" w:color="auto" w:fill="D5DCE4" w:themeFill="text2" w:themeFillTint="33"/>
            <w:vAlign w:val="center"/>
          </w:tcPr>
          <w:p w14:paraId="2F3EFF02" w14:textId="545DC0F5" w:rsidR="00CA200E" w:rsidRPr="009C2144" w:rsidRDefault="000E3AB3" w:rsidP="00CA200E">
            <w:pPr>
              <w:jc w:val="center"/>
              <w:rPr>
                <w:sz w:val="18"/>
                <w:szCs w:val="18"/>
              </w:rPr>
            </w:pPr>
            <w:r>
              <w:rPr>
                <w:sz w:val="18"/>
                <w:szCs w:val="18"/>
              </w:rPr>
              <w:t>(3,099)</w:t>
            </w:r>
          </w:p>
        </w:tc>
        <w:tc>
          <w:tcPr>
            <w:tcW w:w="1985" w:type="dxa"/>
            <w:shd w:val="clear" w:color="auto" w:fill="D5DCE4" w:themeFill="text2" w:themeFillTint="33"/>
            <w:vAlign w:val="center"/>
          </w:tcPr>
          <w:p w14:paraId="1EC9A959" w14:textId="1E4F105A" w:rsidR="00CA200E" w:rsidRPr="00CA200E" w:rsidRDefault="00CA200E" w:rsidP="00CA200E">
            <w:pPr>
              <w:jc w:val="center"/>
              <w:rPr>
                <w:sz w:val="18"/>
                <w:szCs w:val="18"/>
              </w:rPr>
            </w:pPr>
            <w:r w:rsidRPr="00CA200E">
              <w:rPr>
                <w:sz w:val="18"/>
                <w:szCs w:val="18"/>
              </w:rPr>
              <w:t>4,960</w:t>
            </w:r>
          </w:p>
        </w:tc>
      </w:tr>
      <w:tr w:rsidR="00CA200E" w:rsidRPr="0009054F" w14:paraId="44016A4A" w14:textId="77777777" w:rsidTr="0044554B">
        <w:trPr>
          <w:trHeight w:val="397"/>
        </w:trPr>
        <w:tc>
          <w:tcPr>
            <w:tcW w:w="6521" w:type="dxa"/>
            <w:shd w:val="clear" w:color="auto" w:fill="D5DCE4" w:themeFill="text2" w:themeFillTint="33"/>
            <w:vAlign w:val="center"/>
          </w:tcPr>
          <w:p w14:paraId="79FCFFBC" w14:textId="3F4A2F89" w:rsidR="00CA200E" w:rsidRPr="00CA200E" w:rsidRDefault="00394D99" w:rsidP="00CA200E">
            <w:pPr>
              <w:pStyle w:val="Tabletextleft0"/>
            </w:pPr>
            <w:r w:rsidRPr="00CA200E">
              <w:t>Credit/charge to other comprehensive income:</w:t>
            </w:r>
            <w:r>
              <w:t xml:space="preserve"> </w:t>
            </w:r>
            <w:r w:rsidR="00CA200E" w:rsidRPr="00CA200E">
              <w:t>Other experience</w:t>
            </w:r>
          </w:p>
        </w:tc>
        <w:tc>
          <w:tcPr>
            <w:tcW w:w="1559" w:type="dxa"/>
            <w:shd w:val="clear" w:color="auto" w:fill="D5DCE4" w:themeFill="text2" w:themeFillTint="33"/>
            <w:vAlign w:val="center"/>
          </w:tcPr>
          <w:p w14:paraId="79EBBC3D" w14:textId="6B565E4E" w:rsidR="00CA200E" w:rsidRPr="009C2144" w:rsidRDefault="00CA200E" w:rsidP="00CA200E">
            <w:pPr>
              <w:jc w:val="center"/>
              <w:rPr>
                <w:sz w:val="18"/>
                <w:szCs w:val="18"/>
              </w:rPr>
            </w:pPr>
            <w:r w:rsidRPr="009C2144">
              <w:rPr>
                <w:sz w:val="18"/>
                <w:szCs w:val="18"/>
              </w:rPr>
              <w:t>1</w:t>
            </w:r>
            <w:r w:rsidR="009C2144" w:rsidRPr="009C2144">
              <w:rPr>
                <w:sz w:val="18"/>
                <w:szCs w:val="18"/>
              </w:rPr>
              <w:t>,086</w:t>
            </w:r>
          </w:p>
        </w:tc>
        <w:tc>
          <w:tcPr>
            <w:tcW w:w="1985" w:type="dxa"/>
            <w:shd w:val="clear" w:color="auto" w:fill="D5DCE4" w:themeFill="text2" w:themeFillTint="33"/>
            <w:vAlign w:val="center"/>
          </w:tcPr>
          <w:p w14:paraId="63A1748E" w14:textId="73ED6EE2" w:rsidR="00CA200E" w:rsidRPr="00CA200E" w:rsidRDefault="00CA200E" w:rsidP="00CA200E">
            <w:pPr>
              <w:jc w:val="center"/>
              <w:rPr>
                <w:sz w:val="18"/>
                <w:szCs w:val="18"/>
              </w:rPr>
            </w:pPr>
            <w:r w:rsidRPr="00CA200E">
              <w:rPr>
                <w:sz w:val="18"/>
                <w:szCs w:val="18"/>
              </w:rPr>
              <w:t>(11,836)</w:t>
            </w:r>
          </w:p>
        </w:tc>
      </w:tr>
      <w:tr w:rsidR="00CA200E" w:rsidRPr="0009054F" w14:paraId="018AC13C" w14:textId="77777777" w:rsidTr="0044554B">
        <w:trPr>
          <w:trHeight w:val="397"/>
        </w:trPr>
        <w:tc>
          <w:tcPr>
            <w:tcW w:w="6521" w:type="dxa"/>
            <w:shd w:val="clear" w:color="auto" w:fill="D5DCE4" w:themeFill="text2" w:themeFillTint="33"/>
            <w:vAlign w:val="center"/>
          </w:tcPr>
          <w:p w14:paraId="055778A5" w14:textId="32A280B0" w:rsidR="00CA200E" w:rsidRPr="00CA200E" w:rsidRDefault="00394D99" w:rsidP="00CA200E">
            <w:pPr>
              <w:pStyle w:val="Tabletextleft0"/>
            </w:pPr>
            <w:r w:rsidRPr="00CA200E">
              <w:t>Credit/charge to other comprehensive income:</w:t>
            </w:r>
            <w:r>
              <w:t xml:space="preserve"> </w:t>
            </w:r>
            <w:r w:rsidR="00CA200E" w:rsidRPr="00CA200E">
              <w:t>Gains and losses arising on changes in financial assumptions</w:t>
            </w:r>
          </w:p>
        </w:tc>
        <w:tc>
          <w:tcPr>
            <w:tcW w:w="1559" w:type="dxa"/>
            <w:shd w:val="clear" w:color="auto" w:fill="D5DCE4" w:themeFill="text2" w:themeFillTint="33"/>
            <w:vAlign w:val="center"/>
          </w:tcPr>
          <w:p w14:paraId="07BC0AAA" w14:textId="45D8058C" w:rsidR="00CA200E" w:rsidRPr="009C2144" w:rsidRDefault="009C2144" w:rsidP="00CA200E">
            <w:pPr>
              <w:jc w:val="center"/>
              <w:rPr>
                <w:sz w:val="18"/>
                <w:szCs w:val="18"/>
              </w:rPr>
            </w:pPr>
            <w:r w:rsidRPr="009C2144">
              <w:rPr>
                <w:sz w:val="18"/>
                <w:szCs w:val="18"/>
              </w:rPr>
              <w:t>15,825</w:t>
            </w:r>
          </w:p>
        </w:tc>
        <w:tc>
          <w:tcPr>
            <w:tcW w:w="1985" w:type="dxa"/>
            <w:shd w:val="clear" w:color="auto" w:fill="D5DCE4" w:themeFill="text2" w:themeFillTint="33"/>
            <w:vAlign w:val="center"/>
          </w:tcPr>
          <w:p w14:paraId="53F1E27D" w14:textId="5047766E" w:rsidR="00CA200E" w:rsidRPr="00CA200E" w:rsidRDefault="00CA200E" w:rsidP="00CA200E">
            <w:pPr>
              <w:jc w:val="center"/>
              <w:rPr>
                <w:sz w:val="18"/>
                <w:szCs w:val="18"/>
              </w:rPr>
            </w:pPr>
            <w:r w:rsidRPr="00CA200E">
              <w:rPr>
                <w:sz w:val="18"/>
                <w:szCs w:val="18"/>
              </w:rPr>
              <w:t>4,159</w:t>
            </w:r>
          </w:p>
        </w:tc>
      </w:tr>
      <w:tr w:rsidR="00CA200E" w:rsidRPr="0009054F" w14:paraId="6F91D6B8" w14:textId="77777777" w:rsidTr="0044554B">
        <w:trPr>
          <w:trHeight w:val="397"/>
        </w:trPr>
        <w:tc>
          <w:tcPr>
            <w:tcW w:w="6521" w:type="dxa"/>
            <w:shd w:val="clear" w:color="auto" w:fill="D5DCE4" w:themeFill="text2" w:themeFillTint="33"/>
            <w:vAlign w:val="center"/>
          </w:tcPr>
          <w:p w14:paraId="4323DCE2" w14:textId="0508FF41" w:rsidR="00CA200E" w:rsidRPr="00CA200E" w:rsidRDefault="00394D99" w:rsidP="00CA200E">
            <w:pPr>
              <w:pStyle w:val="Tabletextleft0"/>
            </w:pPr>
            <w:r w:rsidRPr="00CA200E">
              <w:t>Credit/charge to other comprehensive income:</w:t>
            </w:r>
            <w:r>
              <w:t xml:space="preserve"> </w:t>
            </w:r>
            <w:r w:rsidR="00CA200E" w:rsidRPr="00CA200E">
              <w:t>Gains and losses arising on changes in demographic assumptions</w:t>
            </w:r>
          </w:p>
        </w:tc>
        <w:tc>
          <w:tcPr>
            <w:tcW w:w="1559" w:type="dxa"/>
            <w:shd w:val="clear" w:color="auto" w:fill="D5DCE4" w:themeFill="text2" w:themeFillTint="33"/>
            <w:vAlign w:val="center"/>
          </w:tcPr>
          <w:p w14:paraId="51DDABE2" w14:textId="16C60375" w:rsidR="00CA200E" w:rsidRPr="009C2144" w:rsidRDefault="009C2144" w:rsidP="00CA200E">
            <w:pPr>
              <w:jc w:val="center"/>
              <w:rPr>
                <w:sz w:val="18"/>
                <w:szCs w:val="18"/>
              </w:rPr>
            </w:pPr>
            <w:r w:rsidRPr="009C2144">
              <w:rPr>
                <w:sz w:val="18"/>
                <w:szCs w:val="18"/>
              </w:rPr>
              <w:t>(324)</w:t>
            </w:r>
          </w:p>
        </w:tc>
        <w:tc>
          <w:tcPr>
            <w:tcW w:w="1985" w:type="dxa"/>
            <w:shd w:val="clear" w:color="auto" w:fill="D5DCE4" w:themeFill="text2" w:themeFillTint="33"/>
            <w:vAlign w:val="center"/>
          </w:tcPr>
          <w:p w14:paraId="4017E3FA" w14:textId="274E673F" w:rsidR="00CA200E" w:rsidRPr="00CA200E" w:rsidRDefault="00CA200E" w:rsidP="00CA200E">
            <w:pPr>
              <w:jc w:val="center"/>
              <w:rPr>
                <w:sz w:val="18"/>
                <w:szCs w:val="18"/>
              </w:rPr>
            </w:pPr>
            <w:r w:rsidRPr="00CA200E">
              <w:rPr>
                <w:sz w:val="18"/>
                <w:szCs w:val="18"/>
              </w:rPr>
              <w:t>1,423</w:t>
            </w:r>
          </w:p>
        </w:tc>
      </w:tr>
      <w:tr w:rsidR="00CA200E" w:rsidRPr="0009054F" w14:paraId="35FB0102" w14:textId="77777777" w:rsidTr="0044554B">
        <w:trPr>
          <w:trHeight w:val="397"/>
        </w:trPr>
        <w:tc>
          <w:tcPr>
            <w:tcW w:w="6521" w:type="dxa"/>
            <w:shd w:val="clear" w:color="auto" w:fill="D5DCE4" w:themeFill="text2" w:themeFillTint="33"/>
            <w:vAlign w:val="center"/>
          </w:tcPr>
          <w:p w14:paraId="2504777F" w14:textId="099FBCA5" w:rsidR="00CA200E" w:rsidRPr="000E3AB3" w:rsidRDefault="00394D99" w:rsidP="00CA200E">
            <w:pPr>
              <w:pStyle w:val="Tabletextleft0"/>
            </w:pPr>
            <w:r w:rsidRPr="00CA200E">
              <w:t>Credit/charge to other comprehensive income:</w:t>
            </w:r>
            <w:r>
              <w:t xml:space="preserve"> </w:t>
            </w:r>
            <w:r w:rsidR="00CA200E" w:rsidRPr="000E3AB3">
              <w:t>Asset Ceiling Calculation</w:t>
            </w:r>
          </w:p>
        </w:tc>
        <w:tc>
          <w:tcPr>
            <w:tcW w:w="1559" w:type="dxa"/>
            <w:shd w:val="clear" w:color="auto" w:fill="D5DCE4" w:themeFill="text2" w:themeFillTint="33"/>
            <w:vAlign w:val="center"/>
          </w:tcPr>
          <w:p w14:paraId="3768FEEE" w14:textId="669F8347" w:rsidR="00CA200E" w:rsidRPr="000E3AB3" w:rsidRDefault="00CA200E" w:rsidP="00CA200E">
            <w:pPr>
              <w:jc w:val="center"/>
              <w:rPr>
                <w:sz w:val="18"/>
                <w:szCs w:val="18"/>
              </w:rPr>
            </w:pPr>
            <w:r w:rsidRPr="000E3AB3">
              <w:rPr>
                <w:sz w:val="18"/>
                <w:szCs w:val="18"/>
              </w:rPr>
              <w:t>(</w:t>
            </w:r>
            <w:r w:rsidR="000E3AB3" w:rsidRPr="000E3AB3">
              <w:rPr>
                <w:sz w:val="18"/>
                <w:szCs w:val="18"/>
              </w:rPr>
              <w:t>15,934</w:t>
            </w:r>
            <w:r w:rsidRPr="000E3AB3">
              <w:rPr>
                <w:sz w:val="18"/>
                <w:szCs w:val="18"/>
              </w:rPr>
              <w:t>)</w:t>
            </w:r>
          </w:p>
        </w:tc>
        <w:tc>
          <w:tcPr>
            <w:tcW w:w="1985" w:type="dxa"/>
            <w:shd w:val="clear" w:color="auto" w:fill="D5DCE4" w:themeFill="text2" w:themeFillTint="33"/>
            <w:vAlign w:val="center"/>
          </w:tcPr>
          <w:p w14:paraId="5208C85A" w14:textId="5425E84D" w:rsidR="00CA200E" w:rsidRPr="00CA200E" w:rsidRDefault="00CA200E" w:rsidP="00CA200E">
            <w:pPr>
              <w:jc w:val="center"/>
              <w:rPr>
                <w:sz w:val="18"/>
                <w:szCs w:val="18"/>
              </w:rPr>
            </w:pPr>
            <w:r w:rsidRPr="00CA200E">
              <w:rPr>
                <w:sz w:val="18"/>
                <w:szCs w:val="18"/>
              </w:rPr>
              <w:t>(1,815)</w:t>
            </w:r>
          </w:p>
        </w:tc>
      </w:tr>
      <w:tr w:rsidR="00CA200E" w:rsidRPr="0009054F" w14:paraId="21DCD1BB" w14:textId="77777777" w:rsidTr="0044554B">
        <w:trPr>
          <w:trHeight w:val="397"/>
        </w:trPr>
        <w:tc>
          <w:tcPr>
            <w:tcW w:w="6521" w:type="dxa"/>
            <w:shd w:val="clear" w:color="auto" w:fill="ACB9CA" w:themeFill="text2" w:themeFillTint="66"/>
            <w:vAlign w:val="center"/>
          </w:tcPr>
          <w:p w14:paraId="48E73612" w14:textId="52B7AA7D" w:rsidR="00CA200E" w:rsidRPr="000E3AB3" w:rsidRDefault="00CA200E" w:rsidP="00CA200E">
            <w:pPr>
              <w:pStyle w:val="Tabletextleft0"/>
            </w:pPr>
            <w:r w:rsidRPr="000E3AB3">
              <w:t>Actuarial (loss)/gain</w:t>
            </w:r>
          </w:p>
        </w:tc>
        <w:tc>
          <w:tcPr>
            <w:tcW w:w="1559" w:type="dxa"/>
            <w:shd w:val="clear" w:color="auto" w:fill="ACB9CA" w:themeFill="text2" w:themeFillTint="66"/>
            <w:vAlign w:val="center"/>
          </w:tcPr>
          <w:p w14:paraId="691239A9" w14:textId="77DF4435" w:rsidR="00CA200E" w:rsidRPr="000E3AB3" w:rsidRDefault="00CA200E" w:rsidP="00CA200E">
            <w:pPr>
              <w:jc w:val="center"/>
              <w:rPr>
                <w:sz w:val="18"/>
                <w:szCs w:val="18"/>
              </w:rPr>
            </w:pPr>
            <w:r w:rsidRPr="000E3AB3">
              <w:rPr>
                <w:sz w:val="18"/>
                <w:szCs w:val="18"/>
              </w:rPr>
              <w:t>(</w:t>
            </w:r>
            <w:r w:rsidR="00942A69" w:rsidRPr="000E3AB3">
              <w:rPr>
                <w:sz w:val="18"/>
                <w:szCs w:val="18"/>
              </w:rPr>
              <w:t>2,</w:t>
            </w:r>
            <w:r w:rsidR="009172FB" w:rsidRPr="000E3AB3">
              <w:rPr>
                <w:sz w:val="18"/>
                <w:szCs w:val="18"/>
              </w:rPr>
              <w:t>446</w:t>
            </w:r>
            <w:r w:rsidRPr="000E3AB3">
              <w:rPr>
                <w:sz w:val="18"/>
                <w:szCs w:val="18"/>
              </w:rPr>
              <w:t>)</w:t>
            </w:r>
          </w:p>
        </w:tc>
        <w:tc>
          <w:tcPr>
            <w:tcW w:w="1985" w:type="dxa"/>
            <w:shd w:val="clear" w:color="auto" w:fill="ACB9CA" w:themeFill="text2" w:themeFillTint="66"/>
            <w:vAlign w:val="center"/>
          </w:tcPr>
          <w:p w14:paraId="7B3B0286" w14:textId="3724237A" w:rsidR="00CA200E" w:rsidRPr="00CA200E" w:rsidRDefault="00CA200E" w:rsidP="00CA200E">
            <w:pPr>
              <w:jc w:val="center"/>
              <w:rPr>
                <w:sz w:val="18"/>
                <w:szCs w:val="18"/>
              </w:rPr>
            </w:pPr>
            <w:r w:rsidRPr="00CA200E">
              <w:rPr>
                <w:sz w:val="18"/>
                <w:szCs w:val="18"/>
              </w:rPr>
              <w:t>(3,109)</w:t>
            </w:r>
          </w:p>
        </w:tc>
      </w:tr>
      <w:tr w:rsidR="00AB3B09" w:rsidRPr="0009054F" w14:paraId="035FA519" w14:textId="77777777" w:rsidTr="00FE4B88">
        <w:trPr>
          <w:trHeight w:val="397"/>
        </w:trPr>
        <w:tc>
          <w:tcPr>
            <w:tcW w:w="6521" w:type="dxa"/>
            <w:tcBorders>
              <w:top w:val="single" w:sz="24" w:space="0" w:color="FFFFFF" w:themeColor="background1"/>
              <w:bottom w:val="single" w:sz="8" w:space="0" w:color="FFFFFF" w:themeColor="background1"/>
            </w:tcBorders>
            <w:shd w:val="clear" w:color="auto" w:fill="ACB9CA" w:themeFill="text2" w:themeFillTint="66"/>
            <w:vAlign w:val="center"/>
          </w:tcPr>
          <w:p w14:paraId="08FE279D" w14:textId="77777777" w:rsidR="00AB3B09" w:rsidRPr="00CA200E" w:rsidRDefault="00AB3B09" w:rsidP="008D225E">
            <w:pPr>
              <w:pStyle w:val="Tabletextleft0"/>
            </w:pPr>
            <w:r w:rsidRPr="00CA200E">
              <w:t>Total charge to the SOCI</w:t>
            </w:r>
          </w:p>
        </w:tc>
        <w:tc>
          <w:tcPr>
            <w:tcW w:w="1559" w:type="dxa"/>
            <w:tcBorders>
              <w:top w:val="single" w:sz="24" w:space="0" w:color="FFFFFF" w:themeColor="background1"/>
              <w:bottom w:val="single" w:sz="8" w:space="0" w:color="FFFFFF" w:themeColor="background1"/>
            </w:tcBorders>
            <w:shd w:val="clear" w:color="auto" w:fill="ACB9CA" w:themeFill="text2" w:themeFillTint="66"/>
            <w:vAlign w:val="center"/>
          </w:tcPr>
          <w:p w14:paraId="19426B6F" w14:textId="6A7F800D" w:rsidR="00AB3B09" w:rsidRPr="0009054F" w:rsidRDefault="00F10EE4" w:rsidP="00CC008C">
            <w:pPr>
              <w:jc w:val="center"/>
              <w:rPr>
                <w:sz w:val="18"/>
                <w:szCs w:val="18"/>
                <w:highlight w:val="yellow"/>
              </w:rPr>
            </w:pPr>
            <w:r w:rsidRPr="001A172A">
              <w:rPr>
                <w:sz w:val="18"/>
                <w:szCs w:val="18"/>
              </w:rPr>
              <w:t>(</w:t>
            </w:r>
            <w:r w:rsidR="00942A69" w:rsidRPr="001A172A">
              <w:rPr>
                <w:sz w:val="18"/>
                <w:szCs w:val="18"/>
              </w:rPr>
              <w:t>2,</w:t>
            </w:r>
            <w:r w:rsidR="001A172A" w:rsidRPr="001A172A">
              <w:rPr>
                <w:sz w:val="18"/>
                <w:szCs w:val="18"/>
              </w:rPr>
              <w:t>864</w:t>
            </w:r>
            <w:r w:rsidRPr="001A172A">
              <w:rPr>
                <w:sz w:val="18"/>
                <w:szCs w:val="18"/>
              </w:rPr>
              <w:t>)</w:t>
            </w:r>
          </w:p>
        </w:tc>
        <w:tc>
          <w:tcPr>
            <w:tcW w:w="1985" w:type="dxa"/>
            <w:tcBorders>
              <w:top w:val="single" w:sz="24" w:space="0" w:color="FFFFFF" w:themeColor="background1"/>
              <w:bottom w:val="single" w:sz="8" w:space="0" w:color="FFFFFF" w:themeColor="background1"/>
            </w:tcBorders>
            <w:shd w:val="clear" w:color="auto" w:fill="ACB9CA" w:themeFill="text2" w:themeFillTint="66"/>
            <w:vAlign w:val="center"/>
          </w:tcPr>
          <w:p w14:paraId="24203A0C" w14:textId="6BAF26D8" w:rsidR="00AB3B09" w:rsidRPr="0009054F" w:rsidRDefault="00CA200E" w:rsidP="00CC008C">
            <w:pPr>
              <w:jc w:val="center"/>
              <w:rPr>
                <w:sz w:val="18"/>
                <w:szCs w:val="18"/>
                <w:highlight w:val="yellow"/>
              </w:rPr>
            </w:pPr>
            <w:r w:rsidRPr="00CA200E">
              <w:rPr>
                <w:sz w:val="18"/>
                <w:szCs w:val="18"/>
              </w:rPr>
              <w:t>(3,581)</w:t>
            </w:r>
          </w:p>
        </w:tc>
      </w:tr>
    </w:tbl>
    <w:p w14:paraId="074D4F2E" w14:textId="47F07041" w:rsidR="00FF6E49" w:rsidRDefault="00FF6E49" w:rsidP="008D225E">
      <w:pPr>
        <w:rPr>
          <w:highlight w:val="yellow"/>
        </w:rPr>
      </w:pPr>
    </w:p>
    <w:p w14:paraId="2819F80D" w14:textId="77777777" w:rsidR="00CA2192" w:rsidRPr="00FE4B88" w:rsidRDefault="00CA2192" w:rsidP="00FE4B88">
      <w:pPr>
        <w:pStyle w:val="Heading3"/>
        <w:rPr>
          <w:b w:val="0"/>
        </w:rPr>
      </w:pPr>
      <w:r w:rsidRPr="00FE4B88">
        <w:t>Movement in asset/(deficit)</w:t>
      </w:r>
      <w:r w:rsidRPr="00CA200E">
        <w:rPr>
          <w:color w:val="FFFFFF" w:themeColor="background1"/>
          <w:sz w:val="18"/>
          <w:szCs w:val="18"/>
        </w:rPr>
        <w:t xml:space="preserve"> </w:t>
      </w:r>
      <w:r w:rsidRPr="00FE4B88">
        <w:t>during year</w:t>
      </w:r>
    </w:p>
    <w:tbl>
      <w:tblPr>
        <w:tblW w:w="10065"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1985"/>
      </w:tblGrid>
      <w:tr w:rsidR="001A5238" w:rsidRPr="00CA200E" w14:paraId="2A84C733" w14:textId="77777777" w:rsidTr="0044554B">
        <w:trPr>
          <w:trHeight w:hRule="exact" w:val="567"/>
        </w:trPr>
        <w:tc>
          <w:tcPr>
            <w:tcW w:w="6521" w:type="dxa"/>
            <w:shd w:val="clear" w:color="auto" w:fill="2472B6"/>
            <w:vAlign w:val="center"/>
          </w:tcPr>
          <w:p w14:paraId="3BE359CC" w14:textId="70DB7D3E" w:rsidR="001A5238" w:rsidRPr="00CA200E" w:rsidRDefault="00CA2192" w:rsidP="008D225E">
            <w:pPr>
              <w:rPr>
                <w:b/>
                <w:bCs w:val="0"/>
                <w:color w:val="FFFFFF" w:themeColor="background1"/>
                <w:sz w:val="18"/>
                <w:szCs w:val="18"/>
              </w:rPr>
            </w:pPr>
            <w:r>
              <w:rPr>
                <w:b/>
                <w:bCs w:val="0"/>
                <w:color w:val="FFFFFF" w:themeColor="background1"/>
                <w:sz w:val="18"/>
                <w:szCs w:val="18"/>
              </w:rPr>
              <w:t>Entry</w:t>
            </w:r>
          </w:p>
        </w:tc>
        <w:tc>
          <w:tcPr>
            <w:tcW w:w="1559" w:type="dxa"/>
            <w:shd w:val="clear" w:color="auto" w:fill="2472B6"/>
            <w:vAlign w:val="center"/>
          </w:tcPr>
          <w:p w14:paraId="0DAEA84D" w14:textId="0D5CB6EA" w:rsidR="001A5238" w:rsidRPr="00CA200E" w:rsidRDefault="00213F47" w:rsidP="00CC008C">
            <w:pPr>
              <w:jc w:val="center"/>
              <w:rPr>
                <w:b/>
                <w:bCs w:val="0"/>
                <w:color w:val="FFFFFF" w:themeColor="background1"/>
                <w:sz w:val="18"/>
                <w:szCs w:val="18"/>
              </w:rPr>
            </w:pPr>
            <w:r w:rsidRPr="00CA200E">
              <w:rPr>
                <w:b/>
                <w:bCs w:val="0"/>
                <w:color w:val="FFFFFF" w:themeColor="background1"/>
                <w:sz w:val="18"/>
                <w:szCs w:val="18"/>
              </w:rPr>
              <w:t>2024/25</w:t>
            </w:r>
          </w:p>
          <w:p w14:paraId="323FAE3E" w14:textId="03D1331D" w:rsidR="001A5238" w:rsidRPr="00CA200E" w:rsidRDefault="001A5238" w:rsidP="00CC008C">
            <w:pPr>
              <w:jc w:val="center"/>
              <w:rPr>
                <w:b/>
                <w:bCs w:val="0"/>
                <w:color w:val="FFFFFF" w:themeColor="background1"/>
                <w:sz w:val="18"/>
                <w:szCs w:val="18"/>
              </w:rPr>
            </w:pPr>
            <w:r w:rsidRPr="00CA200E">
              <w:rPr>
                <w:b/>
                <w:bCs w:val="0"/>
                <w:color w:val="FFFFFF" w:themeColor="background1"/>
                <w:sz w:val="18"/>
                <w:szCs w:val="18"/>
              </w:rPr>
              <w:t>£000</w:t>
            </w:r>
          </w:p>
        </w:tc>
        <w:tc>
          <w:tcPr>
            <w:tcW w:w="1985" w:type="dxa"/>
            <w:shd w:val="clear" w:color="auto" w:fill="2472B6"/>
            <w:vAlign w:val="center"/>
          </w:tcPr>
          <w:p w14:paraId="34FF2542" w14:textId="54256BF5" w:rsidR="001A5238" w:rsidRPr="00CA200E" w:rsidRDefault="00213F47" w:rsidP="00CC008C">
            <w:pPr>
              <w:jc w:val="center"/>
              <w:rPr>
                <w:b/>
                <w:bCs w:val="0"/>
                <w:color w:val="FFFFFF" w:themeColor="background1"/>
                <w:sz w:val="18"/>
                <w:szCs w:val="18"/>
              </w:rPr>
            </w:pPr>
            <w:r w:rsidRPr="00CA200E">
              <w:rPr>
                <w:b/>
                <w:bCs w:val="0"/>
                <w:color w:val="FFFFFF" w:themeColor="background1"/>
                <w:sz w:val="18"/>
                <w:szCs w:val="18"/>
              </w:rPr>
              <w:t>2023/24</w:t>
            </w:r>
          </w:p>
          <w:p w14:paraId="02A90DD8" w14:textId="7047D547" w:rsidR="001A5238" w:rsidRPr="00CA200E" w:rsidRDefault="001A5238" w:rsidP="00CC008C">
            <w:pPr>
              <w:jc w:val="center"/>
              <w:rPr>
                <w:b/>
                <w:bCs w:val="0"/>
                <w:color w:val="FFFFFF" w:themeColor="background1"/>
                <w:sz w:val="18"/>
                <w:szCs w:val="18"/>
              </w:rPr>
            </w:pPr>
            <w:r w:rsidRPr="00CA200E">
              <w:rPr>
                <w:b/>
                <w:bCs w:val="0"/>
                <w:color w:val="FFFFFF" w:themeColor="background1"/>
                <w:sz w:val="18"/>
                <w:szCs w:val="18"/>
              </w:rPr>
              <w:t>£000</w:t>
            </w:r>
          </w:p>
        </w:tc>
      </w:tr>
      <w:tr w:rsidR="00CA200E" w:rsidRPr="0009054F" w14:paraId="3EAC4841" w14:textId="77777777" w:rsidTr="0044554B">
        <w:trPr>
          <w:trHeight w:hRule="exact" w:val="397"/>
        </w:trPr>
        <w:tc>
          <w:tcPr>
            <w:tcW w:w="6521" w:type="dxa"/>
            <w:shd w:val="clear" w:color="auto" w:fill="D5DCE4" w:themeFill="text2" w:themeFillTint="33"/>
            <w:vAlign w:val="center"/>
          </w:tcPr>
          <w:p w14:paraId="42DABE0E" w14:textId="6C410318" w:rsidR="00CA200E" w:rsidRPr="00CA200E" w:rsidRDefault="00CA200E" w:rsidP="00CA200E">
            <w:pPr>
              <w:pStyle w:val="Tabletextleft0"/>
            </w:pPr>
            <w:r w:rsidRPr="00CA200E">
              <w:t>At 1 August 2024</w:t>
            </w:r>
          </w:p>
        </w:tc>
        <w:tc>
          <w:tcPr>
            <w:tcW w:w="1559" w:type="dxa"/>
            <w:shd w:val="clear" w:color="auto" w:fill="D5DCE4" w:themeFill="text2" w:themeFillTint="33"/>
            <w:vAlign w:val="center"/>
          </w:tcPr>
          <w:p w14:paraId="5CB9F75A" w14:textId="2F60AA5C" w:rsidR="00CA200E" w:rsidRPr="001A172A" w:rsidRDefault="008B395D" w:rsidP="00CA200E">
            <w:pPr>
              <w:jc w:val="center"/>
              <w:rPr>
                <w:sz w:val="18"/>
                <w:szCs w:val="18"/>
              </w:rPr>
            </w:pPr>
            <w:r>
              <w:rPr>
                <w:sz w:val="18"/>
                <w:szCs w:val="18"/>
              </w:rPr>
              <w:t>0</w:t>
            </w:r>
          </w:p>
        </w:tc>
        <w:tc>
          <w:tcPr>
            <w:tcW w:w="1985" w:type="dxa"/>
            <w:shd w:val="clear" w:color="auto" w:fill="D5DCE4" w:themeFill="text2" w:themeFillTint="33"/>
            <w:vAlign w:val="center"/>
          </w:tcPr>
          <w:p w14:paraId="6553107C" w14:textId="2A74688F" w:rsidR="00CA200E" w:rsidRPr="00CA200E" w:rsidRDefault="008B395D" w:rsidP="00CA200E">
            <w:pPr>
              <w:jc w:val="center"/>
              <w:rPr>
                <w:sz w:val="18"/>
                <w:szCs w:val="18"/>
              </w:rPr>
            </w:pPr>
            <w:r>
              <w:rPr>
                <w:sz w:val="18"/>
                <w:szCs w:val="18"/>
              </w:rPr>
              <w:t>0</w:t>
            </w:r>
          </w:p>
        </w:tc>
      </w:tr>
      <w:tr w:rsidR="00CA200E" w:rsidRPr="0009054F" w14:paraId="7D8193CD" w14:textId="77777777" w:rsidTr="0044554B">
        <w:trPr>
          <w:trHeight w:hRule="exact" w:val="397"/>
        </w:trPr>
        <w:tc>
          <w:tcPr>
            <w:tcW w:w="6521" w:type="dxa"/>
            <w:shd w:val="clear" w:color="auto" w:fill="D5DCE4" w:themeFill="text2" w:themeFillTint="33"/>
            <w:vAlign w:val="center"/>
          </w:tcPr>
          <w:p w14:paraId="78C6603E" w14:textId="113CA709" w:rsidR="00CA200E" w:rsidRPr="00CA200E" w:rsidRDefault="004A7141" w:rsidP="00CA200E">
            <w:pPr>
              <w:pStyle w:val="Tabletextleft0"/>
            </w:pPr>
            <w:r w:rsidRPr="00CA200E">
              <w:t>Movement in year:</w:t>
            </w:r>
            <w:r>
              <w:t xml:space="preserve"> </w:t>
            </w:r>
            <w:r w:rsidR="00CA200E" w:rsidRPr="00CA200E">
              <w:t>Current service cost</w:t>
            </w:r>
          </w:p>
        </w:tc>
        <w:tc>
          <w:tcPr>
            <w:tcW w:w="1559" w:type="dxa"/>
            <w:shd w:val="clear" w:color="auto" w:fill="D5DCE4" w:themeFill="text2" w:themeFillTint="33"/>
            <w:vAlign w:val="center"/>
          </w:tcPr>
          <w:p w14:paraId="6D671020" w14:textId="02EF6712" w:rsidR="00CA200E" w:rsidRPr="001A172A" w:rsidRDefault="00CA200E" w:rsidP="00CA200E">
            <w:pPr>
              <w:jc w:val="center"/>
              <w:rPr>
                <w:sz w:val="18"/>
                <w:szCs w:val="18"/>
              </w:rPr>
            </w:pPr>
            <w:r w:rsidRPr="001A172A">
              <w:rPr>
                <w:sz w:val="18"/>
                <w:szCs w:val="18"/>
              </w:rPr>
              <w:t>(</w:t>
            </w:r>
            <w:r w:rsidR="00E4190F" w:rsidRPr="001A172A">
              <w:rPr>
                <w:sz w:val="18"/>
                <w:szCs w:val="18"/>
              </w:rPr>
              <w:t>2,856</w:t>
            </w:r>
            <w:r w:rsidRPr="001A172A">
              <w:rPr>
                <w:sz w:val="18"/>
                <w:szCs w:val="18"/>
              </w:rPr>
              <w:t>)</w:t>
            </w:r>
          </w:p>
        </w:tc>
        <w:tc>
          <w:tcPr>
            <w:tcW w:w="1985" w:type="dxa"/>
            <w:shd w:val="clear" w:color="auto" w:fill="D5DCE4" w:themeFill="text2" w:themeFillTint="33"/>
            <w:vAlign w:val="center"/>
          </w:tcPr>
          <w:p w14:paraId="25E28128" w14:textId="7035DE74" w:rsidR="00CA200E" w:rsidRPr="00CA200E" w:rsidRDefault="00CA200E" w:rsidP="00CA200E">
            <w:pPr>
              <w:jc w:val="center"/>
              <w:rPr>
                <w:sz w:val="18"/>
                <w:szCs w:val="18"/>
              </w:rPr>
            </w:pPr>
            <w:r w:rsidRPr="00CA200E">
              <w:rPr>
                <w:sz w:val="18"/>
                <w:szCs w:val="18"/>
              </w:rPr>
              <w:t>(2,940)</w:t>
            </w:r>
          </w:p>
        </w:tc>
      </w:tr>
      <w:tr w:rsidR="00CA200E" w:rsidRPr="0009054F" w14:paraId="4DA96899" w14:textId="77777777" w:rsidTr="0044554B">
        <w:trPr>
          <w:trHeight w:hRule="exact" w:val="397"/>
        </w:trPr>
        <w:tc>
          <w:tcPr>
            <w:tcW w:w="6521" w:type="dxa"/>
            <w:shd w:val="clear" w:color="auto" w:fill="D5DCE4" w:themeFill="text2" w:themeFillTint="33"/>
            <w:vAlign w:val="center"/>
          </w:tcPr>
          <w:p w14:paraId="6F10091E" w14:textId="28AA8D5D" w:rsidR="00CA200E" w:rsidRPr="00CA200E" w:rsidRDefault="004A7141" w:rsidP="00CA200E">
            <w:pPr>
              <w:pStyle w:val="Tabletextleft0"/>
            </w:pPr>
            <w:r w:rsidRPr="00CA200E">
              <w:t>Movement in year:</w:t>
            </w:r>
            <w:r>
              <w:t xml:space="preserve"> </w:t>
            </w:r>
            <w:r w:rsidR="00CA200E" w:rsidRPr="00CA200E">
              <w:t>Employer contributions</w:t>
            </w:r>
          </w:p>
        </w:tc>
        <w:tc>
          <w:tcPr>
            <w:tcW w:w="1559" w:type="dxa"/>
            <w:shd w:val="clear" w:color="auto" w:fill="D5DCE4" w:themeFill="text2" w:themeFillTint="33"/>
            <w:vAlign w:val="center"/>
          </w:tcPr>
          <w:p w14:paraId="553AC898" w14:textId="2C77F207" w:rsidR="00CA200E" w:rsidRPr="001A172A" w:rsidRDefault="00E4190F" w:rsidP="00CA200E">
            <w:pPr>
              <w:jc w:val="center"/>
              <w:rPr>
                <w:sz w:val="18"/>
                <w:szCs w:val="18"/>
              </w:rPr>
            </w:pPr>
            <w:r w:rsidRPr="001A172A">
              <w:rPr>
                <w:sz w:val="18"/>
                <w:szCs w:val="18"/>
              </w:rPr>
              <w:t>2,855</w:t>
            </w:r>
          </w:p>
        </w:tc>
        <w:tc>
          <w:tcPr>
            <w:tcW w:w="1985" w:type="dxa"/>
            <w:shd w:val="clear" w:color="auto" w:fill="D5DCE4" w:themeFill="text2" w:themeFillTint="33"/>
            <w:vAlign w:val="center"/>
          </w:tcPr>
          <w:p w14:paraId="4B2E636F" w14:textId="75E72C0F" w:rsidR="00CA200E" w:rsidRPr="00CA200E" w:rsidRDefault="00CA200E" w:rsidP="00CA200E">
            <w:pPr>
              <w:jc w:val="center"/>
              <w:rPr>
                <w:sz w:val="18"/>
                <w:szCs w:val="18"/>
              </w:rPr>
            </w:pPr>
            <w:r w:rsidRPr="00CA200E">
              <w:rPr>
                <w:sz w:val="18"/>
                <w:szCs w:val="18"/>
              </w:rPr>
              <w:t>3,180</w:t>
            </w:r>
          </w:p>
        </w:tc>
      </w:tr>
      <w:tr w:rsidR="00CA200E" w:rsidRPr="0009054F" w14:paraId="78AA9B08" w14:textId="77777777" w:rsidTr="0044554B">
        <w:trPr>
          <w:trHeight w:hRule="exact" w:val="397"/>
        </w:trPr>
        <w:tc>
          <w:tcPr>
            <w:tcW w:w="6521" w:type="dxa"/>
            <w:shd w:val="clear" w:color="auto" w:fill="D5DCE4" w:themeFill="text2" w:themeFillTint="33"/>
            <w:vAlign w:val="center"/>
          </w:tcPr>
          <w:p w14:paraId="771E9629" w14:textId="24648ABA" w:rsidR="00CA200E" w:rsidRPr="00CA200E" w:rsidRDefault="004A7141" w:rsidP="00CA200E">
            <w:pPr>
              <w:pStyle w:val="Tabletextleft0"/>
            </w:pPr>
            <w:r w:rsidRPr="00CA200E">
              <w:t>Movement in year:</w:t>
            </w:r>
            <w:r>
              <w:t xml:space="preserve"> </w:t>
            </w:r>
            <w:r w:rsidR="00CA200E" w:rsidRPr="00CA200E">
              <w:t>Contributions in respect of unfunded benefits</w:t>
            </w:r>
          </w:p>
        </w:tc>
        <w:tc>
          <w:tcPr>
            <w:tcW w:w="1559" w:type="dxa"/>
            <w:shd w:val="clear" w:color="auto" w:fill="D5DCE4" w:themeFill="text2" w:themeFillTint="33"/>
            <w:vAlign w:val="center"/>
          </w:tcPr>
          <w:p w14:paraId="6B73A844" w14:textId="5B29F01B" w:rsidR="00CA200E" w:rsidRPr="001A172A" w:rsidRDefault="00E4190F" w:rsidP="00CA200E">
            <w:pPr>
              <w:jc w:val="center"/>
              <w:rPr>
                <w:sz w:val="18"/>
                <w:szCs w:val="18"/>
              </w:rPr>
            </w:pPr>
            <w:r w:rsidRPr="001A172A">
              <w:rPr>
                <w:sz w:val="18"/>
                <w:szCs w:val="18"/>
              </w:rPr>
              <w:t>41</w:t>
            </w:r>
          </w:p>
        </w:tc>
        <w:tc>
          <w:tcPr>
            <w:tcW w:w="1985" w:type="dxa"/>
            <w:shd w:val="clear" w:color="auto" w:fill="D5DCE4" w:themeFill="text2" w:themeFillTint="33"/>
            <w:vAlign w:val="center"/>
          </w:tcPr>
          <w:p w14:paraId="4F0B1ED4" w14:textId="43FBF384" w:rsidR="00CA200E" w:rsidRPr="00CA200E" w:rsidRDefault="00CA200E" w:rsidP="00CA200E">
            <w:pPr>
              <w:jc w:val="center"/>
              <w:rPr>
                <w:sz w:val="18"/>
                <w:szCs w:val="18"/>
              </w:rPr>
            </w:pPr>
            <w:r w:rsidRPr="00CA200E">
              <w:rPr>
                <w:sz w:val="18"/>
                <w:szCs w:val="18"/>
              </w:rPr>
              <w:t>38</w:t>
            </w:r>
          </w:p>
        </w:tc>
      </w:tr>
      <w:tr w:rsidR="00CA200E" w:rsidRPr="0009054F" w14:paraId="5664BB7E" w14:textId="77777777" w:rsidTr="0044554B">
        <w:trPr>
          <w:trHeight w:hRule="exact" w:val="397"/>
        </w:trPr>
        <w:tc>
          <w:tcPr>
            <w:tcW w:w="6521" w:type="dxa"/>
            <w:shd w:val="clear" w:color="auto" w:fill="D5DCE4" w:themeFill="text2" w:themeFillTint="33"/>
            <w:vAlign w:val="center"/>
          </w:tcPr>
          <w:p w14:paraId="440A70F3" w14:textId="4CB9E682" w:rsidR="00CA200E" w:rsidRPr="00CA200E" w:rsidRDefault="004A7141" w:rsidP="00CA200E">
            <w:pPr>
              <w:pStyle w:val="Tabletextleft0"/>
            </w:pPr>
            <w:r w:rsidRPr="00CA200E">
              <w:t>Movement in year:</w:t>
            </w:r>
            <w:r>
              <w:t xml:space="preserve"> </w:t>
            </w:r>
            <w:r w:rsidR="00CA200E" w:rsidRPr="00CA200E">
              <w:t>Past service cost</w:t>
            </w:r>
          </w:p>
        </w:tc>
        <w:tc>
          <w:tcPr>
            <w:tcW w:w="1559" w:type="dxa"/>
            <w:shd w:val="clear" w:color="auto" w:fill="D5DCE4" w:themeFill="text2" w:themeFillTint="33"/>
            <w:vAlign w:val="center"/>
          </w:tcPr>
          <w:p w14:paraId="5F9BFB9C" w14:textId="38D31283" w:rsidR="00CA200E" w:rsidRPr="001A172A" w:rsidRDefault="001A172A" w:rsidP="00CA200E">
            <w:pPr>
              <w:jc w:val="center"/>
              <w:rPr>
                <w:sz w:val="18"/>
                <w:szCs w:val="18"/>
              </w:rPr>
            </w:pPr>
            <w:r w:rsidRPr="001A172A">
              <w:rPr>
                <w:sz w:val="18"/>
                <w:szCs w:val="18"/>
              </w:rPr>
              <w:t>(64)</w:t>
            </w:r>
          </w:p>
        </w:tc>
        <w:tc>
          <w:tcPr>
            <w:tcW w:w="1985" w:type="dxa"/>
            <w:shd w:val="clear" w:color="auto" w:fill="D5DCE4" w:themeFill="text2" w:themeFillTint="33"/>
            <w:vAlign w:val="center"/>
          </w:tcPr>
          <w:p w14:paraId="7E1067A2" w14:textId="4EDC0752" w:rsidR="00CA200E" w:rsidRPr="00CA200E" w:rsidRDefault="003C48F5" w:rsidP="00CA200E">
            <w:pPr>
              <w:jc w:val="center"/>
              <w:rPr>
                <w:sz w:val="18"/>
                <w:szCs w:val="18"/>
              </w:rPr>
            </w:pPr>
            <w:r>
              <w:rPr>
                <w:sz w:val="18"/>
                <w:szCs w:val="18"/>
              </w:rPr>
              <w:t>0</w:t>
            </w:r>
          </w:p>
        </w:tc>
      </w:tr>
      <w:tr w:rsidR="00CA200E" w:rsidRPr="0009054F" w14:paraId="189DFA11" w14:textId="77777777" w:rsidTr="0044554B">
        <w:trPr>
          <w:trHeight w:hRule="exact" w:val="397"/>
        </w:trPr>
        <w:tc>
          <w:tcPr>
            <w:tcW w:w="6521" w:type="dxa"/>
            <w:shd w:val="clear" w:color="auto" w:fill="D5DCE4" w:themeFill="text2" w:themeFillTint="33"/>
            <w:vAlign w:val="center"/>
          </w:tcPr>
          <w:p w14:paraId="014A9C87" w14:textId="0E982BA3" w:rsidR="00CA200E" w:rsidRPr="00BB30E1" w:rsidRDefault="004A7141" w:rsidP="00CA200E">
            <w:pPr>
              <w:pStyle w:val="Tabletextleft0"/>
            </w:pPr>
            <w:r w:rsidRPr="00CA200E">
              <w:t>Movement in year:</w:t>
            </w:r>
            <w:r>
              <w:t xml:space="preserve"> </w:t>
            </w:r>
            <w:r w:rsidR="00CA200E" w:rsidRPr="00BB30E1">
              <w:t xml:space="preserve">Unfunded Pension </w:t>
            </w:r>
            <w:r w:rsidR="001A172A" w:rsidRPr="00BB30E1">
              <w:t>movement</w:t>
            </w:r>
          </w:p>
        </w:tc>
        <w:tc>
          <w:tcPr>
            <w:tcW w:w="1559" w:type="dxa"/>
            <w:shd w:val="clear" w:color="auto" w:fill="D5DCE4" w:themeFill="text2" w:themeFillTint="33"/>
            <w:vAlign w:val="center"/>
          </w:tcPr>
          <w:p w14:paraId="26639799" w14:textId="05B4EA7F" w:rsidR="00CA200E" w:rsidRPr="00BB30E1" w:rsidRDefault="001A172A" w:rsidP="00CA200E">
            <w:pPr>
              <w:jc w:val="center"/>
              <w:rPr>
                <w:sz w:val="18"/>
                <w:szCs w:val="18"/>
              </w:rPr>
            </w:pPr>
            <w:r w:rsidRPr="00BB30E1">
              <w:rPr>
                <w:sz w:val="18"/>
                <w:szCs w:val="18"/>
              </w:rPr>
              <w:t>(32)</w:t>
            </w:r>
          </w:p>
        </w:tc>
        <w:tc>
          <w:tcPr>
            <w:tcW w:w="1985" w:type="dxa"/>
            <w:shd w:val="clear" w:color="auto" w:fill="D5DCE4" w:themeFill="text2" w:themeFillTint="33"/>
            <w:vAlign w:val="center"/>
          </w:tcPr>
          <w:p w14:paraId="55BB9708" w14:textId="3C419621" w:rsidR="00CA200E" w:rsidRPr="00CA200E" w:rsidRDefault="00CA200E" w:rsidP="00CA200E">
            <w:pPr>
              <w:jc w:val="center"/>
              <w:rPr>
                <w:sz w:val="18"/>
                <w:szCs w:val="18"/>
              </w:rPr>
            </w:pPr>
            <w:r w:rsidRPr="00BB30E1">
              <w:rPr>
                <w:sz w:val="18"/>
                <w:szCs w:val="18"/>
              </w:rPr>
              <w:t>363</w:t>
            </w:r>
          </w:p>
        </w:tc>
      </w:tr>
      <w:tr w:rsidR="00CA200E" w:rsidRPr="0009054F" w14:paraId="0B639ED4" w14:textId="77777777" w:rsidTr="0044554B">
        <w:trPr>
          <w:trHeight w:hRule="exact" w:val="397"/>
        </w:trPr>
        <w:tc>
          <w:tcPr>
            <w:tcW w:w="6521" w:type="dxa"/>
            <w:shd w:val="clear" w:color="auto" w:fill="D5DCE4" w:themeFill="text2" w:themeFillTint="33"/>
            <w:vAlign w:val="center"/>
          </w:tcPr>
          <w:p w14:paraId="7179C489" w14:textId="77905930" w:rsidR="00CA200E" w:rsidRPr="00CA200E" w:rsidRDefault="004A7141" w:rsidP="00CA200E">
            <w:pPr>
              <w:pStyle w:val="Tabletextleft0"/>
            </w:pPr>
            <w:r w:rsidRPr="00CA200E">
              <w:t>Movement in year:</w:t>
            </w:r>
            <w:r>
              <w:t xml:space="preserve"> </w:t>
            </w:r>
            <w:r w:rsidR="00CA200E" w:rsidRPr="00CA200E">
              <w:t>Net finance income/(costs)</w:t>
            </w:r>
          </w:p>
        </w:tc>
        <w:tc>
          <w:tcPr>
            <w:tcW w:w="1559" w:type="dxa"/>
            <w:shd w:val="clear" w:color="auto" w:fill="D5DCE4" w:themeFill="text2" w:themeFillTint="33"/>
            <w:vAlign w:val="center"/>
          </w:tcPr>
          <w:p w14:paraId="6775ADF5" w14:textId="12744D70" w:rsidR="00CA200E" w:rsidRPr="001A172A" w:rsidRDefault="00CA200E" w:rsidP="00CA200E">
            <w:pPr>
              <w:jc w:val="center"/>
              <w:rPr>
                <w:sz w:val="18"/>
                <w:szCs w:val="18"/>
              </w:rPr>
            </w:pPr>
            <w:r w:rsidRPr="001A172A">
              <w:rPr>
                <w:sz w:val="18"/>
                <w:szCs w:val="18"/>
              </w:rPr>
              <w:t>2,</w:t>
            </w:r>
            <w:r w:rsidR="001A172A" w:rsidRPr="001A172A">
              <w:rPr>
                <w:sz w:val="18"/>
                <w:szCs w:val="18"/>
              </w:rPr>
              <w:t>502</w:t>
            </w:r>
          </w:p>
        </w:tc>
        <w:tc>
          <w:tcPr>
            <w:tcW w:w="1985" w:type="dxa"/>
            <w:shd w:val="clear" w:color="auto" w:fill="D5DCE4" w:themeFill="text2" w:themeFillTint="33"/>
            <w:vAlign w:val="center"/>
          </w:tcPr>
          <w:p w14:paraId="289F8951" w14:textId="36985164" w:rsidR="00CA200E" w:rsidRPr="00CA200E" w:rsidRDefault="00CA200E" w:rsidP="00CA200E">
            <w:pPr>
              <w:jc w:val="center"/>
              <w:rPr>
                <w:sz w:val="18"/>
                <w:szCs w:val="18"/>
              </w:rPr>
            </w:pPr>
            <w:r w:rsidRPr="00CA200E">
              <w:rPr>
                <w:sz w:val="18"/>
                <w:szCs w:val="18"/>
              </w:rPr>
              <w:t>2,468</w:t>
            </w:r>
          </w:p>
        </w:tc>
      </w:tr>
      <w:tr w:rsidR="00CA200E" w:rsidRPr="0009054F" w14:paraId="1B4156C2" w14:textId="77777777" w:rsidTr="0044554B">
        <w:trPr>
          <w:trHeight w:hRule="exact" w:val="397"/>
        </w:trPr>
        <w:tc>
          <w:tcPr>
            <w:tcW w:w="6521" w:type="dxa"/>
            <w:shd w:val="clear" w:color="auto" w:fill="D5DCE4" w:themeFill="text2" w:themeFillTint="33"/>
            <w:vAlign w:val="center"/>
          </w:tcPr>
          <w:p w14:paraId="07D0D98D" w14:textId="6B7301E1" w:rsidR="00CA200E" w:rsidRPr="00CA200E" w:rsidRDefault="004A7141" w:rsidP="00CA200E">
            <w:pPr>
              <w:pStyle w:val="Tabletextleft0"/>
            </w:pPr>
            <w:r w:rsidRPr="00CA200E">
              <w:t>Movement in year:</w:t>
            </w:r>
            <w:r>
              <w:t xml:space="preserve"> </w:t>
            </w:r>
            <w:r w:rsidR="00CA200E" w:rsidRPr="00CA200E">
              <w:t>Effect of business combinations and disposals</w:t>
            </w:r>
          </w:p>
        </w:tc>
        <w:tc>
          <w:tcPr>
            <w:tcW w:w="1559" w:type="dxa"/>
            <w:shd w:val="clear" w:color="auto" w:fill="D5DCE4" w:themeFill="text2" w:themeFillTint="33"/>
            <w:vAlign w:val="center"/>
          </w:tcPr>
          <w:p w14:paraId="7236A1FA" w14:textId="6A11B8AB" w:rsidR="00CA200E" w:rsidRPr="001A172A" w:rsidRDefault="003C48F5" w:rsidP="00CA200E">
            <w:pPr>
              <w:jc w:val="center"/>
              <w:rPr>
                <w:sz w:val="18"/>
                <w:szCs w:val="18"/>
              </w:rPr>
            </w:pPr>
            <w:r>
              <w:rPr>
                <w:sz w:val="18"/>
                <w:szCs w:val="18"/>
              </w:rPr>
              <w:t>0</w:t>
            </w:r>
          </w:p>
        </w:tc>
        <w:tc>
          <w:tcPr>
            <w:tcW w:w="1985" w:type="dxa"/>
            <w:shd w:val="clear" w:color="auto" w:fill="D5DCE4" w:themeFill="text2" w:themeFillTint="33"/>
            <w:vAlign w:val="center"/>
          </w:tcPr>
          <w:p w14:paraId="34F0F705" w14:textId="44E656D5" w:rsidR="00CA200E" w:rsidRPr="00CA200E" w:rsidRDefault="003C48F5" w:rsidP="00CA200E">
            <w:pPr>
              <w:jc w:val="center"/>
              <w:rPr>
                <w:sz w:val="18"/>
                <w:szCs w:val="18"/>
              </w:rPr>
            </w:pPr>
            <w:r>
              <w:rPr>
                <w:sz w:val="18"/>
                <w:szCs w:val="18"/>
              </w:rPr>
              <w:t>0</w:t>
            </w:r>
          </w:p>
        </w:tc>
      </w:tr>
      <w:tr w:rsidR="00CA200E" w:rsidRPr="0009054F" w14:paraId="0C519230" w14:textId="77777777" w:rsidTr="0044554B">
        <w:trPr>
          <w:trHeight w:hRule="exact" w:val="397"/>
        </w:trPr>
        <w:tc>
          <w:tcPr>
            <w:tcW w:w="6521" w:type="dxa"/>
            <w:shd w:val="clear" w:color="auto" w:fill="D5DCE4" w:themeFill="text2" w:themeFillTint="33"/>
            <w:vAlign w:val="center"/>
          </w:tcPr>
          <w:p w14:paraId="34A9FF15" w14:textId="7EAD1AB5" w:rsidR="00CA200E" w:rsidRPr="00CA200E" w:rsidRDefault="004A7141" w:rsidP="00CA200E">
            <w:pPr>
              <w:pStyle w:val="Tabletextleft0"/>
            </w:pPr>
            <w:r w:rsidRPr="00CA200E">
              <w:t>Movement in year:</w:t>
            </w:r>
            <w:r>
              <w:t xml:space="preserve"> </w:t>
            </w:r>
            <w:r w:rsidR="00CA200E" w:rsidRPr="00CA200E">
              <w:t>Actuarial (loss)/gain</w:t>
            </w:r>
          </w:p>
        </w:tc>
        <w:tc>
          <w:tcPr>
            <w:tcW w:w="1559" w:type="dxa"/>
            <w:shd w:val="clear" w:color="auto" w:fill="D5DCE4" w:themeFill="text2" w:themeFillTint="33"/>
            <w:vAlign w:val="center"/>
          </w:tcPr>
          <w:p w14:paraId="78ABA1B7" w14:textId="1B58B893" w:rsidR="00CA200E" w:rsidRPr="001A172A" w:rsidRDefault="00CA200E" w:rsidP="00CA200E">
            <w:pPr>
              <w:jc w:val="center"/>
              <w:rPr>
                <w:sz w:val="18"/>
                <w:szCs w:val="18"/>
              </w:rPr>
            </w:pPr>
            <w:r w:rsidRPr="001A172A">
              <w:rPr>
                <w:sz w:val="18"/>
                <w:szCs w:val="18"/>
              </w:rPr>
              <w:t>(</w:t>
            </w:r>
            <w:r w:rsidR="001A172A" w:rsidRPr="001A172A">
              <w:rPr>
                <w:sz w:val="18"/>
                <w:szCs w:val="18"/>
              </w:rPr>
              <w:t>2,446</w:t>
            </w:r>
            <w:r w:rsidRPr="001A172A">
              <w:rPr>
                <w:sz w:val="18"/>
                <w:szCs w:val="18"/>
              </w:rPr>
              <w:t>)</w:t>
            </w:r>
          </w:p>
        </w:tc>
        <w:tc>
          <w:tcPr>
            <w:tcW w:w="1985" w:type="dxa"/>
            <w:shd w:val="clear" w:color="auto" w:fill="D5DCE4" w:themeFill="text2" w:themeFillTint="33"/>
            <w:vAlign w:val="center"/>
          </w:tcPr>
          <w:p w14:paraId="6B67E88E" w14:textId="287A4789" w:rsidR="00CA200E" w:rsidRPr="00CA200E" w:rsidRDefault="00CA200E" w:rsidP="00CA200E">
            <w:pPr>
              <w:jc w:val="center"/>
              <w:rPr>
                <w:sz w:val="18"/>
                <w:szCs w:val="18"/>
              </w:rPr>
            </w:pPr>
            <w:r w:rsidRPr="00CA200E">
              <w:rPr>
                <w:sz w:val="18"/>
                <w:szCs w:val="18"/>
              </w:rPr>
              <w:t>(3,109)</w:t>
            </w:r>
          </w:p>
        </w:tc>
      </w:tr>
      <w:tr w:rsidR="00CA200E" w:rsidRPr="0009054F" w14:paraId="256C34A0" w14:textId="77777777" w:rsidTr="0044554B">
        <w:trPr>
          <w:trHeight w:hRule="exact" w:val="397"/>
        </w:trPr>
        <w:tc>
          <w:tcPr>
            <w:tcW w:w="6521" w:type="dxa"/>
            <w:shd w:val="clear" w:color="auto" w:fill="ACB9CA" w:themeFill="text2" w:themeFillTint="66"/>
            <w:vAlign w:val="center"/>
          </w:tcPr>
          <w:p w14:paraId="306205FE" w14:textId="1D3E59A1" w:rsidR="00CA200E" w:rsidRPr="00BB30E1" w:rsidRDefault="00CA200E" w:rsidP="00CA200E">
            <w:pPr>
              <w:pStyle w:val="Tabletextleft0"/>
            </w:pPr>
            <w:r w:rsidRPr="00BB30E1">
              <w:t>Surplus in scheme at 31 July 2025</w:t>
            </w:r>
          </w:p>
        </w:tc>
        <w:tc>
          <w:tcPr>
            <w:tcW w:w="1559" w:type="dxa"/>
            <w:shd w:val="clear" w:color="auto" w:fill="ACB9CA" w:themeFill="text2" w:themeFillTint="66"/>
            <w:vAlign w:val="center"/>
          </w:tcPr>
          <w:p w14:paraId="3B8CB0D9" w14:textId="539DF3A2" w:rsidR="00CA200E" w:rsidRPr="00BB30E1" w:rsidRDefault="003C48F5" w:rsidP="00CA200E">
            <w:pPr>
              <w:jc w:val="center"/>
              <w:rPr>
                <w:sz w:val="18"/>
                <w:szCs w:val="18"/>
              </w:rPr>
            </w:pPr>
            <w:r>
              <w:rPr>
                <w:sz w:val="18"/>
                <w:szCs w:val="18"/>
              </w:rPr>
              <w:t>0</w:t>
            </w:r>
          </w:p>
        </w:tc>
        <w:tc>
          <w:tcPr>
            <w:tcW w:w="1985" w:type="dxa"/>
            <w:shd w:val="clear" w:color="auto" w:fill="ACB9CA" w:themeFill="text2" w:themeFillTint="66"/>
            <w:vAlign w:val="center"/>
          </w:tcPr>
          <w:p w14:paraId="1F694AED" w14:textId="6D9867EA" w:rsidR="00CA200E" w:rsidRPr="00CA200E" w:rsidRDefault="003C48F5" w:rsidP="00CA200E">
            <w:pPr>
              <w:jc w:val="center"/>
              <w:rPr>
                <w:sz w:val="18"/>
                <w:szCs w:val="18"/>
              </w:rPr>
            </w:pPr>
            <w:r>
              <w:rPr>
                <w:sz w:val="18"/>
                <w:szCs w:val="18"/>
              </w:rPr>
              <w:t>0</w:t>
            </w:r>
          </w:p>
        </w:tc>
      </w:tr>
    </w:tbl>
    <w:p w14:paraId="58405A5D" w14:textId="77777777" w:rsidR="00E36D1E" w:rsidRDefault="00E36D1E">
      <w:pPr>
        <w:rPr>
          <w:highlight w:val="yellow"/>
        </w:rPr>
      </w:pPr>
      <w:r>
        <w:rPr>
          <w:highlight w:val="yellow"/>
        </w:rPr>
        <w:br w:type="page"/>
      </w:r>
    </w:p>
    <w:p w14:paraId="04CDE833" w14:textId="64FBB49F" w:rsidR="00A75959" w:rsidRPr="00CA2192" w:rsidRDefault="00CA2192" w:rsidP="00FE4B88">
      <w:pPr>
        <w:pStyle w:val="Heading3"/>
        <w:rPr>
          <w:highlight w:val="yellow"/>
        </w:rPr>
      </w:pPr>
      <w:r w:rsidRPr="00CA200E">
        <w:t>Reconciliation of defined benefit obligation</w:t>
      </w:r>
    </w:p>
    <w:tbl>
      <w:tblPr>
        <w:tblW w:w="10065"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1985"/>
      </w:tblGrid>
      <w:tr w:rsidR="001A5238" w:rsidRPr="0009054F" w14:paraId="7899CCE8" w14:textId="77777777" w:rsidTr="0044554B">
        <w:trPr>
          <w:trHeight w:hRule="exact" w:val="567"/>
        </w:trPr>
        <w:tc>
          <w:tcPr>
            <w:tcW w:w="6521" w:type="dxa"/>
            <w:shd w:val="clear" w:color="auto" w:fill="2472B6"/>
            <w:vAlign w:val="center"/>
          </w:tcPr>
          <w:p w14:paraId="7B8E7AD1" w14:textId="0AD76297" w:rsidR="001A5238" w:rsidRPr="00CA200E" w:rsidRDefault="00CA2192" w:rsidP="008D225E">
            <w:pPr>
              <w:pStyle w:val="TableHeaderLeft"/>
              <w:rPr>
                <w:b/>
                <w:bCs w:val="0"/>
                <w:szCs w:val="18"/>
              </w:rPr>
            </w:pPr>
            <w:r>
              <w:rPr>
                <w:b/>
                <w:bCs w:val="0"/>
                <w:szCs w:val="18"/>
              </w:rPr>
              <w:t>Entry</w:t>
            </w:r>
          </w:p>
        </w:tc>
        <w:tc>
          <w:tcPr>
            <w:tcW w:w="1559" w:type="dxa"/>
            <w:shd w:val="clear" w:color="auto" w:fill="2472B6"/>
            <w:vAlign w:val="center"/>
          </w:tcPr>
          <w:p w14:paraId="488F08FE" w14:textId="03EDE199" w:rsidR="001A5238" w:rsidRPr="00CA200E" w:rsidRDefault="00213F47" w:rsidP="00CA2192">
            <w:pPr>
              <w:jc w:val="center"/>
              <w:rPr>
                <w:b/>
                <w:bCs w:val="0"/>
                <w:color w:val="FFFFFF" w:themeColor="background1"/>
                <w:sz w:val="18"/>
                <w:szCs w:val="18"/>
              </w:rPr>
            </w:pPr>
            <w:r w:rsidRPr="00CA200E">
              <w:rPr>
                <w:b/>
                <w:bCs w:val="0"/>
                <w:color w:val="FFFFFF" w:themeColor="background1"/>
                <w:sz w:val="18"/>
                <w:szCs w:val="18"/>
              </w:rPr>
              <w:t>2024/25</w:t>
            </w:r>
            <w:r w:rsidR="00CA2192">
              <w:rPr>
                <w:b/>
                <w:bCs w:val="0"/>
                <w:color w:val="FFFFFF" w:themeColor="background1"/>
                <w:sz w:val="18"/>
                <w:szCs w:val="18"/>
              </w:rPr>
              <w:br/>
            </w:r>
            <w:r w:rsidR="001A5238" w:rsidRPr="00CA200E">
              <w:rPr>
                <w:b/>
                <w:bCs w:val="0"/>
                <w:color w:val="FFFFFF" w:themeColor="background1"/>
                <w:sz w:val="18"/>
                <w:szCs w:val="18"/>
              </w:rPr>
              <w:t>£000</w:t>
            </w:r>
          </w:p>
        </w:tc>
        <w:tc>
          <w:tcPr>
            <w:tcW w:w="1985" w:type="dxa"/>
            <w:shd w:val="clear" w:color="auto" w:fill="2472B6"/>
            <w:vAlign w:val="center"/>
          </w:tcPr>
          <w:p w14:paraId="14115941" w14:textId="57F45A89" w:rsidR="001A5238" w:rsidRPr="00CA200E" w:rsidRDefault="00213F47" w:rsidP="00CA2192">
            <w:pPr>
              <w:jc w:val="center"/>
              <w:rPr>
                <w:b/>
                <w:bCs w:val="0"/>
                <w:color w:val="FFFFFF" w:themeColor="background1"/>
                <w:sz w:val="18"/>
                <w:szCs w:val="18"/>
              </w:rPr>
            </w:pPr>
            <w:r w:rsidRPr="00CA200E">
              <w:rPr>
                <w:b/>
                <w:bCs w:val="0"/>
                <w:color w:val="FFFFFF" w:themeColor="background1"/>
                <w:sz w:val="18"/>
                <w:szCs w:val="18"/>
              </w:rPr>
              <w:t>2023/24</w:t>
            </w:r>
            <w:r w:rsidR="00CA2192">
              <w:rPr>
                <w:b/>
                <w:bCs w:val="0"/>
                <w:color w:val="FFFFFF" w:themeColor="background1"/>
                <w:sz w:val="18"/>
                <w:szCs w:val="18"/>
              </w:rPr>
              <w:br/>
            </w:r>
            <w:r w:rsidR="001A5238" w:rsidRPr="00CA200E">
              <w:rPr>
                <w:b/>
                <w:bCs w:val="0"/>
                <w:color w:val="FFFFFF" w:themeColor="background1"/>
                <w:sz w:val="18"/>
                <w:szCs w:val="18"/>
              </w:rPr>
              <w:t>£000</w:t>
            </w:r>
          </w:p>
        </w:tc>
      </w:tr>
      <w:tr w:rsidR="00CA200E" w:rsidRPr="0009054F" w14:paraId="346540F2" w14:textId="77777777" w:rsidTr="0044554B">
        <w:trPr>
          <w:trHeight w:hRule="exact" w:val="397"/>
        </w:trPr>
        <w:tc>
          <w:tcPr>
            <w:tcW w:w="6521" w:type="dxa"/>
            <w:shd w:val="clear" w:color="auto" w:fill="D5DCE4" w:themeFill="text2" w:themeFillTint="33"/>
            <w:vAlign w:val="center"/>
          </w:tcPr>
          <w:p w14:paraId="3F56C642" w14:textId="77777777" w:rsidR="00CA200E" w:rsidRPr="00CA200E" w:rsidRDefault="00CA200E" w:rsidP="00CA200E">
            <w:pPr>
              <w:pStyle w:val="Tabletextleft0"/>
            </w:pPr>
            <w:r w:rsidRPr="00CA200E">
              <w:t>Liabilities at start of year</w:t>
            </w:r>
          </w:p>
        </w:tc>
        <w:tc>
          <w:tcPr>
            <w:tcW w:w="1559" w:type="dxa"/>
            <w:shd w:val="clear" w:color="auto" w:fill="D5DCE4" w:themeFill="text2" w:themeFillTint="33"/>
            <w:vAlign w:val="center"/>
          </w:tcPr>
          <w:p w14:paraId="7F00B40E" w14:textId="129BA759" w:rsidR="00CA200E" w:rsidRPr="00942A69" w:rsidRDefault="00942A69" w:rsidP="00CA200E">
            <w:pPr>
              <w:jc w:val="center"/>
              <w:rPr>
                <w:sz w:val="18"/>
                <w:szCs w:val="18"/>
              </w:rPr>
            </w:pPr>
            <w:r w:rsidRPr="00942A69">
              <w:rPr>
                <w:sz w:val="18"/>
                <w:szCs w:val="18"/>
              </w:rPr>
              <w:t>115,</w:t>
            </w:r>
            <w:r>
              <w:rPr>
                <w:sz w:val="18"/>
                <w:szCs w:val="18"/>
              </w:rPr>
              <w:t>873</w:t>
            </w:r>
          </w:p>
        </w:tc>
        <w:tc>
          <w:tcPr>
            <w:tcW w:w="1985" w:type="dxa"/>
            <w:shd w:val="clear" w:color="auto" w:fill="D5DCE4" w:themeFill="text2" w:themeFillTint="33"/>
            <w:vAlign w:val="center"/>
          </w:tcPr>
          <w:p w14:paraId="5908745F" w14:textId="7FA7D7EB" w:rsidR="00CA200E" w:rsidRPr="00CA200E" w:rsidRDefault="00CA200E" w:rsidP="00CA200E">
            <w:pPr>
              <w:jc w:val="center"/>
              <w:rPr>
                <w:sz w:val="18"/>
                <w:szCs w:val="18"/>
              </w:rPr>
            </w:pPr>
            <w:r w:rsidRPr="00CA200E">
              <w:rPr>
                <w:sz w:val="18"/>
                <w:szCs w:val="18"/>
              </w:rPr>
              <w:t>105,476</w:t>
            </w:r>
          </w:p>
        </w:tc>
      </w:tr>
      <w:tr w:rsidR="00CA200E" w:rsidRPr="0009054F" w14:paraId="50FD30A5" w14:textId="77777777" w:rsidTr="0044554B">
        <w:trPr>
          <w:trHeight w:hRule="exact" w:val="397"/>
        </w:trPr>
        <w:tc>
          <w:tcPr>
            <w:tcW w:w="6521" w:type="dxa"/>
            <w:shd w:val="clear" w:color="auto" w:fill="D5DCE4" w:themeFill="text2" w:themeFillTint="33"/>
            <w:vAlign w:val="center"/>
          </w:tcPr>
          <w:p w14:paraId="2B7954FD" w14:textId="77777777" w:rsidR="00CA200E" w:rsidRPr="00CA200E" w:rsidRDefault="00CA200E" w:rsidP="00CA200E">
            <w:pPr>
              <w:pStyle w:val="Tabletextleft0"/>
            </w:pPr>
            <w:r w:rsidRPr="00CA200E">
              <w:t>Current service cost</w:t>
            </w:r>
          </w:p>
        </w:tc>
        <w:tc>
          <w:tcPr>
            <w:tcW w:w="1559" w:type="dxa"/>
            <w:shd w:val="clear" w:color="auto" w:fill="D5DCE4" w:themeFill="text2" w:themeFillTint="33"/>
            <w:vAlign w:val="center"/>
          </w:tcPr>
          <w:p w14:paraId="68BE35EA" w14:textId="464C64A8" w:rsidR="00CA200E" w:rsidRPr="00942A69" w:rsidRDefault="00942A69" w:rsidP="00CA200E">
            <w:pPr>
              <w:jc w:val="center"/>
              <w:rPr>
                <w:sz w:val="18"/>
                <w:szCs w:val="18"/>
              </w:rPr>
            </w:pPr>
            <w:r w:rsidRPr="00942A69">
              <w:rPr>
                <w:sz w:val="18"/>
                <w:szCs w:val="18"/>
              </w:rPr>
              <w:t>2,856</w:t>
            </w:r>
          </w:p>
        </w:tc>
        <w:tc>
          <w:tcPr>
            <w:tcW w:w="1985" w:type="dxa"/>
            <w:shd w:val="clear" w:color="auto" w:fill="D5DCE4" w:themeFill="text2" w:themeFillTint="33"/>
            <w:vAlign w:val="center"/>
          </w:tcPr>
          <w:p w14:paraId="64274133" w14:textId="2F7398AC" w:rsidR="00CA200E" w:rsidRPr="00CA200E" w:rsidRDefault="00CA200E" w:rsidP="00CA200E">
            <w:pPr>
              <w:jc w:val="center"/>
              <w:rPr>
                <w:sz w:val="18"/>
                <w:szCs w:val="18"/>
              </w:rPr>
            </w:pPr>
            <w:r w:rsidRPr="00CA200E">
              <w:rPr>
                <w:sz w:val="18"/>
                <w:szCs w:val="18"/>
              </w:rPr>
              <w:t>2,940</w:t>
            </w:r>
          </w:p>
        </w:tc>
      </w:tr>
      <w:tr w:rsidR="00CA200E" w:rsidRPr="0009054F" w14:paraId="5A29653C" w14:textId="77777777" w:rsidTr="0044554B">
        <w:trPr>
          <w:trHeight w:hRule="exact" w:val="397"/>
        </w:trPr>
        <w:tc>
          <w:tcPr>
            <w:tcW w:w="6521" w:type="dxa"/>
            <w:shd w:val="clear" w:color="auto" w:fill="D5DCE4" w:themeFill="text2" w:themeFillTint="33"/>
            <w:vAlign w:val="center"/>
          </w:tcPr>
          <w:p w14:paraId="1C401218" w14:textId="77777777" w:rsidR="00CA200E" w:rsidRPr="00CA200E" w:rsidRDefault="00CA200E" w:rsidP="00CA200E">
            <w:pPr>
              <w:pStyle w:val="Tabletextleft0"/>
            </w:pPr>
            <w:r w:rsidRPr="00CA200E">
              <w:t>Interest cost</w:t>
            </w:r>
          </w:p>
        </w:tc>
        <w:tc>
          <w:tcPr>
            <w:tcW w:w="1559" w:type="dxa"/>
            <w:shd w:val="clear" w:color="auto" w:fill="D5DCE4" w:themeFill="text2" w:themeFillTint="33"/>
            <w:vAlign w:val="center"/>
          </w:tcPr>
          <w:p w14:paraId="6102E8A0" w14:textId="6FFEC3DF" w:rsidR="00CA200E" w:rsidRPr="00942A69" w:rsidRDefault="00942A69" w:rsidP="00CA200E">
            <w:pPr>
              <w:jc w:val="center"/>
              <w:rPr>
                <w:sz w:val="18"/>
                <w:szCs w:val="18"/>
              </w:rPr>
            </w:pPr>
            <w:r w:rsidRPr="00942A69">
              <w:rPr>
                <w:sz w:val="18"/>
                <w:szCs w:val="18"/>
              </w:rPr>
              <w:t>5,791</w:t>
            </w:r>
          </w:p>
        </w:tc>
        <w:tc>
          <w:tcPr>
            <w:tcW w:w="1985" w:type="dxa"/>
            <w:shd w:val="clear" w:color="auto" w:fill="D5DCE4" w:themeFill="text2" w:themeFillTint="33"/>
            <w:vAlign w:val="center"/>
          </w:tcPr>
          <w:p w14:paraId="47A32E06" w14:textId="34715E9C" w:rsidR="00CA200E" w:rsidRPr="00CA200E" w:rsidRDefault="00CA200E" w:rsidP="00CA200E">
            <w:pPr>
              <w:jc w:val="center"/>
              <w:rPr>
                <w:sz w:val="18"/>
                <w:szCs w:val="18"/>
              </w:rPr>
            </w:pPr>
            <w:r w:rsidRPr="00CA200E">
              <w:rPr>
                <w:sz w:val="18"/>
                <w:szCs w:val="18"/>
              </w:rPr>
              <w:t>5,336</w:t>
            </w:r>
          </w:p>
        </w:tc>
      </w:tr>
      <w:tr w:rsidR="00CA200E" w:rsidRPr="0009054F" w14:paraId="590D4496" w14:textId="77777777" w:rsidTr="0044554B">
        <w:trPr>
          <w:trHeight w:hRule="exact" w:val="397"/>
        </w:trPr>
        <w:tc>
          <w:tcPr>
            <w:tcW w:w="6521" w:type="dxa"/>
            <w:shd w:val="clear" w:color="auto" w:fill="D5DCE4" w:themeFill="text2" w:themeFillTint="33"/>
            <w:vAlign w:val="center"/>
          </w:tcPr>
          <w:p w14:paraId="011D8C76" w14:textId="77777777" w:rsidR="00CA200E" w:rsidRPr="00CA200E" w:rsidRDefault="00CA200E" w:rsidP="00CA200E">
            <w:pPr>
              <w:pStyle w:val="Tabletextleft0"/>
            </w:pPr>
            <w:r w:rsidRPr="00CA200E">
              <w:t>Contributions by members</w:t>
            </w:r>
          </w:p>
        </w:tc>
        <w:tc>
          <w:tcPr>
            <w:tcW w:w="1559" w:type="dxa"/>
            <w:shd w:val="clear" w:color="auto" w:fill="D5DCE4" w:themeFill="text2" w:themeFillTint="33"/>
            <w:vAlign w:val="center"/>
          </w:tcPr>
          <w:p w14:paraId="65A2404A" w14:textId="3D06D032" w:rsidR="00CA200E" w:rsidRPr="00942A69" w:rsidRDefault="00942A69" w:rsidP="00CA200E">
            <w:pPr>
              <w:jc w:val="center"/>
              <w:rPr>
                <w:sz w:val="18"/>
                <w:szCs w:val="18"/>
              </w:rPr>
            </w:pPr>
            <w:r w:rsidRPr="00942A69">
              <w:rPr>
                <w:sz w:val="18"/>
                <w:szCs w:val="18"/>
              </w:rPr>
              <w:t>937</w:t>
            </w:r>
          </w:p>
        </w:tc>
        <w:tc>
          <w:tcPr>
            <w:tcW w:w="1985" w:type="dxa"/>
            <w:shd w:val="clear" w:color="auto" w:fill="D5DCE4" w:themeFill="text2" w:themeFillTint="33"/>
            <w:vAlign w:val="center"/>
          </w:tcPr>
          <w:p w14:paraId="1C894448" w14:textId="5917C138" w:rsidR="00CA200E" w:rsidRPr="00CA200E" w:rsidRDefault="00CA200E" w:rsidP="00CA200E">
            <w:pPr>
              <w:jc w:val="center"/>
              <w:rPr>
                <w:sz w:val="18"/>
                <w:szCs w:val="18"/>
              </w:rPr>
            </w:pPr>
            <w:r w:rsidRPr="00CA200E">
              <w:rPr>
                <w:sz w:val="18"/>
                <w:szCs w:val="18"/>
              </w:rPr>
              <w:t>1,022</w:t>
            </w:r>
          </w:p>
        </w:tc>
      </w:tr>
      <w:tr w:rsidR="00CA200E" w:rsidRPr="0009054F" w14:paraId="654C9A0D" w14:textId="77777777" w:rsidTr="0044554B">
        <w:trPr>
          <w:trHeight w:hRule="exact" w:val="397"/>
        </w:trPr>
        <w:tc>
          <w:tcPr>
            <w:tcW w:w="6521" w:type="dxa"/>
            <w:shd w:val="clear" w:color="auto" w:fill="D5DCE4" w:themeFill="text2" w:themeFillTint="33"/>
            <w:vAlign w:val="center"/>
          </w:tcPr>
          <w:p w14:paraId="6D0D24CD" w14:textId="74529949" w:rsidR="00CA200E" w:rsidRPr="00CA200E" w:rsidRDefault="00CA200E" w:rsidP="00CA200E">
            <w:pPr>
              <w:pStyle w:val="Tabletextleft0"/>
            </w:pPr>
            <w:r w:rsidRPr="00CA200E">
              <w:t>Actuarial gain/(loss)</w:t>
            </w:r>
          </w:p>
        </w:tc>
        <w:tc>
          <w:tcPr>
            <w:tcW w:w="1559" w:type="dxa"/>
            <w:shd w:val="clear" w:color="auto" w:fill="D5DCE4" w:themeFill="text2" w:themeFillTint="33"/>
            <w:vAlign w:val="center"/>
          </w:tcPr>
          <w:p w14:paraId="2C49C569" w14:textId="0999181C" w:rsidR="00CA200E" w:rsidRPr="00942A69" w:rsidRDefault="00942A69" w:rsidP="00CA200E">
            <w:pPr>
              <w:jc w:val="center"/>
              <w:rPr>
                <w:sz w:val="18"/>
                <w:szCs w:val="18"/>
              </w:rPr>
            </w:pPr>
            <w:r w:rsidRPr="00942A69">
              <w:rPr>
                <w:sz w:val="18"/>
                <w:szCs w:val="18"/>
              </w:rPr>
              <w:t>(16,587)</w:t>
            </w:r>
          </w:p>
        </w:tc>
        <w:tc>
          <w:tcPr>
            <w:tcW w:w="1985" w:type="dxa"/>
            <w:shd w:val="clear" w:color="auto" w:fill="D5DCE4" w:themeFill="text2" w:themeFillTint="33"/>
            <w:vAlign w:val="center"/>
          </w:tcPr>
          <w:p w14:paraId="25270737" w14:textId="17845055" w:rsidR="00CA200E" w:rsidRPr="00CA200E" w:rsidRDefault="00CA200E" w:rsidP="00CA200E">
            <w:pPr>
              <w:jc w:val="center"/>
              <w:rPr>
                <w:sz w:val="18"/>
                <w:szCs w:val="18"/>
              </w:rPr>
            </w:pPr>
            <w:r w:rsidRPr="00CA200E">
              <w:rPr>
                <w:sz w:val="18"/>
                <w:szCs w:val="18"/>
              </w:rPr>
              <w:t>5,146</w:t>
            </w:r>
          </w:p>
        </w:tc>
      </w:tr>
      <w:tr w:rsidR="00CA200E" w:rsidRPr="0009054F" w14:paraId="15254BF9" w14:textId="77777777" w:rsidTr="0044554B">
        <w:trPr>
          <w:trHeight w:hRule="exact" w:val="397"/>
        </w:trPr>
        <w:tc>
          <w:tcPr>
            <w:tcW w:w="6521" w:type="dxa"/>
            <w:shd w:val="clear" w:color="auto" w:fill="D5DCE4" w:themeFill="text2" w:themeFillTint="33"/>
            <w:vAlign w:val="center"/>
          </w:tcPr>
          <w:p w14:paraId="46BED318" w14:textId="77777777" w:rsidR="00CA200E" w:rsidRPr="00CA200E" w:rsidRDefault="00CA200E" w:rsidP="00CA200E">
            <w:pPr>
              <w:pStyle w:val="Tabletextleft0"/>
            </w:pPr>
            <w:r w:rsidRPr="00CA200E">
              <w:t>Past Service cost</w:t>
            </w:r>
          </w:p>
        </w:tc>
        <w:tc>
          <w:tcPr>
            <w:tcW w:w="1559" w:type="dxa"/>
            <w:shd w:val="clear" w:color="auto" w:fill="D5DCE4" w:themeFill="text2" w:themeFillTint="33"/>
            <w:vAlign w:val="center"/>
          </w:tcPr>
          <w:p w14:paraId="21B5088D" w14:textId="7FFBC795" w:rsidR="00CA200E" w:rsidRPr="00942A69" w:rsidRDefault="00942A69" w:rsidP="00CA200E">
            <w:pPr>
              <w:jc w:val="center"/>
              <w:rPr>
                <w:sz w:val="18"/>
                <w:szCs w:val="18"/>
              </w:rPr>
            </w:pPr>
            <w:r w:rsidRPr="00942A69">
              <w:rPr>
                <w:sz w:val="18"/>
                <w:szCs w:val="18"/>
              </w:rPr>
              <w:t>64</w:t>
            </w:r>
          </w:p>
        </w:tc>
        <w:tc>
          <w:tcPr>
            <w:tcW w:w="1985" w:type="dxa"/>
            <w:shd w:val="clear" w:color="auto" w:fill="D5DCE4" w:themeFill="text2" w:themeFillTint="33"/>
            <w:vAlign w:val="center"/>
          </w:tcPr>
          <w:p w14:paraId="3915D1FB" w14:textId="54421D33" w:rsidR="00CA200E" w:rsidRPr="00CA200E" w:rsidRDefault="008B395D" w:rsidP="00CA200E">
            <w:pPr>
              <w:jc w:val="center"/>
              <w:rPr>
                <w:sz w:val="18"/>
                <w:szCs w:val="18"/>
              </w:rPr>
            </w:pPr>
            <w:r>
              <w:rPr>
                <w:sz w:val="18"/>
                <w:szCs w:val="18"/>
              </w:rPr>
              <w:t>0</w:t>
            </w:r>
          </w:p>
        </w:tc>
      </w:tr>
      <w:tr w:rsidR="00CA200E" w:rsidRPr="0009054F" w14:paraId="332B5427" w14:textId="77777777" w:rsidTr="0044554B">
        <w:trPr>
          <w:trHeight w:hRule="exact" w:val="397"/>
        </w:trPr>
        <w:tc>
          <w:tcPr>
            <w:tcW w:w="6521" w:type="dxa"/>
            <w:shd w:val="clear" w:color="auto" w:fill="D5DCE4" w:themeFill="text2" w:themeFillTint="33"/>
            <w:vAlign w:val="center"/>
          </w:tcPr>
          <w:p w14:paraId="52E0555D" w14:textId="77777777" w:rsidR="00CA200E" w:rsidRPr="00CA200E" w:rsidRDefault="00CA200E" w:rsidP="00CA200E">
            <w:pPr>
              <w:pStyle w:val="Tabletextleft0"/>
            </w:pPr>
            <w:r w:rsidRPr="00CA200E">
              <w:t>Effect of business combinations and disposals</w:t>
            </w:r>
          </w:p>
        </w:tc>
        <w:tc>
          <w:tcPr>
            <w:tcW w:w="1559" w:type="dxa"/>
            <w:shd w:val="clear" w:color="auto" w:fill="D5DCE4" w:themeFill="text2" w:themeFillTint="33"/>
            <w:vAlign w:val="center"/>
          </w:tcPr>
          <w:p w14:paraId="0337BCB0" w14:textId="076708CB" w:rsidR="00CA200E" w:rsidRPr="00942A69" w:rsidRDefault="008B395D" w:rsidP="00CA200E">
            <w:pPr>
              <w:jc w:val="center"/>
              <w:rPr>
                <w:sz w:val="18"/>
                <w:szCs w:val="18"/>
              </w:rPr>
            </w:pPr>
            <w:r>
              <w:rPr>
                <w:sz w:val="18"/>
                <w:szCs w:val="18"/>
              </w:rPr>
              <w:t>0</w:t>
            </w:r>
          </w:p>
        </w:tc>
        <w:tc>
          <w:tcPr>
            <w:tcW w:w="1985" w:type="dxa"/>
            <w:shd w:val="clear" w:color="auto" w:fill="D5DCE4" w:themeFill="text2" w:themeFillTint="33"/>
            <w:vAlign w:val="center"/>
          </w:tcPr>
          <w:p w14:paraId="0C4E4EA2" w14:textId="16C9105E" w:rsidR="00CA200E" w:rsidRPr="00CA200E" w:rsidRDefault="008B395D" w:rsidP="00CA200E">
            <w:pPr>
              <w:jc w:val="center"/>
              <w:rPr>
                <w:sz w:val="18"/>
                <w:szCs w:val="18"/>
              </w:rPr>
            </w:pPr>
            <w:r>
              <w:rPr>
                <w:sz w:val="18"/>
                <w:szCs w:val="18"/>
              </w:rPr>
              <w:t>0</w:t>
            </w:r>
          </w:p>
        </w:tc>
      </w:tr>
      <w:tr w:rsidR="00CA200E" w:rsidRPr="0009054F" w14:paraId="6C71088D" w14:textId="77777777" w:rsidTr="0044554B">
        <w:trPr>
          <w:trHeight w:hRule="exact" w:val="397"/>
        </w:trPr>
        <w:tc>
          <w:tcPr>
            <w:tcW w:w="6521" w:type="dxa"/>
            <w:shd w:val="clear" w:color="auto" w:fill="D5DCE4" w:themeFill="text2" w:themeFillTint="33"/>
            <w:vAlign w:val="center"/>
          </w:tcPr>
          <w:p w14:paraId="20482896" w14:textId="77777777" w:rsidR="00CA200E" w:rsidRPr="00CA200E" w:rsidRDefault="00CA200E" w:rsidP="00CA200E">
            <w:pPr>
              <w:pStyle w:val="Tabletextleft0"/>
            </w:pPr>
            <w:r w:rsidRPr="00CA200E">
              <w:t>Estimated Unfunded benefits paid</w:t>
            </w:r>
          </w:p>
        </w:tc>
        <w:tc>
          <w:tcPr>
            <w:tcW w:w="1559" w:type="dxa"/>
            <w:shd w:val="clear" w:color="auto" w:fill="D5DCE4" w:themeFill="text2" w:themeFillTint="33"/>
            <w:vAlign w:val="center"/>
          </w:tcPr>
          <w:p w14:paraId="0B49D794" w14:textId="4E9816ED" w:rsidR="00CA200E" w:rsidRPr="00942A69" w:rsidRDefault="00CA200E" w:rsidP="00CA200E">
            <w:pPr>
              <w:jc w:val="center"/>
              <w:rPr>
                <w:sz w:val="18"/>
                <w:szCs w:val="18"/>
              </w:rPr>
            </w:pPr>
            <w:r w:rsidRPr="00942A69">
              <w:rPr>
                <w:sz w:val="18"/>
                <w:szCs w:val="18"/>
              </w:rPr>
              <w:t>(</w:t>
            </w:r>
            <w:r w:rsidR="00942A69" w:rsidRPr="00942A69">
              <w:rPr>
                <w:sz w:val="18"/>
                <w:szCs w:val="18"/>
              </w:rPr>
              <w:t>41</w:t>
            </w:r>
            <w:r w:rsidRPr="00942A69">
              <w:rPr>
                <w:sz w:val="18"/>
                <w:szCs w:val="18"/>
              </w:rPr>
              <w:t>)</w:t>
            </w:r>
          </w:p>
        </w:tc>
        <w:tc>
          <w:tcPr>
            <w:tcW w:w="1985" w:type="dxa"/>
            <w:shd w:val="clear" w:color="auto" w:fill="D5DCE4" w:themeFill="text2" w:themeFillTint="33"/>
            <w:vAlign w:val="center"/>
          </w:tcPr>
          <w:p w14:paraId="2ADFF2C4" w14:textId="70B0D3A8" w:rsidR="00CA200E" w:rsidRPr="00CA200E" w:rsidRDefault="00CA200E" w:rsidP="00CA200E">
            <w:pPr>
              <w:jc w:val="center"/>
              <w:rPr>
                <w:sz w:val="18"/>
                <w:szCs w:val="18"/>
              </w:rPr>
            </w:pPr>
            <w:r w:rsidRPr="00CA200E">
              <w:rPr>
                <w:sz w:val="18"/>
                <w:szCs w:val="18"/>
              </w:rPr>
              <w:t>(38)</w:t>
            </w:r>
          </w:p>
        </w:tc>
      </w:tr>
      <w:tr w:rsidR="00CA200E" w:rsidRPr="0009054F" w14:paraId="1AFB9194" w14:textId="77777777" w:rsidTr="0044554B">
        <w:trPr>
          <w:trHeight w:hRule="exact" w:val="397"/>
        </w:trPr>
        <w:tc>
          <w:tcPr>
            <w:tcW w:w="6521" w:type="dxa"/>
            <w:shd w:val="clear" w:color="auto" w:fill="D5DCE4" w:themeFill="text2" w:themeFillTint="33"/>
            <w:vAlign w:val="center"/>
          </w:tcPr>
          <w:p w14:paraId="47620C62" w14:textId="77777777" w:rsidR="00CA200E" w:rsidRPr="00CA200E" w:rsidRDefault="00CA200E" w:rsidP="00CA200E">
            <w:pPr>
              <w:pStyle w:val="Tabletextleft0"/>
            </w:pPr>
            <w:r w:rsidRPr="00CA200E">
              <w:t>Estimated Benefits paid</w:t>
            </w:r>
          </w:p>
        </w:tc>
        <w:tc>
          <w:tcPr>
            <w:tcW w:w="1559" w:type="dxa"/>
            <w:shd w:val="clear" w:color="auto" w:fill="D5DCE4" w:themeFill="text2" w:themeFillTint="33"/>
            <w:vAlign w:val="center"/>
          </w:tcPr>
          <w:p w14:paraId="1781F747" w14:textId="00DD69EA" w:rsidR="00CA200E" w:rsidRPr="00942A69" w:rsidRDefault="00CA200E" w:rsidP="00CA200E">
            <w:pPr>
              <w:jc w:val="center"/>
              <w:rPr>
                <w:sz w:val="18"/>
                <w:szCs w:val="18"/>
              </w:rPr>
            </w:pPr>
            <w:r w:rsidRPr="00942A69">
              <w:rPr>
                <w:sz w:val="18"/>
                <w:szCs w:val="18"/>
              </w:rPr>
              <w:t>(</w:t>
            </w:r>
            <w:r w:rsidR="00942A69" w:rsidRPr="00942A69">
              <w:rPr>
                <w:sz w:val="18"/>
                <w:szCs w:val="18"/>
              </w:rPr>
              <w:t>3,769</w:t>
            </w:r>
            <w:r w:rsidRPr="00942A69">
              <w:rPr>
                <w:sz w:val="18"/>
                <w:szCs w:val="18"/>
              </w:rPr>
              <w:t>)</w:t>
            </w:r>
          </w:p>
        </w:tc>
        <w:tc>
          <w:tcPr>
            <w:tcW w:w="1985" w:type="dxa"/>
            <w:shd w:val="clear" w:color="auto" w:fill="D5DCE4" w:themeFill="text2" w:themeFillTint="33"/>
            <w:vAlign w:val="center"/>
          </w:tcPr>
          <w:p w14:paraId="6FF812F1" w14:textId="165E7233" w:rsidR="00CA200E" w:rsidRPr="00CA200E" w:rsidRDefault="00CA200E" w:rsidP="00CA200E">
            <w:pPr>
              <w:jc w:val="center"/>
              <w:rPr>
                <w:sz w:val="18"/>
                <w:szCs w:val="18"/>
              </w:rPr>
            </w:pPr>
            <w:r w:rsidRPr="00CA200E">
              <w:rPr>
                <w:sz w:val="18"/>
                <w:szCs w:val="18"/>
              </w:rPr>
              <w:t>(4,009)</w:t>
            </w:r>
          </w:p>
        </w:tc>
      </w:tr>
      <w:tr w:rsidR="00CA200E" w:rsidRPr="0009054F" w14:paraId="323A353F" w14:textId="77777777" w:rsidTr="0044554B">
        <w:trPr>
          <w:trHeight w:hRule="exact" w:val="397"/>
        </w:trPr>
        <w:tc>
          <w:tcPr>
            <w:tcW w:w="6521" w:type="dxa"/>
            <w:shd w:val="clear" w:color="auto" w:fill="ACB9CA" w:themeFill="text2" w:themeFillTint="66"/>
            <w:vAlign w:val="center"/>
          </w:tcPr>
          <w:p w14:paraId="400C8F24" w14:textId="77777777" w:rsidR="00CA200E" w:rsidRPr="00CA200E" w:rsidRDefault="00CA200E" w:rsidP="00CA200E">
            <w:pPr>
              <w:pStyle w:val="Tabletextleft0"/>
            </w:pPr>
            <w:r w:rsidRPr="00CA200E">
              <w:t>Liabilities at end of year</w:t>
            </w:r>
          </w:p>
        </w:tc>
        <w:tc>
          <w:tcPr>
            <w:tcW w:w="1559" w:type="dxa"/>
            <w:shd w:val="clear" w:color="auto" w:fill="ACB9CA" w:themeFill="text2" w:themeFillTint="66"/>
            <w:vAlign w:val="center"/>
          </w:tcPr>
          <w:p w14:paraId="3CDC30A5" w14:textId="1FD5D409" w:rsidR="00CA200E" w:rsidRPr="00942A69" w:rsidRDefault="00942A69" w:rsidP="00CA200E">
            <w:pPr>
              <w:jc w:val="center"/>
              <w:rPr>
                <w:sz w:val="18"/>
                <w:szCs w:val="18"/>
              </w:rPr>
            </w:pPr>
            <w:r w:rsidRPr="00942A69">
              <w:rPr>
                <w:sz w:val="18"/>
                <w:szCs w:val="18"/>
              </w:rPr>
              <w:t>105,124</w:t>
            </w:r>
          </w:p>
        </w:tc>
        <w:tc>
          <w:tcPr>
            <w:tcW w:w="1985" w:type="dxa"/>
            <w:shd w:val="clear" w:color="auto" w:fill="ACB9CA" w:themeFill="text2" w:themeFillTint="66"/>
            <w:vAlign w:val="center"/>
          </w:tcPr>
          <w:p w14:paraId="6642F83D" w14:textId="4FCC86C8" w:rsidR="00CA200E" w:rsidRPr="00CA200E" w:rsidRDefault="00CA200E" w:rsidP="00CA200E">
            <w:pPr>
              <w:jc w:val="center"/>
              <w:rPr>
                <w:sz w:val="18"/>
                <w:szCs w:val="18"/>
              </w:rPr>
            </w:pPr>
            <w:r w:rsidRPr="00CA200E">
              <w:rPr>
                <w:sz w:val="18"/>
                <w:szCs w:val="18"/>
              </w:rPr>
              <w:t>115,873</w:t>
            </w:r>
          </w:p>
        </w:tc>
      </w:tr>
    </w:tbl>
    <w:p w14:paraId="32604F48" w14:textId="55EB2B3D" w:rsidR="003C51B0" w:rsidRPr="0009054F" w:rsidRDefault="00CA2192" w:rsidP="00FE4B88">
      <w:pPr>
        <w:pStyle w:val="Heading3"/>
        <w:rPr>
          <w:highlight w:val="yellow"/>
        </w:rPr>
      </w:pPr>
      <w:r w:rsidRPr="00CA200E">
        <w:t>Reconciliation of fair value of employer assets</w:t>
      </w:r>
    </w:p>
    <w:tbl>
      <w:tblPr>
        <w:tblW w:w="10065"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1985"/>
      </w:tblGrid>
      <w:tr w:rsidR="00ED1A5E" w:rsidRPr="0009054F" w14:paraId="6D4171EE" w14:textId="77777777" w:rsidTr="0044554B">
        <w:trPr>
          <w:trHeight w:hRule="exact" w:val="567"/>
        </w:trPr>
        <w:tc>
          <w:tcPr>
            <w:tcW w:w="6521" w:type="dxa"/>
            <w:shd w:val="clear" w:color="auto" w:fill="2472B6"/>
            <w:vAlign w:val="center"/>
          </w:tcPr>
          <w:p w14:paraId="33CE4E4E" w14:textId="3215C44A" w:rsidR="00ED1A5E" w:rsidRPr="00CA200E" w:rsidRDefault="00CA2192" w:rsidP="008D225E">
            <w:pPr>
              <w:pStyle w:val="TableHeaderLeft"/>
              <w:rPr>
                <w:b/>
                <w:bCs w:val="0"/>
                <w:szCs w:val="18"/>
              </w:rPr>
            </w:pPr>
            <w:r>
              <w:rPr>
                <w:b/>
                <w:bCs w:val="0"/>
                <w:szCs w:val="18"/>
              </w:rPr>
              <w:t>Entry</w:t>
            </w:r>
          </w:p>
        </w:tc>
        <w:tc>
          <w:tcPr>
            <w:tcW w:w="1559" w:type="dxa"/>
            <w:shd w:val="clear" w:color="auto" w:fill="2472B6"/>
            <w:vAlign w:val="center"/>
          </w:tcPr>
          <w:p w14:paraId="446A22C6" w14:textId="08182074" w:rsidR="00ED1A5E" w:rsidRPr="00CA200E" w:rsidRDefault="00213F47" w:rsidP="00CA2192">
            <w:pPr>
              <w:jc w:val="center"/>
              <w:rPr>
                <w:b/>
                <w:bCs w:val="0"/>
                <w:color w:val="FFFFFF" w:themeColor="background1"/>
                <w:sz w:val="18"/>
                <w:szCs w:val="18"/>
              </w:rPr>
            </w:pPr>
            <w:r w:rsidRPr="00CA200E">
              <w:rPr>
                <w:b/>
                <w:bCs w:val="0"/>
                <w:color w:val="FFFFFF" w:themeColor="background1"/>
                <w:sz w:val="18"/>
                <w:szCs w:val="18"/>
              </w:rPr>
              <w:t>2024/25</w:t>
            </w:r>
            <w:r w:rsidR="00CA2192">
              <w:rPr>
                <w:b/>
                <w:bCs w:val="0"/>
                <w:color w:val="FFFFFF" w:themeColor="background1"/>
                <w:sz w:val="18"/>
                <w:szCs w:val="18"/>
              </w:rPr>
              <w:br/>
            </w:r>
            <w:r w:rsidR="00ED1A5E" w:rsidRPr="00CA200E">
              <w:rPr>
                <w:b/>
                <w:bCs w:val="0"/>
                <w:color w:val="FFFFFF" w:themeColor="background1"/>
                <w:sz w:val="18"/>
                <w:szCs w:val="18"/>
              </w:rPr>
              <w:t>£000</w:t>
            </w:r>
          </w:p>
        </w:tc>
        <w:tc>
          <w:tcPr>
            <w:tcW w:w="1985" w:type="dxa"/>
            <w:shd w:val="clear" w:color="auto" w:fill="2472B6"/>
            <w:vAlign w:val="center"/>
          </w:tcPr>
          <w:p w14:paraId="37485714" w14:textId="20A1C641" w:rsidR="00ED1A5E" w:rsidRPr="00CA200E" w:rsidRDefault="00213F47" w:rsidP="00CA2192">
            <w:pPr>
              <w:jc w:val="center"/>
              <w:rPr>
                <w:b/>
                <w:bCs w:val="0"/>
                <w:color w:val="FFFFFF" w:themeColor="background1"/>
                <w:sz w:val="18"/>
                <w:szCs w:val="18"/>
              </w:rPr>
            </w:pPr>
            <w:r w:rsidRPr="00CA200E">
              <w:rPr>
                <w:b/>
                <w:bCs w:val="0"/>
                <w:color w:val="FFFFFF" w:themeColor="background1"/>
                <w:sz w:val="18"/>
                <w:szCs w:val="18"/>
              </w:rPr>
              <w:t>2023/24</w:t>
            </w:r>
            <w:r w:rsidR="00CA2192">
              <w:rPr>
                <w:b/>
                <w:bCs w:val="0"/>
                <w:color w:val="FFFFFF" w:themeColor="background1"/>
                <w:sz w:val="18"/>
                <w:szCs w:val="18"/>
              </w:rPr>
              <w:br/>
            </w:r>
            <w:r w:rsidR="00ED1A5E" w:rsidRPr="00CA200E">
              <w:rPr>
                <w:b/>
                <w:bCs w:val="0"/>
                <w:color w:val="FFFFFF" w:themeColor="background1"/>
                <w:sz w:val="18"/>
                <w:szCs w:val="18"/>
              </w:rPr>
              <w:t>£000</w:t>
            </w:r>
          </w:p>
        </w:tc>
      </w:tr>
      <w:tr w:rsidR="00CA200E" w:rsidRPr="0009054F" w14:paraId="6F6910EE" w14:textId="77777777" w:rsidTr="0044554B">
        <w:trPr>
          <w:trHeight w:hRule="exact" w:val="397"/>
        </w:trPr>
        <w:tc>
          <w:tcPr>
            <w:tcW w:w="6521" w:type="dxa"/>
            <w:shd w:val="clear" w:color="auto" w:fill="D5DCE4" w:themeFill="text2" w:themeFillTint="33"/>
            <w:vAlign w:val="center"/>
          </w:tcPr>
          <w:p w14:paraId="02BCA53C" w14:textId="77777777" w:rsidR="00CA200E" w:rsidRPr="00CA200E" w:rsidRDefault="00CA200E" w:rsidP="00CA200E">
            <w:pPr>
              <w:pStyle w:val="Tabletextleft0"/>
            </w:pPr>
            <w:r w:rsidRPr="00CA200E">
              <w:t>Opening fair value of employer assets</w:t>
            </w:r>
          </w:p>
        </w:tc>
        <w:tc>
          <w:tcPr>
            <w:tcW w:w="1559" w:type="dxa"/>
            <w:shd w:val="clear" w:color="auto" w:fill="D5DCE4" w:themeFill="text2" w:themeFillTint="33"/>
            <w:vAlign w:val="center"/>
          </w:tcPr>
          <w:p w14:paraId="1A1BA652" w14:textId="5F2AEB7D" w:rsidR="00CA200E" w:rsidRPr="000E3AB3" w:rsidRDefault="00942A69" w:rsidP="00CA200E">
            <w:pPr>
              <w:jc w:val="center"/>
              <w:rPr>
                <w:sz w:val="18"/>
                <w:szCs w:val="18"/>
              </w:rPr>
            </w:pPr>
            <w:r w:rsidRPr="000E3AB3">
              <w:rPr>
                <w:sz w:val="18"/>
                <w:szCs w:val="18"/>
              </w:rPr>
              <w:t>165,966</w:t>
            </w:r>
          </w:p>
        </w:tc>
        <w:tc>
          <w:tcPr>
            <w:tcW w:w="1985" w:type="dxa"/>
            <w:shd w:val="clear" w:color="auto" w:fill="D5DCE4" w:themeFill="text2" w:themeFillTint="33"/>
            <w:vAlign w:val="center"/>
          </w:tcPr>
          <w:p w14:paraId="31C8621F" w14:textId="02295533" w:rsidR="00CA200E" w:rsidRPr="00CA200E" w:rsidRDefault="00CA200E" w:rsidP="00CA200E">
            <w:pPr>
              <w:jc w:val="center"/>
              <w:rPr>
                <w:sz w:val="18"/>
                <w:szCs w:val="18"/>
              </w:rPr>
            </w:pPr>
            <w:r w:rsidRPr="00CA200E">
              <w:rPr>
                <w:sz w:val="18"/>
                <w:szCs w:val="18"/>
              </w:rPr>
              <w:t>154,117</w:t>
            </w:r>
          </w:p>
        </w:tc>
      </w:tr>
      <w:tr w:rsidR="00CA200E" w:rsidRPr="0009054F" w14:paraId="1A45F999" w14:textId="77777777" w:rsidTr="0044554B">
        <w:trPr>
          <w:trHeight w:hRule="exact" w:val="397"/>
        </w:trPr>
        <w:tc>
          <w:tcPr>
            <w:tcW w:w="6521" w:type="dxa"/>
            <w:shd w:val="clear" w:color="auto" w:fill="D5DCE4" w:themeFill="text2" w:themeFillTint="33"/>
            <w:vAlign w:val="center"/>
          </w:tcPr>
          <w:p w14:paraId="2CBB7A37" w14:textId="77777777" w:rsidR="00CA200E" w:rsidRPr="00CA200E" w:rsidRDefault="00CA200E" w:rsidP="00CA200E">
            <w:pPr>
              <w:pStyle w:val="Tabletextleft0"/>
            </w:pPr>
            <w:r w:rsidRPr="00CA200E">
              <w:t>Interest income on plan assets</w:t>
            </w:r>
          </w:p>
        </w:tc>
        <w:tc>
          <w:tcPr>
            <w:tcW w:w="1559" w:type="dxa"/>
            <w:shd w:val="clear" w:color="auto" w:fill="D5DCE4" w:themeFill="text2" w:themeFillTint="33"/>
            <w:vAlign w:val="center"/>
          </w:tcPr>
          <w:p w14:paraId="2F4C5E48" w14:textId="428A082A" w:rsidR="00CA200E" w:rsidRPr="000E3AB3" w:rsidRDefault="00942A69" w:rsidP="00CA200E">
            <w:pPr>
              <w:jc w:val="center"/>
              <w:rPr>
                <w:sz w:val="18"/>
                <w:szCs w:val="18"/>
              </w:rPr>
            </w:pPr>
            <w:r w:rsidRPr="000E3AB3">
              <w:rPr>
                <w:sz w:val="18"/>
                <w:szCs w:val="18"/>
              </w:rPr>
              <w:t>8,293</w:t>
            </w:r>
          </w:p>
        </w:tc>
        <w:tc>
          <w:tcPr>
            <w:tcW w:w="1985" w:type="dxa"/>
            <w:shd w:val="clear" w:color="auto" w:fill="D5DCE4" w:themeFill="text2" w:themeFillTint="33"/>
            <w:vAlign w:val="center"/>
          </w:tcPr>
          <w:p w14:paraId="1FC9C2E1" w14:textId="15CA2328" w:rsidR="00CA200E" w:rsidRPr="00CA200E" w:rsidRDefault="00CA200E" w:rsidP="00CA200E">
            <w:pPr>
              <w:jc w:val="center"/>
              <w:rPr>
                <w:sz w:val="18"/>
                <w:szCs w:val="18"/>
              </w:rPr>
            </w:pPr>
            <w:r w:rsidRPr="00CA200E">
              <w:rPr>
                <w:sz w:val="18"/>
                <w:szCs w:val="18"/>
              </w:rPr>
              <w:t>7,804</w:t>
            </w:r>
          </w:p>
        </w:tc>
      </w:tr>
      <w:tr w:rsidR="00CA200E" w:rsidRPr="0009054F" w14:paraId="27E265F8" w14:textId="77777777" w:rsidTr="0044554B">
        <w:trPr>
          <w:trHeight w:hRule="exact" w:val="397"/>
        </w:trPr>
        <w:tc>
          <w:tcPr>
            <w:tcW w:w="6521" w:type="dxa"/>
            <w:shd w:val="clear" w:color="auto" w:fill="D5DCE4" w:themeFill="text2" w:themeFillTint="33"/>
            <w:vAlign w:val="center"/>
          </w:tcPr>
          <w:p w14:paraId="09851D7B" w14:textId="77777777" w:rsidR="00CA200E" w:rsidRPr="00CA200E" w:rsidRDefault="00CA200E" w:rsidP="00CA200E">
            <w:pPr>
              <w:pStyle w:val="Tabletextleft0"/>
            </w:pPr>
            <w:r w:rsidRPr="00CA200E">
              <w:t>Contributions by members</w:t>
            </w:r>
          </w:p>
        </w:tc>
        <w:tc>
          <w:tcPr>
            <w:tcW w:w="1559" w:type="dxa"/>
            <w:shd w:val="clear" w:color="auto" w:fill="D5DCE4" w:themeFill="text2" w:themeFillTint="33"/>
            <w:vAlign w:val="center"/>
          </w:tcPr>
          <w:p w14:paraId="52C8A251" w14:textId="2C40F9B3" w:rsidR="00CA200E" w:rsidRPr="000E3AB3" w:rsidRDefault="00942A69" w:rsidP="00CA200E">
            <w:pPr>
              <w:jc w:val="center"/>
              <w:rPr>
                <w:sz w:val="18"/>
                <w:szCs w:val="18"/>
              </w:rPr>
            </w:pPr>
            <w:r w:rsidRPr="000E3AB3">
              <w:rPr>
                <w:sz w:val="18"/>
                <w:szCs w:val="18"/>
              </w:rPr>
              <w:t>937</w:t>
            </w:r>
          </w:p>
        </w:tc>
        <w:tc>
          <w:tcPr>
            <w:tcW w:w="1985" w:type="dxa"/>
            <w:shd w:val="clear" w:color="auto" w:fill="D5DCE4" w:themeFill="text2" w:themeFillTint="33"/>
            <w:vAlign w:val="center"/>
          </w:tcPr>
          <w:p w14:paraId="7607E4D3" w14:textId="2B90AA45" w:rsidR="00CA200E" w:rsidRPr="00CA200E" w:rsidRDefault="00CA200E" w:rsidP="00CA200E">
            <w:pPr>
              <w:jc w:val="center"/>
              <w:rPr>
                <w:sz w:val="18"/>
                <w:szCs w:val="18"/>
              </w:rPr>
            </w:pPr>
            <w:r w:rsidRPr="00CA200E">
              <w:rPr>
                <w:sz w:val="18"/>
                <w:szCs w:val="18"/>
              </w:rPr>
              <w:t>1,022</w:t>
            </w:r>
          </w:p>
        </w:tc>
      </w:tr>
      <w:tr w:rsidR="00CA200E" w:rsidRPr="0009054F" w14:paraId="2C85CD3A" w14:textId="77777777" w:rsidTr="0044554B">
        <w:trPr>
          <w:trHeight w:hRule="exact" w:val="397"/>
        </w:trPr>
        <w:tc>
          <w:tcPr>
            <w:tcW w:w="6521" w:type="dxa"/>
            <w:shd w:val="clear" w:color="auto" w:fill="D5DCE4" w:themeFill="text2" w:themeFillTint="33"/>
            <w:vAlign w:val="center"/>
          </w:tcPr>
          <w:p w14:paraId="336EA38D" w14:textId="77777777" w:rsidR="00CA200E" w:rsidRPr="00CA200E" w:rsidRDefault="00CA200E" w:rsidP="00CA200E">
            <w:pPr>
              <w:pStyle w:val="Tabletextleft0"/>
            </w:pPr>
            <w:r w:rsidRPr="00CA200E">
              <w:t>Contributions by the employer</w:t>
            </w:r>
          </w:p>
        </w:tc>
        <w:tc>
          <w:tcPr>
            <w:tcW w:w="1559" w:type="dxa"/>
            <w:shd w:val="clear" w:color="auto" w:fill="D5DCE4" w:themeFill="text2" w:themeFillTint="33"/>
            <w:vAlign w:val="center"/>
          </w:tcPr>
          <w:p w14:paraId="36852480" w14:textId="679629F5" w:rsidR="00CA200E" w:rsidRPr="000E3AB3" w:rsidRDefault="00942A69" w:rsidP="00CA200E">
            <w:pPr>
              <w:jc w:val="center"/>
              <w:rPr>
                <w:sz w:val="18"/>
                <w:szCs w:val="18"/>
              </w:rPr>
            </w:pPr>
            <w:r w:rsidRPr="000E3AB3">
              <w:rPr>
                <w:sz w:val="18"/>
                <w:szCs w:val="18"/>
              </w:rPr>
              <w:t>2,855</w:t>
            </w:r>
          </w:p>
        </w:tc>
        <w:tc>
          <w:tcPr>
            <w:tcW w:w="1985" w:type="dxa"/>
            <w:shd w:val="clear" w:color="auto" w:fill="D5DCE4" w:themeFill="text2" w:themeFillTint="33"/>
            <w:vAlign w:val="center"/>
          </w:tcPr>
          <w:p w14:paraId="2CD618E5" w14:textId="3B2E3764" w:rsidR="00CA200E" w:rsidRPr="00CA200E" w:rsidRDefault="00CA200E" w:rsidP="00CA200E">
            <w:pPr>
              <w:jc w:val="center"/>
              <w:rPr>
                <w:sz w:val="18"/>
                <w:szCs w:val="18"/>
              </w:rPr>
            </w:pPr>
            <w:r w:rsidRPr="00CA200E">
              <w:rPr>
                <w:sz w:val="18"/>
                <w:szCs w:val="18"/>
              </w:rPr>
              <w:t>3,180</w:t>
            </w:r>
          </w:p>
        </w:tc>
      </w:tr>
      <w:tr w:rsidR="00CA200E" w:rsidRPr="0009054F" w14:paraId="74260FD9" w14:textId="77777777" w:rsidTr="0044554B">
        <w:trPr>
          <w:trHeight w:hRule="exact" w:val="397"/>
        </w:trPr>
        <w:tc>
          <w:tcPr>
            <w:tcW w:w="6521" w:type="dxa"/>
            <w:shd w:val="clear" w:color="auto" w:fill="D5DCE4" w:themeFill="text2" w:themeFillTint="33"/>
            <w:vAlign w:val="center"/>
          </w:tcPr>
          <w:p w14:paraId="241F0137" w14:textId="77777777" w:rsidR="00CA200E" w:rsidRPr="00CA200E" w:rsidRDefault="00CA200E" w:rsidP="00CA200E">
            <w:pPr>
              <w:pStyle w:val="Tabletextleft0"/>
            </w:pPr>
            <w:r w:rsidRPr="00CA200E">
              <w:t>Contributions in respect of unfunded benefits</w:t>
            </w:r>
          </w:p>
        </w:tc>
        <w:tc>
          <w:tcPr>
            <w:tcW w:w="1559" w:type="dxa"/>
            <w:shd w:val="clear" w:color="auto" w:fill="D5DCE4" w:themeFill="text2" w:themeFillTint="33"/>
            <w:vAlign w:val="center"/>
          </w:tcPr>
          <w:p w14:paraId="547E57F9" w14:textId="46C21FAF" w:rsidR="00CA200E" w:rsidRPr="000E3AB3" w:rsidRDefault="00942A69" w:rsidP="00CA200E">
            <w:pPr>
              <w:jc w:val="center"/>
              <w:rPr>
                <w:sz w:val="18"/>
                <w:szCs w:val="18"/>
              </w:rPr>
            </w:pPr>
            <w:r w:rsidRPr="000E3AB3">
              <w:rPr>
                <w:sz w:val="18"/>
                <w:szCs w:val="18"/>
              </w:rPr>
              <w:t>41</w:t>
            </w:r>
          </w:p>
        </w:tc>
        <w:tc>
          <w:tcPr>
            <w:tcW w:w="1985" w:type="dxa"/>
            <w:shd w:val="clear" w:color="auto" w:fill="D5DCE4" w:themeFill="text2" w:themeFillTint="33"/>
            <w:vAlign w:val="center"/>
          </w:tcPr>
          <w:p w14:paraId="0E01BFC1" w14:textId="32ECA669" w:rsidR="00CA200E" w:rsidRPr="00CA200E" w:rsidRDefault="00CA200E" w:rsidP="00CA200E">
            <w:pPr>
              <w:jc w:val="center"/>
              <w:rPr>
                <w:sz w:val="18"/>
                <w:szCs w:val="18"/>
              </w:rPr>
            </w:pPr>
            <w:r w:rsidRPr="00CA200E">
              <w:rPr>
                <w:sz w:val="18"/>
                <w:szCs w:val="18"/>
              </w:rPr>
              <w:t>38</w:t>
            </w:r>
          </w:p>
        </w:tc>
      </w:tr>
      <w:tr w:rsidR="00CA200E" w:rsidRPr="0009054F" w14:paraId="08455F0D" w14:textId="77777777" w:rsidTr="0044554B">
        <w:trPr>
          <w:trHeight w:hRule="exact" w:val="397"/>
        </w:trPr>
        <w:tc>
          <w:tcPr>
            <w:tcW w:w="6521" w:type="dxa"/>
            <w:shd w:val="clear" w:color="auto" w:fill="D5DCE4" w:themeFill="text2" w:themeFillTint="33"/>
            <w:vAlign w:val="center"/>
          </w:tcPr>
          <w:p w14:paraId="733AF5A2" w14:textId="77777777" w:rsidR="00CA200E" w:rsidRPr="00CA200E" w:rsidRDefault="00CA200E" w:rsidP="00CA200E">
            <w:pPr>
              <w:pStyle w:val="Tabletextleft0"/>
            </w:pPr>
            <w:r w:rsidRPr="00CA200E">
              <w:t>Actuarial (loss)/gain</w:t>
            </w:r>
          </w:p>
        </w:tc>
        <w:tc>
          <w:tcPr>
            <w:tcW w:w="1559" w:type="dxa"/>
            <w:shd w:val="clear" w:color="auto" w:fill="D5DCE4" w:themeFill="text2" w:themeFillTint="33"/>
            <w:vAlign w:val="center"/>
          </w:tcPr>
          <w:p w14:paraId="37EE4728" w14:textId="65E8B00F" w:rsidR="00CA200E" w:rsidRPr="000E3AB3" w:rsidRDefault="000E3AB3" w:rsidP="00CA200E">
            <w:pPr>
              <w:jc w:val="center"/>
              <w:rPr>
                <w:sz w:val="18"/>
                <w:szCs w:val="18"/>
              </w:rPr>
            </w:pPr>
            <w:r w:rsidRPr="000E3AB3">
              <w:rPr>
                <w:sz w:val="18"/>
                <w:szCs w:val="18"/>
              </w:rPr>
              <w:t>(3,099)</w:t>
            </w:r>
          </w:p>
        </w:tc>
        <w:tc>
          <w:tcPr>
            <w:tcW w:w="1985" w:type="dxa"/>
            <w:shd w:val="clear" w:color="auto" w:fill="D5DCE4" w:themeFill="text2" w:themeFillTint="33"/>
            <w:vAlign w:val="center"/>
          </w:tcPr>
          <w:p w14:paraId="4B2C9462" w14:textId="3B6036A3" w:rsidR="00CA200E" w:rsidRPr="00CA200E" w:rsidRDefault="00CA200E" w:rsidP="00CA200E">
            <w:pPr>
              <w:jc w:val="center"/>
              <w:rPr>
                <w:sz w:val="18"/>
                <w:szCs w:val="18"/>
              </w:rPr>
            </w:pPr>
            <w:r w:rsidRPr="00CA200E">
              <w:rPr>
                <w:sz w:val="18"/>
                <w:szCs w:val="18"/>
              </w:rPr>
              <w:t>3,852</w:t>
            </w:r>
          </w:p>
        </w:tc>
      </w:tr>
      <w:tr w:rsidR="00CA200E" w:rsidRPr="0009054F" w14:paraId="5756B2AA" w14:textId="77777777" w:rsidTr="0044554B">
        <w:trPr>
          <w:trHeight w:hRule="exact" w:val="397"/>
        </w:trPr>
        <w:tc>
          <w:tcPr>
            <w:tcW w:w="6521" w:type="dxa"/>
            <w:shd w:val="clear" w:color="auto" w:fill="D5DCE4" w:themeFill="text2" w:themeFillTint="33"/>
            <w:vAlign w:val="center"/>
          </w:tcPr>
          <w:p w14:paraId="685C3B54" w14:textId="77777777" w:rsidR="00CA200E" w:rsidRPr="00CA200E" w:rsidRDefault="00CA200E" w:rsidP="00CA200E">
            <w:pPr>
              <w:pStyle w:val="Tabletextleft0"/>
            </w:pPr>
            <w:r w:rsidRPr="00CA200E">
              <w:t>Effect of business combinations and disposals</w:t>
            </w:r>
          </w:p>
        </w:tc>
        <w:tc>
          <w:tcPr>
            <w:tcW w:w="1559" w:type="dxa"/>
            <w:shd w:val="clear" w:color="auto" w:fill="D5DCE4" w:themeFill="text2" w:themeFillTint="33"/>
            <w:vAlign w:val="center"/>
          </w:tcPr>
          <w:p w14:paraId="355CFBE7" w14:textId="793F635B" w:rsidR="00CA200E" w:rsidRPr="000E3AB3" w:rsidRDefault="008B395D" w:rsidP="00CA200E">
            <w:pPr>
              <w:jc w:val="center"/>
              <w:rPr>
                <w:sz w:val="18"/>
                <w:szCs w:val="18"/>
              </w:rPr>
            </w:pPr>
            <w:r>
              <w:rPr>
                <w:sz w:val="18"/>
                <w:szCs w:val="18"/>
              </w:rPr>
              <w:t>0</w:t>
            </w:r>
          </w:p>
        </w:tc>
        <w:tc>
          <w:tcPr>
            <w:tcW w:w="1985" w:type="dxa"/>
            <w:shd w:val="clear" w:color="auto" w:fill="D5DCE4" w:themeFill="text2" w:themeFillTint="33"/>
            <w:vAlign w:val="center"/>
          </w:tcPr>
          <w:p w14:paraId="4B38A675" w14:textId="0FD39FA9" w:rsidR="00CA200E" w:rsidRPr="00CA200E" w:rsidRDefault="008B395D" w:rsidP="00CA200E">
            <w:pPr>
              <w:jc w:val="center"/>
              <w:rPr>
                <w:sz w:val="18"/>
                <w:szCs w:val="18"/>
              </w:rPr>
            </w:pPr>
            <w:r>
              <w:rPr>
                <w:sz w:val="18"/>
                <w:szCs w:val="18"/>
              </w:rPr>
              <w:t>0</w:t>
            </w:r>
          </w:p>
        </w:tc>
      </w:tr>
      <w:tr w:rsidR="00CA200E" w:rsidRPr="0009054F" w14:paraId="1387C2FC" w14:textId="77777777" w:rsidTr="0044554B">
        <w:trPr>
          <w:trHeight w:hRule="exact" w:val="397"/>
        </w:trPr>
        <w:tc>
          <w:tcPr>
            <w:tcW w:w="6521" w:type="dxa"/>
            <w:shd w:val="clear" w:color="auto" w:fill="D5DCE4" w:themeFill="text2" w:themeFillTint="33"/>
            <w:vAlign w:val="center"/>
          </w:tcPr>
          <w:p w14:paraId="34110DA2" w14:textId="77777777" w:rsidR="00CA200E" w:rsidRPr="00CA200E" w:rsidRDefault="00CA200E" w:rsidP="00CA200E">
            <w:pPr>
              <w:pStyle w:val="Tabletextleft0"/>
            </w:pPr>
            <w:r w:rsidRPr="00CA200E">
              <w:t>Estimated Unfunded benefits paid</w:t>
            </w:r>
          </w:p>
        </w:tc>
        <w:tc>
          <w:tcPr>
            <w:tcW w:w="1559" w:type="dxa"/>
            <w:shd w:val="clear" w:color="auto" w:fill="D5DCE4" w:themeFill="text2" w:themeFillTint="33"/>
            <w:vAlign w:val="center"/>
          </w:tcPr>
          <w:p w14:paraId="0D44CC95" w14:textId="5EA7BB8E" w:rsidR="00CA200E" w:rsidRPr="000E3AB3" w:rsidRDefault="00CA200E" w:rsidP="00CA200E">
            <w:pPr>
              <w:jc w:val="center"/>
              <w:rPr>
                <w:sz w:val="18"/>
                <w:szCs w:val="18"/>
              </w:rPr>
            </w:pPr>
            <w:r w:rsidRPr="000E3AB3">
              <w:rPr>
                <w:sz w:val="18"/>
                <w:szCs w:val="18"/>
              </w:rPr>
              <w:t>(</w:t>
            </w:r>
            <w:r w:rsidR="00942A69" w:rsidRPr="000E3AB3">
              <w:rPr>
                <w:sz w:val="18"/>
                <w:szCs w:val="18"/>
              </w:rPr>
              <w:t>41</w:t>
            </w:r>
            <w:r w:rsidRPr="000E3AB3">
              <w:rPr>
                <w:sz w:val="18"/>
                <w:szCs w:val="18"/>
              </w:rPr>
              <w:t>)</w:t>
            </w:r>
          </w:p>
        </w:tc>
        <w:tc>
          <w:tcPr>
            <w:tcW w:w="1985" w:type="dxa"/>
            <w:shd w:val="clear" w:color="auto" w:fill="D5DCE4" w:themeFill="text2" w:themeFillTint="33"/>
            <w:vAlign w:val="center"/>
          </w:tcPr>
          <w:p w14:paraId="2369239B" w14:textId="1D365C11" w:rsidR="00CA200E" w:rsidRPr="00CA200E" w:rsidRDefault="00CA200E" w:rsidP="00CA200E">
            <w:pPr>
              <w:jc w:val="center"/>
              <w:rPr>
                <w:sz w:val="18"/>
                <w:szCs w:val="18"/>
              </w:rPr>
            </w:pPr>
            <w:r w:rsidRPr="00CA200E">
              <w:rPr>
                <w:sz w:val="18"/>
                <w:szCs w:val="18"/>
              </w:rPr>
              <w:t>(38)</w:t>
            </w:r>
          </w:p>
        </w:tc>
      </w:tr>
      <w:tr w:rsidR="00CA200E" w:rsidRPr="0009054F" w14:paraId="6A31BF80" w14:textId="77777777" w:rsidTr="0044554B">
        <w:trPr>
          <w:trHeight w:hRule="exact" w:val="397"/>
        </w:trPr>
        <w:tc>
          <w:tcPr>
            <w:tcW w:w="6521" w:type="dxa"/>
            <w:shd w:val="clear" w:color="auto" w:fill="D5DCE4" w:themeFill="text2" w:themeFillTint="33"/>
            <w:vAlign w:val="center"/>
          </w:tcPr>
          <w:p w14:paraId="5A4FF092" w14:textId="77777777" w:rsidR="00CA200E" w:rsidRPr="00CA200E" w:rsidRDefault="00CA200E" w:rsidP="00CA200E">
            <w:pPr>
              <w:pStyle w:val="Tabletextleft0"/>
            </w:pPr>
            <w:r w:rsidRPr="00CA200E">
              <w:t>Estimated Benefits paid</w:t>
            </w:r>
          </w:p>
        </w:tc>
        <w:tc>
          <w:tcPr>
            <w:tcW w:w="1559" w:type="dxa"/>
            <w:shd w:val="clear" w:color="auto" w:fill="D5DCE4" w:themeFill="text2" w:themeFillTint="33"/>
            <w:vAlign w:val="center"/>
          </w:tcPr>
          <w:p w14:paraId="47CD05A1" w14:textId="53F58F5F" w:rsidR="00CA200E" w:rsidRPr="000E3AB3" w:rsidRDefault="00CA200E" w:rsidP="00CA200E">
            <w:pPr>
              <w:jc w:val="center"/>
              <w:rPr>
                <w:sz w:val="18"/>
                <w:szCs w:val="18"/>
              </w:rPr>
            </w:pPr>
            <w:r w:rsidRPr="000E3AB3">
              <w:rPr>
                <w:sz w:val="18"/>
                <w:szCs w:val="18"/>
              </w:rPr>
              <w:t>(</w:t>
            </w:r>
            <w:r w:rsidR="00942A69" w:rsidRPr="000E3AB3">
              <w:rPr>
                <w:sz w:val="18"/>
                <w:szCs w:val="18"/>
              </w:rPr>
              <w:t>3,769</w:t>
            </w:r>
            <w:r w:rsidRPr="000E3AB3">
              <w:rPr>
                <w:sz w:val="18"/>
                <w:szCs w:val="18"/>
              </w:rPr>
              <w:t>)</w:t>
            </w:r>
          </w:p>
        </w:tc>
        <w:tc>
          <w:tcPr>
            <w:tcW w:w="1985" w:type="dxa"/>
            <w:shd w:val="clear" w:color="auto" w:fill="D5DCE4" w:themeFill="text2" w:themeFillTint="33"/>
            <w:vAlign w:val="center"/>
          </w:tcPr>
          <w:p w14:paraId="1F5DBD3E" w14:textId="6AA68030" w:rsidR="00CA200E" w:rsidRPr="00CA200E" w:rsidRDefault="00CA200E" w:rsidP="00CA200E">
            <w:pPr>
              <w:jc w:val="center"/>
              <w:rPr>
                <w:sz w:val="18"/>
                <w:szCs w:val="18"/>
              </w:rPr>
            </w:pPr>
            <w:r w:rsidRPr="00CA200E">
              <w:rPr>
                <w:sz w:val="18"/>
                <w:szCs w:val="18"/>
              </w:rPr>
              <w:t>(4,009)</w:t>
            </w:r>
          </w:p>
        </w:tc>
      </w:tr>
      <w:tr w:rsidR="00CA200E" w:rsidRPr="0009054F" w14:paraId="2481BF5D" w14:textId="77777777" w:rsidTr="0044554B">
        <w:trPr>
          <w:trHeight w:hRule="exact" w:val="397"/>
        </w:trPr>
        <w:tc>
          <w:tcPr>
            <w:tcW w:w="6521" w:type="dxa"/>
            <w:shd w:val="clear" w:color="auto" w:fill="ACB9CA" w:themeFill="text2" w:themeFillTint="66"/>
            <w:vAlign w:val="center"/>
          </w:tcPr>
          <w:p w14:paraId="118C7263" w14:textId="77777777" w:rsidR="00CA200E" w:rsidRPr="00CA200E" w:rsidRDefault="00CA200E" w:rsidP="00CA200E">
            <w:pPr>
              <w:pStyle w:val="Tabletextleft0"/>
            </w:pPr>
            <w:r w:rsidRPr="00CA200E">
              <w:t>Closing fair value of employer assets</w:t>
            </w:r>
          </w:p>
        </w:tc>
        <w:tc>
          <w:tcPr>
            <w:tcW w:w="1559" w:type="dxa"/>
            <w:shd w:val="clear" w:color="auto" w:fill="ACB9CA" w:themeFill="text2" w:themeFillTint="66"/>
            <w:vAlign w:val="center"/>
          </w:tcPr>
          <w:p w14:paraId="540CEE1F" w14:textId="398F7D5C" w:rsidR="00CA200E" w:rsidRPr="0074179E" w:rsidRDefault="000E3AB3" w:rsidP="00CA200E">
            <w:pPr>
              <w:jc w:val="center"/>
              <w:rPr>
                <w:sz w:val="18"/>
                <w:szCs w:val="18"/>
              </w:rPr>
            </w:pPr>
            <w:r>
              <w:rPr>
                <w:sz w:val="18"/>
                <w:szCs w:val="18"/>
              </w:rPr>
              <w:t>171,183</w:t>
            </w:r>
          </w:p>
        </w:tc>
        <w:tc>
          <w:tcPr>
            <w:tcW w:w="1985" w:type="dxa"/>
            <w:shd w:val="clear" w:color="auto" w:fill="ACB9CA" w:themeFill="text2" w:themeFillTint="66"/>
            <w:vAlign w:val="center"/>
          </w:tcPr>
          <w:p w14:paraId="0F17F0E8" w14:textId="189A2229" w:rsidR="00CA200E" w:rsidRPr="00CA200E" w:rsidRDefault="00CA200E" w:rsidP="00CA200E">
            <w:pPr>
              <w:jc w:val="center"/>
              <w:rPr>
                <w:sz w:val="18"/>
                <w:szCs w:val="18"/>
              </w:rPr>
            </w:pPr>
            <w:r w:rsidRPr="00CA200E">
              <w:rPr>
                <w:sz w:val="18"/>
                <w:szCs w:val="18"/>
              </w:rPr>
              <w:t>165,966</w:t>
            </w:r>
          </w:p>
        </w:tc>
      </w:tr>
    </w:tbl>
    <w:p w14:paraId="2097066A" w14:textId="3770474A" w:rsidR="003C51B0" w:rsidRPr="00CA2192" w:rsidRDefault="00CA2192" w:rsidP="00FE4B88">
      <w:pPr>
        <w:pStyle w:val="Heading3"/>
        <w:rPr>
          <w:highlight w:val="yellow"/>
        </w:rPr>
      </w:pPr>
      <w:r w:rsidRPr="00CA200E">
        <w:t>Amounts for the current and previous accounting periods</w:t>
      </w:r>
    </w:p>
    <w:tbl>
      <w:tblPr>
        <w:tblW w:w="10065"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521"/>
        <w:gridCol w:w="1559"/>
        <w:gridCol w:w="1985"/>
      </w:tblGrid>
      <w:tr w:rsidR="00ED1A5E" w:rsidRPr="0009054F" w14:paraId="2AA19519" w14:textId="77777777" w:rsidTr="00810B99">
        <w:trPr>
          <w:trHeight w:hRule="exact" w:val="567"/>
        </w:trPr>
        <w:tc>
          <w:tcPr>
            <w:tcW w:w="6521" w:type="dxa"/>
            <w:shd w:val="clear" w:color="auto" w:fill="2472B6"/>
            <w:vAlign w:val="center"/>
          </w:tcPr>
          <w:p w14:paraId="5CDDC9C0" w14:textId="44A0C4C6" w:rsidR="00ED1A5E" w:rsidRPr="00FE4B88" w:rsidRDefault="00CA2192" w:rsidP="008D225E">
            <w:pPr>
              <w:pStyle w:val="TableHeaderLeft"/>
              <w:rPr>
                <w:b/>
                <w:bCs w:val="0"/>
                <w:szCs w:val="18"/>
              </w:rPr>
            </w:pPr>
            <w:r w:rsidRPr="00FE4B88">
              <w:rPr>
                <w:b/>
                <w:bCs w:val="0"/>
                <w:szCs w:val="18"/>
              </w:rPr>
              <w:t>Entry</w:t>
            </w:r>
          </w:p>
        </w:tc>
        <w:tc>
          <w:tcPr>
            <w:tcW w:w="1559" w:type="dxa"/>
            <w:shd w:val="clear" w:color="auto" w:fill="2472B6"/>
            <w:vAlign w:val="center"/>
          </w:tcPr>
          <w:p w14:paraId="49D65350" w14:textId="66A9CA7A" w:rsidR="00ED1A5E" w:rsidRPr="00CA200E" w:rsidRDefault="00213F47" w:rsidP="004B65E3">
            <w:pPr>
              <w:jc w:val="center"/>
              <w:rPr>
                <w:b/>
                <w:color w:val="FFFFFF" w:themeColor="background1"/>
                <w:sz w:val="18"/>
                <w:szCs w:val="18"/>
              </w:rPr>
            </w:pPr>
            <w:r w:rsidRPr="00CA200E">
              <w:rPr>
                <w:b/>
                <w:color w:val="FFFFFF" w:themeColor="background1"/>
                <w:sz w:val="18"/>
                <w:szCs w:val="18"/>
              </w:rPr>
              <w:t>2024/25</w:t>
            </w:r>
            <w:r w:rsidR="004B65E3">
              <w:rPr>
                <w:b/>
                <w:color w:val="FFFFFF" w:themeColor="background1"/>
                <w:sz w:val="18"/>
                <w:szCs w:val="18"/>
              </w:rPr>
              <w:br/>
            </w:r>
            <w:r w:rsidR="00ED1A5E" w:rsidRPr="00CA200E">
              <w:rPr>
                <w:b/>
                <w:color w:val="FFFFFF" w:themeColor="background1"/>
                <w:sz w:val="18"/>
                <w:szCs w:val="18"/>
              </w:rPr>
              <w:t>£000</w:t>
            </w:r>
          </w:p>
        </w:tc>
        <w:tc>
          <w:tcPr>
            <w:tcW w:w="1985" w:type="dxa"/>
            <w:shd w:val="clear" w:color="auto" w:fill="2472B6"/>
            <w:vAlign w:val="center"/>
          </w:tcPr>
          <w:p w14:paraId="471C7AD8" w14:textId="1AC98F67" w:rsidR="00ED1A5E" w:rsidRPr="00CA200E" w:rsidRDefault="00213F47" w:rsidP="004B65E3">
            <w:pPr>
              <w:jc w:val="center"/>
              <w:rPr>
                <w:b/>
                <w:color w:val="FFFFFF" w:themeColor="background1"/>
                <w:sz w:val="18"/>
                <w:szCs w:val="18"/>
              </w:rPr>
            </w:pPr>
            <w:r w:rsidRPr="00CA200E">
              <w:rPr>
                <w:b/>
                <w:color w:val="FFFFFF" w:themeColor="background1"/>
                <w:sz w:val="18"/>
                <w:szCs w:val="18"/>
              </w:rPr>
              <w:t>2023/24</w:t>
            </w:r>
            <w:r w:rsidR="004B65E3">
              <w:rPr>
                <w:b/>
                <w:color w:val="FFFFFF" w:themeColor="background1"/>
                <w:sz w:val="18"/>
                <w:szCs w:val="18"/>
              </w:rPr>
              <w:br/>
            </w:r>
            <w:r w:rsidR="00ED1A5E" w:rsidRPr="00CA200E">
              <w:rPr>
                <w:b/>
                <w:color w:val="FFFFFF" w:themeColor="background1"/>
                <w:sz w:val="18"/>
                <w:szCs w:val="18"/>
              </w:rPr>
              <w:t>£000</w:t>
            </w:r>
          </w:p>
        </w:tc>
      </w:tr>
      <w:tr w:rsidR="00CA200E" w:rsidRPr="0009054F" w14:paraId="00B52755" w14:textId="77777777" w:rsidTr="00810B99">
        <w:trPr>
          <w:trHeight w:hRule="exact" w:val="397"/>
        </w:trPr>
        <w:tc>
          <w:tcPr>
            <w:tcW w:w="6521" w:type="dxa"/>
            <w:shd w:val="clear" w:color="auto" w:fill="D5DCE4" w:themeFill="text2" w:themeFillTint="33"/>
            <w:vAlign w:val="center"/>
          </w:tcPr>
          <w:p w14:paraId="13E1B7C0" w14:textId="77777777" w:rsidR="00CA200E" w:rsidRPr="00CA200E" w:rsidRDefault="00CA200E" w:rsidP="00CA200E">
            <w:pPr>
              <w:pStyle w:val="Tabletextleft0"/>
            </w:pPr>
            <w:r w:rsidRPr="00CA200E">
              <w:t>Fair value of employer assets</w:t>
            </w:r>
          </w:p>
        </w:tc>
        <w:tc>
          <w:tcPr>
            <w:tcW w:w="1559" w:type="dxa"/>
            <w:shd w:val="clear" w:color="auto" w:fill="D5DCE4" w:themeFill="text2" w:themeFillTint="33"/>
            <w:vAlign w:val="center"/>
          </w:tcPr>
          <w:p w14:paraId="55530828" w14:textId="2A85BDE2" w:rsidR="00CA200E" w:rsidRPr="0074179E" w:rsidRDefault="000E3AB3" w:rsidP="00CA200E">
            <w:pPr>
              <w:jc w:val="center"/>
              <w:rPr>
                <w:sz w:val="18"/>
                <w:szCs w:val="18"/>
              </w:rPr>
            </w:pPr>
            <w:r>
              <w:rPr>
                <w:sz w:val="18"/>
                <w:szCs w:val="18"/>
              </w:rPr>
              <w:t>171,183</w:t>
            </w:r>
          </w:p>
        </w:tc>
        <w:tc>
          <w:tcPr>
            <w:tcW w:w="1985" w:type="dxa"/>
            <w:shd w:val="clear" w:color="auto" w:fill="D5DCE4" w:themeFill="text2" w:themeFillTint="33"/>
            <w:vAlign w:val="center"/>
          </w:tcPr>
          <w:p w14:paraId="6D6CC457" w14:textId="19A88A21" w:rsidR="00CA200E" w:rsidRPr="00CA200E" w:rsidRDefault="00CA200E" w:rsidP="00CA200E">
            <w:pPr>
              <w:jc w:val="center"/>
              <w:rPr>
                <w:sz w:val="18"/>
                <w:szCs w:val="18"/>
              </w:rPr>
            </w:pPr>
            <w:r w:rsidRPr="00CA200E">
              <w:rPr>
                <w:sz w:val="18"/>
                <w:szCs w:val="18"/>
              </w:rPr>
              <w:t>165,966</w:t>
            </w:r>
          </w:p>
        </w:tc>
      </w:tr>
      <w:tr w:rsidR="00CA200E" w:rsidRPr="0009054F" w14:paraId="6A11C769" w14:textId="77777777" w:rsidTr="00810B99">
        <w:trPr>
          <w:trHeight w:hRule="exact" w:val="397"/>
        </w:trPr>
        <w:tc>
          <w:tcPr>
            <w:tcW w:w="6521" w:type="dxa"/>
            <w:shd w:val="clear" w:color="auto" w:fill="D5DCE4" w:themeFill="text2" w:themeFillTint="33"/>
            <w:vAlign w:val="center"/>
          </w:tcPr>
          <w:p w14:paraId="40B2A6BE" w14:textId="77777777" w:rsidR="00CA200E" w:rsidRPr="00CA200E" w:rsidRDefault="00CA200E" w:rsidP="00CA200E">
            <w:pPr>
              <w:pStyle w:val="Tabletextleft0"/>
            </w:pPr>
            <w:r w:rsidRPr="00CA200E">
              <w:t>Present value of defined benefit obligation</w:t>
            </w:r>
          </w:p>
        </w:tc>
        <w:tc>
          <w:tcPr>
            <w:tcW w:w="1559" w:type="dxa"/>
            <w:shd w:val="clear" w:color="auto" w:fill="D5DCE4" w:themeFill="text2" w:themeFillTint="33"/>
            <w:vAlign w:val="center"/>
          </w:tcPr>
          <w:p w14:paraId="20B3B014" w14:textId="0A2A2FF8" w:rsidR="00CA200E" w:rsidRPr="0074179E" w:rsidRDefault="00CA200E" w:rsidP="00CA200E">
            <w:pPr>
              <w:jc w:val="center"/>
              <w:rPr>
                <w:sz w:val="18"/>
                <w:szCs w:val="18"/>
              </w:rPr>
            </w:pPr>
            <w:r w:rsidRPr="0074179E">
              <w:rPr>
                <w:sz w:val="18"/>
                <w:szCs w:val="18"/>
              </w:rPr>
              <w:t>(1</w:t>
            </w:r>
            <w:r w:rsidR="0074179E" w:rsidRPr="0074179E">
              <w:rPr>
                <w:sz w:val="18"/>
                <w:szCs w:val="18"/>
              </w:rPr>
              <w:t>05,124</w:t>
            </w:r>
            <w:r w:rsidRPr="0074179E">
              <w:rPr>
                <w:sz w:val="18"/>
                <w:szCs w:val="18"/>
              </w:rPr>
              <w:t>)</w:t>
            </w:r>
          </w:p>
        </w:tc>
        <w:tc>
          <w:tcPr>
            <w:tcW w:w="1985" w:type="dxa"/>
            <w:shd w:val="clear" w:color="auto" w:fill="D5DCE4" w:themeFill="text2" w:themeFillTint="33"/>
            <w:vAlign w:val="center"/>
          </w:tcPr>
          <w:p w14:paraId="2876A12B" w14:textId="1858B09D" w:rsidR="00CA200E" w:rsidRPr="00CA200E" w:rsidRDefault="00CA200E" w:rsidP="00CA200E">
            <w:pPr>
              <w:jc w:val="center"/>
              <w:rPr>
                <w:sz w:val="18"/>
                <w:szCs w:val="18"/>
              </w:rPr>
            </w:pPr>
            <w:r w:rsidRPr="00CA200E">
              <w:rPr>
                <w:sz w:val="18"/>
                <w:szCs w:val="18"/>
              </w:rPr>
              <w:t>(115,873)</w:t>
            </w:r>
          </w:p>
        </w:tc>
      </w:tr>
      <w:tr w:rsidR="00CA200E" w:rsidRPr="0009054F" w14:paraId="43161A23" w14:textId="77777777" w:rsidTr="00810B99">
        <w:trPr>
          <w:trHeight w:hRule="exact" w:val="397"/>
        </w:trPr>
        <w:tc>
          <w:tcPr>
            <w:tcW w:w="6521" w:type="dxa"/>
            <w:shd w:val="clear" w:color="auto" w:fill="D5DCE4" w:themeFill="text2" w:themeFillTint="33"/>
            <w:vAlign w:val="center"/>
          </w:tcPr>
          <w:p w14:paraId="0CF6A4E4" w14:textId="684B7A34" w:rsidR="00CA200E" w:rsidRPr="00CA200E" w:rsidRDefault="00CA200E" w:rsidP="00CA200E">
            <w:pPr>
              <w:pStyle w:val="Tabletextleft0"/>
            </w:pPr>
            <w:r w:rsidRPr="00CA200E">
              <w:t>Asset Ceiling Calculation</w:t>
            </w:r>
          </w:p>
        </w:tc>
        <w:tc>
          <w:tcPr>
            <w:tcW w:w="1559" w:type="dxa"/>
            <w:shd w:val="clear" w:color="auto" w:fill="D5DCE4" w:themeFill="text2" w:themeFillTint="33"/>
            <w:vAlign w:val="center"/>
          </w:tcPr>
          <w:p w14:paraId="6D206CE8" w14:textId="2B5E8AAA" w:rsidR="00CA200E" w:rsidRPr="0009054F" w:rsidRDefault="00CA200E" w:rsidP="00CA200E">
            <w:pPr>
              <w:jc w:val="center"/>
              <w:rPr>
                <w:sz w:val="18"/>
                <w:szCs w:val="18"/>
                <w:highlight w:val="yellow"/>
              </w:rPr>
            </w:pPr>
            <w:r w:rsidRPr="000E3AB3">
              <w:rPr>
                <w:sz w:val="18"/>
                <w:szCs w:val="18"/>
              </w:rPr>
              <w:t>(</w:t>
            </w:r>
            <w:r w:rsidR="000E3AB3" w:rsidRPr="000E3AB3">
              <w:rPr>
                <w:sz w:val="18"/>
                <w:szCs w:val="18"/>
              </w:rPr>
              <w:t>66,390</w:t>
            </w:r>
            <w:r w:rsidRPr="000E3AB3">
              <w:rPr>
                <w:sz w:val="18"/>
                <w:szCs w:val="18"/>
              </w:rPr>
              <w:t>)</w:t>
            </w:r>
          </w:p>
        </w:tc>
        <w:tc>
          <w:tcPr>
            <w:tcW w:w="1985" w:type="dxa"/>
            <w:shd w:val="clear" w:color="auto" w:fill="D5DCE4" w:themeFill="text2" w:themeFillTint="33"/>
            <w:vAlign w:val="center"/>
          </w:tcPr>
          <w:p w14:paraId="0FFEF553" w14:textId="3EF93AF4" w:rsidR="00CA200E" w:rsidRPr="00CA200E" w:rsidRDefault="00CA200E" w:rsidP="00CA200E">
            <w:pPr>
              <w:jc w:val="center"/>
              <w:rPr>
                <w:sz w:val="18"/>
                <w:szCs w:val="18"/>
              </w:rPr>
            </w:pPr>
            <w:r w:rsidRPr="00CA200E">
              <w:rPr>
                <w:sz w:val="18"/>
                <w:szCs w:val="18"/>
              </w:rPr>
              <w:t>(50,456)</w:t>
            </w:r>
          </w:p>
        </w:tc>
      </w:tr>
      <w:tr w:rsidR="00CA200E" w:rsidRPr="0009054F" w14:paraId="5D74A9DE" w14:textId="77777777" w:rsidTr="00810B99">
        <w:trPr>
          <w:trHeight w:hRule="exact" w:val="397"/>
        </w:trPr>
        <w:tc>
          <w:tcPr>
            <w:tcW w:w="6521" w:type="dxa"/>
            <w:shd w:val="clear" w:color="auto" w:fill="D5DCE4" w:themeFill="text2" w:themeFillTint="33"/>
            <w:vAlign w:val="center"/>
          </w:tcPr>
          <w:p w14:paraId="471BEA59" w14:textId="1F805D4C" w:rsidR="00CA200E" w:rsidRPr="00CA200E" w:rsidRDefault="00CA200E" w:rsidP="00CA200E">
            <w:pPr>
              <w:pStyle w:val="Tabletextleft0"/>
            </w:pPr>
            <w:r w:rsidRPr="00CA200E">
              <w:t>Adjustment for unfunded costs</w:t>
            </w:r>
          </w:p>
        </w:tc>
        <w:tc>
          <w:tcPr>
            <w:tcW w:w="1559" w:type="dxa"/>
            <w:shd w:val="clear" w:color="auto" w:fill="D5DCE4" w:themeFill="text2" w:themeFillTint="33"/>
            <w:vAlign w:val="center"/>
          </w:tcPr>
          <w:p w14:paraId="14FA450E" w14:textId="73319D8A" w:rsidR="00CA200E" w:rsidRPr="0009054F" w:rsidRDefault="00CA200E" w:rsidP="00CA200E">
            <w:pPr>
              <w:jc w:val="center"/>
              <w:rPr>
                <w:sz w:val="18"/>
                <w:szCs w:val="18"/>
                <w:highlight w:val="yellow"/>
              </w:rPr>
            </w:pPr>
            <w:r w:rsidRPr="0074179E">
              <w:rPr>
                <w:sz w:val="18"/>
                <w:szCs w:val="18"/>
              </w:rPr>
              <w:t>3</w:t>
            </w:r>
            <w:r w:rsidR="0074179E" w:rsidRPr="0074179E">
              <w:rPr>
                <w:sz w:val="18"/>
                <w:szCs w:val="18"/>
              </w:rPr>
              <w:t>31</w:t>
            </w:r>
          </w:p>
        </w:tc>
        <w:tc>
          <w:tcPr>
            <w:tcW w:w="1985" w:type="dxa"/>
            <w:shd w:val="clear" w:color="auto" w:fill="D5DCE4" w:themeFill="text2" w:themeFillTint="33"/>
            <w:vAlign w:val="center"/>
          </w:tcPr>
          <w:p w14:paraId="6037F311" w14:textId="07AB9F3E" w:rsidR="00CA200E" w:rsidRPr="00CA200E" w:rsidRDefault="00CA200E" w:rsidP="00CA200E">
            <w:pPr>
              <w:jc w:val="center"/>
              <w:rPr>
                <w:sz w:val="18"/>
                <w:szCs w:val="18"/>
              </w:rPr>
            </w:pPr>
            <w:r w:rsidRPr="00CA200E">
              <w:rPr>
                <w:sz w:val="18"/>
                <w:szCs w:val="18"/>
              </w:rPr>
              <w:t>363</w:t>
            </w:r>
          </w:p>
        </w:tc>
      </w:tr>
      <w:tr w:rsidR="00CA200E" w:rsidRPr="0009054F" w14:paraId="4A4ED59D" w14:textId="77777777" w:rsidTr="00810B99">
        <w:trPr>
          <w:trHeight w:hRule="exact" w:val="397"/>
        </w:trPr>
        <w:tc>
          <w:tcPr>
            <w:tcW w:w="6521" w:type="dxa"/>
            <w:shd w:val="clear" w:color="auto" w:fill="D5DCE4" w:themeFill="text2" w:themeFillTint="33"/>
            <w:vAlign w:val="center"/>
          </w:tcPr>
          <w:p w14:paraId="5FA5898E" w14:textId="77777777" w:rsidR="00CA200E" w:rsidRPr="00E4190F" w:rsidRDefault="00CA200E" w:rsidP="00CA200E">
            <w:pPr>
              <w:pStyle w:val="Tabletextleft0"/>
            </w:pPr>
            <w:r w:rsidRPr="00E4190F">
              <w:t>Experience Gains on liabilities</w:t>
            </w:r>
          </w:p>
        </w:tc>
        <w:tc>
          <w:tcPr>
            <w:tcW w:w="1559" w:type="dxa"/>
            <w:shd w:val="clear" w:color="auto" w:fill="D5DCE4" w:themeFill="text2" w:themeFillTint="33"/>
            <w:vAlign w:val="center"/>
          </w:tcPr>
          <w:p w14:paraId="6C9AF99B" w14:textId="1680CB6B" w:rsidR="00CA200E" w:rsidRPr="00E4190F" w:rsidRDefault="00E9284D" w:rsidP="00CA200E">
            <w:pPr>
              <w:jc w:val="center"/>
              <w:rPr>
                <w:sz w:val="18"/>
                <w:szCs w:val="18"/>
              </w:rPr>
            </w:pPr>
            <w:r w:rsidRPr="00E4190F">
              <w:rPr>
                <w:sz w:val="18"/>
                <w:szCs w:val="18"/>
              </w:rPr>
              <w:t>1,806</w:t>
            </w:r>
          </w:p>
        </w:tc>
        <w:tc>
          <w:tcPr>
            <w:tcW w:w="1985" w:type="dxa"/>
            <w:shd w:val="clear" w:color="auto" w:fill="D5DCE4" w:themeFill="text2" w:themeFillTint="33"/>
            <w:vAlign w:val="center"/>
          </w:tcPr>
          <w:p w14:paraId="1066942A" w14:textId="0EFE0467" w:rsidR="00CA200E" w:rsidRPr="00CA200E" w:rsidRDefault="00CA200E" w:rsidP="00CA200E">
            <w:pPr>
              <w:jc w:val="center"/>
              <w:rPr>
                <w:sz w:val="18"/>
                <w:szCs w:val="18"/>
              </w:rPr>
            </w:pPr>
            <w:r w:rsidRPr="00CA200E">
              <w:rPr>
                <w:sz w:val="18"/>
                <w:szCs w:val="18"/>
              </w:rPr>
              <w:t>(11,836)</w:t>
            </w:r>
          </w:p>
        </w:tc>
      </w:tr>
    </w:tbl>
    <w:p w14:paraId="384A4ADD" w14:textId="77777777" w:rsidR="00CA200E" w:rsidRDefault="00CA200E" w:rsidP="00003730">
      <w:pPr>
        <w:pStyle w:val="BodyText"/>
        <w:rPr>
          <w:b/>
          <w:highlight w:val="yellow"/>
        </w:rPr>
      </w:pPr>
    </w:p>
    <w:p w14:paraId="2350AC9C" w14:textId="77777777" w:rsidR="00E36D1E" w:rsidRDefault="00E36D1E">
      <w:pPr>
        <w:rPr>
          <w:rFonts w:eastAsia="Calibri" w:cs="Calibri"/>
          <w:b/>
          <w:bCs w:val="0"/>
          <w:color w:val="auto"/>
          <w:sz w:val="20"/>
          <w:szCs w:val="22"/>
          <w:lang w:val="en-GB" w:eastAsia="en-GB" w:bidi="en-GB"/>
        </w:rPr>
      </w:pPr>
      <w:r>
        <w:rPr>
          <w:b/>
        </w:rPr>
        <w:br w:type="page"/>
      </w:r>
    </w:p>
    <w:p w14:paraId="57047AEE" w14:textId="333214B2" w:rsidR="00B21FA3" w:rsidRPr="00CA200E" w:rsidRDefault="00B21FA3" w:rsidP="00FE4B88">
      <w:pPr>
        <w:pStyle w:val="Heading2"/>
      </w:pPr>
      <w:r w:rsidRPr="00CA200E">
        <w:t>Scottish Teachers’ Superannuation Scheme (STSS)</w:t>
      </w:r>
    </w:p>
    <w:p w14:paraId="61ECDC5E" w14:textId="77777777" w:rsidR="00B21FA3" w:rsidRPr="00CA200E" w:rsidRDefault="00B21FA3" w:rsidP="00003730">
      <w:pPr>
        <w:pStyle w:val="BodyText"/>
      </w:pPr>
      <w:r w:rsidRPr="00CA200E">
        <w:t xml:space="preserve">The College participates in the Scottish Teachers’ Superannuation Scheme which is an unfunded multi-employer defined benefit scheme providing benefits based on final pensionable pay until 31 March 2015, and career average revalued earnings from 1 April 2015.  The assets of the scheme are held separately from those of the College.  </w:t>
      </w:r>
    </w:p>
    <w:p w14:paraId="56CEEF2B" w14:textId="77777777" w:rsidR="00B21FA3" w:rsidRPr="00CA200E" w:rsidRDefault="00B21FA3" w:rsidP="00003730">
      <w:pPr>
        <w:pStyle w:val="BodyText"/>
      </w:pPr>
      <w:r w:rsidRPr="00CA200E">
        <w:t xml:space="preserve">The costs of enhanced early retirement benefits are borne directly by the College.  The College has made provision for the enhanced pensions paid to former employees of the STSS who have taken early retirement. The STSS enhanced pension provision is re-valued annually in accordance with actuarial factors.  </w:t>
      </w:r>
    </w:p>
    <w:p w14:paraId="5BBA2979" w14:textId="412E0917" w:rsidR="00B21FA3" w:rsidRPr="00CA200E" w:rsidRDefault="00B21FA3" w:rsidP="00003730">
      <w:pPr>
        <w:pStyle w:val="BodyText"/>
      </w:pPr>
      <w:r w:rsidRPr="00CA200E">
        <w:t>A full actuarial valuation was carried out at 31 March 20</w:t>
      </w:r>
      <w:r w:rsidR="004B42B1" w:rsidRPr="00CA200E">
        <w:t>20</w:t>
      </w:r>
      <w:r w:rsidRPr="00CA200E">
        <w:t xml:space="preserve">. As the scheme is unfunded there can be no surplus or shortfall. Employer contribution rates are reviewed every </w:t>
      </w:r>
      <w:r w:rsidR="00AF0243" w:rsidRPr="00CA200E">
        <w:t>four</w:t>
      </w:r>
      <w:r w:rsidRPr="00CA200E">
        <w:t xml:space="preserve"> years following a scheme valuation by the Government Actuary. The contribution rates reflect benefits as they are accrued, not when costs are actually incurred and they reflect past experience of the scheme.  </w:t>
      </w:r>
    </w:p>
    <w:p w14:paraId="1DEC6374" w14:textId="77777777" w:rsidR="00B21FA3" w:rsidRPr="00CA200E" w:rsidRDefault="00B21FA3" w:rsidP="00003730">
      <w:pPr>
        <w:pStyle w:val="BodyText"/>
      </w:pPr>
      <w:r w:rsidRPr="00CA200E">
        <w:t>The main results and principal assumptions of the most recent valuation of the STSS are as follows:</w:t>
      </w:r>
    </w:p>
    <w:p w14:paraId="7805B4DE" w14:textId="339199C0" w:rsidR="00FA3110" w:rsidRDefault="00FA3110" w:rsidP="00FE4B88">
      <w:pPr>
        <w:pStyle w:val="BodyText"/>
        <w:numPr>
          <w:ilvl w:val="0"/>
          <w:numId w:val="39"/>
        </w:numPr>
      </w:pPr>
      <w:r>
        <w:t>Valuation date</w:t>
      </w:r>
      <w:r>
        <w:tab/>
        <w:t>: 31 March 2020</w:t>
      </w:r>
    </w:p>
    <w:p w14:paraId="0DF8A050" w14:textId="6E715B27" w:rsidR="00FA3110" w:rsidRDefault="00FA3110" w:rsidP="00FE4B88">
      <w:pPr>
        <w:pStyle w:val="BodyText"/>
        <w:numPr>
          <w:ilvl w:val="0"/>
          <w:numId w:val="39"/>
        </w:numPr>
      </w:pPr>
      <w:r>
        <w:t xml:space="preserve">Valuation method: </w:t>
      </w:r>
      <w:r>
        <w:tab/>
        <w:t>Prospective benefits</w:t>
      </w:r>
    </w:p>
    <w:p w14:paraId="162AD3B0" w14:textId="7CFC9A46" w:rsidR="00FA3110" w:rsidRDefault="00FA3110" w:rsidP="00FE4B88">
      <w:pPr>
        <w:pStyle w:val="BodyText"/>
        <w:numPr>
          <w:ilvl w:val="0"/>
          <w:numId w:val="39"/>
        </w:numPr>
      </w:pPr>
      <w:r>
        <w:t>Value of notional assets</w:t>
      </w:r>
      <w:r>
        <w:tab/>
        <w:t>: £24.1 billion</w:t>
      </w:r>
    </w:p>
    <w:p w14:paraId="0407CA60" w14:textId="77777777" w:rsidR="00FA3110" w:rsidRDefault="00FA3110" w:rsidP="00FE4B88">
      <w:pPr>
        <w:pStyle w:val="BodyText"/>
        <w:numPr>
          <w:ilvl w:val="0"/>
          <w:numId w:val="39"/>
        </w:numPr>
        <w:ind w:left="721"/>
      </w:pPr>
      <w:r>
        <w:t>Principal financial assumptions as at 31 March 2020:</w:t>
      </w:r>
      <w:r>
        <w:tab/>
      </w:r>
    </w:p>
    <w:p w14:paraId="39EB8AA2" w14:textId="7410B454" w:rsidR="00FA3110" w:rsidRDefault="00FA3110" w:rsidP="00FE4B88">
      <w:pPr>
        <w:pStyle w:val="BodyText"/>
        <w:numPr>
          <w:ilvl w:val="1"/>
          <w:numId w:val="39"/>
        </w:numPr>
      </w:pPr>
      <w:r>
        <w:t xml:space="preserve">Rate of return (discount rate) net of CPI: </w:t>
      </w:r>
      <w:r>
        <w:tab/>
        <w:t>1.7%</w:t>
      </w:r>
    </w:p>
    <w:p w14:paraId="1C3246D0" w14:textId="2DE90426" w:rsidR="00FA3110" w:rsidRDefault="00FA3110" w:rsidP="00FE4B88">
      <w:pPr>
        <w:pStyle w:val="BodyText"/>
        <w:numPr>
          <w:ilvl w:val="1"/>
          <w:numId w:val="39"/>
        </w:numPr>
      </w:pPr>
      <w:r>
        <w:t>Salary scale increases per annum net of CP: I</w:t>
      </w:r>
      <w:r>
        <w:tab/>
        <w:t>2.5%</w:t>
      </w:r>
    </w:p>
    <w:p w14:paraId="27A35F13" w14:textId="1BD97863" w:rsidR="003862B7" w:rsidRDefault="00FA3110" w:rsidP="00FE4B88">
      <w:pPr>
        <w:pStyle w:val="BodyText"/>
        <w:numPr>
          <w:ilvl w:val="1"/>
          <w:numId w:val="39"/>
        </w:numPr>
      </w:pPr>
      <w:r>
        <w:t xml:space="preserve">Pension increases per annum: </w:t>
      </w:r>
      <w:r>
        <w:tab/>
        <w:t>4.1%</w:t>
      </w:r>
    </w:p>
    <w:p w14:paraId="084A931E" w14:textId="74637C45" w:rsidR="00EB4FC2" w:rsidRPr="0009054F" w:rsidRDefault="00B21FA3" w:rsidP="00003730">
      <w:pPr>
        <w:pStyle w:val="BodyText"/>
        <w:rPr>
          <w:highlight w:val="yellow"/>
        </w:rPr>
      </w:pPr>
      <w:r w:rsidRPr="00CA200E">
        <w:t>The College pa</w:t>
      </w:r>
      <w:r w:rsidR="00BD2192" w:rsidRPr="00CA200E">
        <w:t>ys</w:t>
      </w:r>
      <w:r w:rsidRPr="00CA200E">
        <w:t xml:space="preserve"> a contribution rate of </w:t>
      </w:r>
      <w:r w:rsidR="00C34F42" w:rsidRPr="00CA200E">
        <w:t>2</w:t>
      </w:r>
      <w:r w:rsidR="004C7E90" w:rsidRPr="00CA200E">
        <w:t>6</w:t>
      </w:r>
      <w:r w:rsidR="00C34F42" w:rsidRPr="00CA200E">
        <w:t>% per the outcome of the 20</w:t>
      </w:r>
      <w:r w:rsidR="004C7E90" w:rsidRPr="00CA200E">
        <w:t>20</w:t>
      </w:r>
      <w:r w:rsidR="00C34F42" w:rsidRPr="00CA200E">
        <w:t xml:space="preserve"> valuation</w:t>
      </w:r>
      <w:r w:rsidRPr="00CA200E">
        <w:t>. The pension charge recorded by the College during the accounting period was equal to the contributions payable</w:t>
      </w:r>
      <w:r w:rsidR="003B352D" w:rsidRPr="00CA200E">
        <w:t xml:space="preserve">. </w:t>
      </w:r>
      <w:r w:rsidR="003D0355" w:rsidRPr="00CA200E">
        <w:t>The valuation has set the</w:t>
      </w:r>
      <w:r w:rsidR="00A5459C" w:rsidRPr="00CA200E">
        <w:t xml:space="preserve"> new</w:t>
      </w:r>
      <w:r w:rsidR="003D0355" w:rsidRPr="00CA200E">
        <w:t xml:space="preserve"> rate for the period 1 April 2024 to 31 March 20</w:t>
      </w:r>
      <w:r w:rsidR="003D0355" w:rsidRPr="0021511C">
        <w:t>27</w:t>
      </w:r>
      <w:r w:rsidR="0095125E" w:rsidRPr="0021511C">
        <w:t xml:space="preserve">, </w:t>
      </w:r>
      <w:r w:rsidR="00D8536F" w:rsidRPr="0021511C">
        <w:t>w</w:t>
      </w:r>
      <w:r w:rsidR="001428E3">
        <w:t>ith the increase</w:t>
      </w:r>
      <w:r w:rsidR="00D8536F" w:rsidRPr="0021511C">
        <w:t xml:space="preserve"> </w:t>
      </w:r>
      <w:r w:rsidR="00095D6F" w:rsidRPr="0021511C">
        <w:t>being</w:t>
      </w:r>
      <w:r w:rsidR="0095125E" w:rsidRPr="0021511C">
        <w:t xml:space="preserve"> funded by the Scottish Government</w:t>
      </w:r>
      <w:r w:rsidR="0021511C" w:rsidRPr="0021511C">
        <w:t xml:space="preserve"> </w:t>
      </w:r>
      <w:r w:rsidR="00632F21">
        <w:t>(with the exception of the period Apr – Jul 2025 for which the college sector received no funding).</w:t>
      </w:r>
    </w:p>
    <w:p w14:paraId="2FFAA9EF" w14:textId="77777777" w:rsidR="00225D6E" w:rsidRPr="00CA200E" w:rsidRDefault="00225D6E" w:rsidP="00FE4B88">
      <w:pPr>
        <w:pStyle w:val="Heading2"/>
      </w:pPr>
      <w:r w:rsidRPr="00CA200E">
        <w:t>FRS 102 Section 28</w:t>
      </w:r>
    </w:p>
    <w:p w14:paraId="3E560CF7" w14:textId="7ACCAA49" w:rsidR="00225D6E" w:rsidRPr="00CA200E" w:rsidRDefault="00225D6E" w:rsidP="00003730">
      <w:pPr>
        <w:pStyle w:val="BodyText"/>
      </w:pPr>
      <w:r w:rsidRPr="00CA200E">
        <w:t xml:space="preserve">Under the definitions set out in Financial Reporting Standard (FRS) 102 Section 28, Retirement Benefits, the STSS is a multi-employer pension scheme. The College is unable to identify its share of the underlying assets and liabilities of the scheme. Accordingly, the College has taken advantage of the exemption in FRS 102 and has accounted for its contribution to the scheme as if it were a defined contribution scheme. The College has set above the information available on the scheme and the implications for the College in terms of the anticipated contribution rates. </w:t>
      </w:r>
    </w:p>
    <w:p w14:paraId="063C4317" w14:textId="1C9E981A" w:rsidR="00F95E6B" w:rsidRPr="00CA200E" w:rsidRDefault="00153C0F" w:rsidP="00FE4B88">
      <w:pPr>
        <w:pStyle w:val="Heading1"/>
      </w:pPr>
      <w:r>
        <w:t>2</w:t>
      </w:r>
      <w:r w:rsidR="00B30416">
        <w:t>4</w:t>
      </w:r>
      <w:r>
        <w:t xml:space="preserve"> - </w:t>
      </w:r>
      <w:r w:rsidR="001D16CE" w:rsidRPr="00CA200E">
        <w:t>RELATED PARTY TRANSACTIONS</w:t>
      </w:r>
    </w:p>
    <w:p w14:paraId="50E67749" w14:textId="5F9814D6" w:rsidR="00225D6E" w:rsidRPr="00CA200E" w:rsidRDefault="00225D6E" w:rsidP="00003730">
      <w:pPr>
        <w:pStyle w:val="BodyText"/>
      </w:pPr>
      <w:r w:rsidRPr="00CA200E">
        <w:t xml:space="preserve">Due to the nature of the College’s operations and the composition of the Board of Management (drawn from local, public and private sector organisations) it is inevitable that transactions will take place with organisations in which a member of the Board of Management or key </w:t>
      </w:r>
      <w:r w:rsidR="00812291" w:rsidRPr="00CA200E">
        <w:t>m</w:t>
      </w:r>
      <w:r w:rsidRPr="00CA200E">
        <w:t>anagers of the College</w:t>
      </w:r>
      <w:r w:rsidR="003C287F" w:rsidRPr="00CA200E">
        <w:t>,</w:t>
      </w:r>
      <w:r w:rsidRPr="00CA200E">
        <w:t xml:space="preserve"> including close family member</w:t>
      </w:r>
      <w:r w:rsidR="00DA3AD4" w:rsidRPr="00CA200E">
        <w:t>s</w:t>
      </w:r>
      <w:r w:rsidR="003C287F" w:rsidRPr="00CA200E">
        <w:t>,</w:t>
      </w:r>
      <w:r w:rsidRPr="00CA200E">
        <w:t xml:space="preserve"> may have an interest. All transactions involving organisations in which a member of the Board of Management or a close family member may have an interest are conducted at arm’s length and in accordance with the College’s financial regulations and procurement procedures.</w:t>
      </w:r>
    </w:p>
    <w:p w14:paraId="347B129F" w14:textId="77777777" w:rsidR="00225D6E" w:rsidRPr="00CA200E" w:rsidRDefault="00225D6E" w:rsidP="00003730">
      <w:pPr>
        <w:pStyle w:val="BodyText"/>
      </w:pPr>
      <w:r w:rsidRPr="00CA200E">
        <w:t>The Scottish Funding Council and the Scottish Government: Education and Lifelong Learning Directorate are regarded as related parties.  During the year the College had various transactions with these bodies and with other entities for which they are regarded as the sponsor department, including Student Awards Agency for Scotland</w:t>
      </w:r>
      <w:r w:rsidR="00BC18ED" w:rsidRPr="00CA200E">
        <w:t xml:space="preserve"> </w:t>
      </w:r>
      <w:r w:rsidRPr="00CA200E">
        <w:t xml:space="preserve">and a number of other </w:t>
      </w:r>
      <w:r w:rsidR="00C66D0F" w:rsidRPr="00CA200E">
        <w:t>c</w:t>
      </w:r>
      <w:r w:rsidRPr="00CA200E">
        <w:t xml:space="preserve">olleges and </w:t>
      </w:r>
      <w:r w:rsidR="00C66D0F" w:rsidRPr="00CA200E">
        <w:t>h</w:t>
      </w:r>
      <w:r w:rsidRPr="00CA200E">
        <w:t xml:space="preserve">igher </w:t>
      </w:r>
      <w:r w:rsidR="00C66D0F" w:rsidRPr="00CA200E">
        <w:t>e</w:t>
      </w:r>
      <w:r w:rsidRPr="00CA200E">
        <w:t>ducation institutions.</w:t>
      </w:r>
    </w:p>
    <w:p w14:paraId="5BC56DF9" w14:textId="77777777" w:rsidR="00E36D1E" w:rsidRDefault="00E36D1E">
      <w:pPr>
        <w:rPr>
          <w:rFonts w:eastAsia="Calibri" w:cs="Calibri"/>
          <w:bCs w:val="0"/>
          <w:color w:val="auto"/>
          <w:sz w:val="20"/>
          <w:szCs w:val="22"/>
          <w:lang w:val="en-GB" w:eastAsia="en-GB" w:bidi="en-GB"/>
        </w:rPr>
      </w:pPr>
      <w:r>
        <w:br w:type="page"/>
      </w:r>
    </w:p>
    <w:p w14:paraId="49648CBD" w14:textId="1F6F7E19" w:rsidR="00A8024D" w:rsidRPr="00CA200E" w:rsidRDefault="00225D6E" w:rsidP="00003730">
      <w:pPr>
        <w:pStyle w:val="BodyText"/>
      </w:pPr>
      <w:r w:rsidRPr="00CA200E">
        <w:t>The College had transactions during the year, or worked in partnership with, the following publicly funded or representative bodies in which members of the Board of Management or key Managers of the College hold official positions.</w:t>
      </w:r>
    </w:p>
    <w:tbl>
      <w:tblPr>
        <w:tblW w:w="10065"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EBF7FF"/>
        <w:tblLayout w:type="fixed"/>
        <w:tblLook w:val="0000" w:firstRow="0" w:lastRow="0" w:firstColumn="0" w:lastColumn="0" w:noHBand="0" w:noVBand="0"/>
      </w:tblPr>
      <w:tblGrid>
        <w:gridCol w:w="3676"/>
        <w:gridCol w:w="2693"/>
        <w:gridCol w:w="1134"/>
        <w:gridCol w:w="2562"/>
      </w:tblGrid>
      <w:tr w:rsidR="00E80F02" w:rsidRPr="0009054F" w14:paraId="4B81A535" w14:textId="77777777" w:rsidTr="00FE4B88">
        <w:trPr>
          <w:trHeight w:hRule="exact" w:val="567"/>
          <w:jc w:val="center"/>
        </w:trPr>
        <w:tc>
          <w:tcPr>
            <w:tcW w:w="3676" w:type="dxa"/>
            <w:shd w:val="clear" w:color="auto" w:fill="2472B6"/>
            <w:vAlign w:val="center"/>
          </w:tcPr>
          <w:p w14:paraId="7B5BAA6F" w14:textId="7C079391" w:rsidR="00E80F02" w:rsidRPr="009C2144" w:rsidRDefault="00E80F02" w:rsidP="008D225E">
            <w:pPr>
              <w:pStyle w:val="TableHeaderLeft"/>
              <w:rPr>
                <w:b/>
                <w:bCs w:val="0"/>
                <w:szCs w:val="18"/>
              </w:rPr>
            </w:pPr>
            <w:bookmarkStart w:id="126" w:name="_Hlk177993915"/>
            <w:r w:rsidRPr="009C2144">
              <w:rPr>
                <w:b/>
                <w:bCs w:val="0"/>
                <w:szCs w:val="18"/>
              </w:rPr>
              <w:t>Member</w:t>
            </w:r>
            <w:r>
              <w:rPr>
                <w:b/>
                <w:bCs w:val="0"/>
                <w:szCs w:val="18"/>
              </w:rPr>
              <w:t xml:space="preserve"> (position)</w:t>
            </w:r>
          </w:p>
        </w:tc>
        <w:tc>
          <w:tcPr>
            <w:tcW w:w="2693" w:type="dxa"/>
            <w:shd w:val="clear" w:color="auto" w:fill="2472B6"/>
            <w:vAlign w:val="center"/>
          </w:tcPr>
          <w:p w14:paraId="06A65ADD" w14:textId="77777777" w:rsidR="00E80F02" w:rsidRPr="009C2144" w:rsidRDefault="00E80F02" w:rsidP="00CC008C">
            <w:pPr>
              <w:pStyle w:val="TableHeaderLeft"/>
              <w:jc w:val="center"/>
              <w:rPr>
                <w:b/>
                <w:bCs w:val="0"/>
                <w:szCs w:val="18"/>
              </w:rPr>
            </w:pPr>
            <w:r w:rsidRPr="009C2144">
              <w:rPr>
                <w:b/>
                <w:bCs w:val="0"/>
                <w:szCs w:val="18"/>
              </w:rPr>
              <w:t>Organisation</w:t>
            </w:r>
          </w:p>
        </w:tc>
        <w:tc>
          <w:tcPr>
            <w:tcW w:w="1134" w:type="dxa"/>
            <w:shd w:val="clear" w:color="auto" w:fill="2472B6"/>
            <w:vAlign w:val="center"/>
          </w:tcPr>
          <w:p w14:paraId="78F489B6" w14:textId="77777777" w:rsidR="00E80F02" w:rsidRPr="009C2144" w:rsidRDefault="00E80F02" w:rsidP="00CC008C">
            <w:pPr>
              <w:jc w:val="center"/>
              <w:rPr>
                <w:b/>
                <w:bCs w:val="0"/>
                <w:color w:val="FFFFFF" w:themeColor="background1"/>
                <w:sz w:val="18"/>
                <w:szCs w:val="18"/>
              </w:rPr>
            </w:pPr>
            <w:r w:rsidRPr="009C2144">
              <w:rPr>
                <w:b/>
                <w:bCs w:val="0"/>
                <w:color w:val="FFFFFF" w:themeColor="background1"/>
                <w:sz w:val="18"/>
                <w:szCs w:val="18"/>
              </w:rPr>
              <w:t>Sales</w:t>
            </w:r>
          </w:p>
          <w:p w14:paraId="585413DC" w14:textId="77777777" w:rsidR="00E80F02" w:rsidRPr="009C2144" w:rsidRDefault="00E80F02" w:rsidP="00CC008C">
            <w:pPr>
              <w:jc w:val="center"/>
              <w:rPr>
                <w:b/>
                <w:bCs w:val="0"/>
                <w:color w:val="FFFFFF" w:themeColor="background1"/>
                <w:sz w:val="18"/>
                <w:szCs w:val="18"/>
              </w:rPr>
            </w:pPr>
            <w:r w:rsidRPr="009C2144">
              <w:rPr>
                <w:b/>
                <w:bCs w:val="0"/>
                <w:color w:val="FFFFFF" w:themeColor="background1"/>
                <w:sz w:val="18"/>
                <w:szCs w:val="18"/>
              </w:rPr>
              <w:t>£000</w:t>
            </w:r>
          </w:p>
        </w:tc>
        <w:tc>
          <w:tcPr>
            <w:tcW w:w="2562" w:type="dxa"/>
            <w:shd w:val="clear" w:color="auto" w:fill="2472B6"/>
            <w:vAlign w:val="center"/>
          </w:tcPr>
          <w:p w14:paraId="2C8ACBCB" w14:textId="77777777" w:rsidR="00E80F02" w:rsidRPr="009C2144" w:rsidRDefault="00E80F02" w:rsidP="00CC008C">
            <w:pPr>
              <w:jc w:val="center"/>
              <w:rPr>
                <w:b/>
                <w:bCs w:val="0"/>
                <w:color w:val="FFFFFF" w:themeColor="background1"/>
                <w:sz w:val="18"/>
                <w:szCs w:val="18"/>
              </w:rPr>
            </w:pPr>
            <w:r w:rsidRPr="009C2144">
              <w:rPr>
                <w:b/>
                <w:bCs w:val="0"/>
                <w:color w:val="FFFFFF" w:themeColor="background1"/>
                <w:sz w:val="18"/>
                <w:szCs w:val="18"/>
              </w:rPr>
              <w:t>Purchases</w:t>
            </w:r>
          </w:p>
          <w:p w14:paraId="63B901A9" w14:textId="77777777" w:rsidR="00E80F02" w:rsidRPr="009C2144" w:rsidRDefault="00E80F02" w:rsidP="00CC008C">
            <w:pPr>
              <w:jc w:val="center"/>
              <w:rPr>
                <w:b/>
                <w:bCs w:val="0"/>
                <w:color w:val="FFFFFF" w:themeColor="background1"/>
                <w:sz w:val="18"/>
                <w:szCs w:val="18"/>
              </w:rPr>
            </w:pPr>
            <w:r w:rsidRPr="009C2144">
              <w:rPr>
                <w:b/>
                <w:bCs w:val="0"/>
                <w:color w:val="FFFFFF" w:themeColor="background1"/>
                <w:sz w:val="18"/>
                <w:szCs w:val="18"/>
              </w:rPr>
              <w:t>£000</w:t>
            </w:r>
          </w:p>
        </w:tc>
      </w:tr>
      <w:tr w:rsidR="00E80F02" w:rsidRPr="0009054F" w14:paraId="4AA37E78" w14:textId="77777777" w:rsidTr="00FE4B88">
        <w:trPr>
          <w:trHeight w:hRule="exact" w:val="680"/>
          <w:jc w:val="center"/>
        </w:trPr>
        <w:tc>
          <w:tcPr>
            <w:tcW w:w="3676" w:type="dxa"/>
            <w:shd w:val="clear" w:color="auto" w:fill="D5DCE4" w:themeFill="text2" w:themeFillTint="33"/>
            <w:vAlign w:val="center"/>
          </w:tcPr>
          <w:p w14:paraId="47ABC2E9" w14:textId="3D11A1B6" w:rsidR="00E80F02" w:rsidRPr="00C75D81" w:rsidRDefault="00E80F02" w:rsidP="008D225E">
            <w:pPr>
              <w:pStyle w:val="Tabletextleft0"/>
            </w:pPr>
            <w:r w:rsidRPr="00C75D81">
              <w:t>Alan Williamson</w:t>
            </w:r>
            <w:r>
              <w:t xml:space="preserve"> (Board member)</w:t>
            </w:r>
          </w:p>
        </w:tc>
        <w:tc>
          <w:tcPr>
            <w:tcW w:w="2693" w:type="dxa"/>
            <w:shd w:val="clear" w:color="auto" w:fill="D5DCE4" w:themeFill="text2" w:themeFillTint="33"/>
            <w:vAlign w:val="center"/>
          </w:tcPr>
          <w:p w14:paraId="3B632A85" w14:textId="2978A1AB" w:rsidR="00E80F02" w:rsidRPr="00C75D81" w:rsidRDefault="00E80F02" w:rsidP="00AC1E8E">
            <w:pPr>
              <w:pStyle w:val="Tabletextleft0"/>
              <w:jc w:val="center"/>
            </w:pPr>
            <w:r w:rsidRPr="00C75D81">
              <w:t>HEFESTIS</w:t>
            </w:r>
          </w:p>
        </w:tc>
        <w:tc>
          <w:tcPr>
            <w:tcW w:w="1134" w:type="dxa"/>
            <w:shd w:val="clear" w:color="auto" w:fill="D5DCE4" w:themeFill="text2" w:themeFillTint="33"/>
            <w:vAlign w:val="center"/>
          </w:tcPr>
          <w:p w14:paraId="5D1E161F" w14:textId="7857D76A" w:rsidR="00E80F02" w:rsidRPr="00C75D81" w:rsidRDefault="00E80F02" w:rsidP="00AC1E8E">
            <w:pPr>
              <w:jc w:val="center"/>
              <w:rPr>
                <w:sz w:val="18"/>
                <w:szCs w:val="18"/>
              </w:rPr>
            </w:pPr>
            <w:r>
              <w:rPr>
                <w:sz w:val="18"/>
                <w:szCs w:val="18"/>
              </w:rPr>
              <w:t>0</w:t>
            </w:r>
          </w:p>
        </w:tc>
        <w:tc>
          <w:tcPr>
            <w:tcW w:w="2562" w:type="dxa"/>
            <w:shd w:val="clear" w:color="auto" w:fill="D5DCE4" w:themeFill="text2" w:themeFillTint="33"/>
            <w:vAlign w:val="center"/>
          </w:tcPr>
          <w:p w14:paraId="51948AF3" w14:textId="3DB86581" w:rsidR="00E80F02" w:rsidRPr="00C75D81" w:rsidRDefault="00E80F02" w:rsidP="00CC008C">
            <w:pPr>
              <w:jc w:val="center"/>
              <w:rPr>
                <w:sz w:val="18"/>
                <w:szCs w:val="18"/>
              </w:rPr>
            </w:pPr>
            <w:r w:rsidRPr="00C75D81">
              <w:rPr>
                <w:sz w:val="18"/>
                <w:szCs w:val="18"/>
              </w:rPr>
              <w:t>94</w:t>
            </w:r>
          </w:p>
        </w:tc>
      </w:tr>
      <w:tr w:rsidR="00E80F02" w:rsidRPr="0009054F" w14:paraId="79777119" w14:textId="77777777" w:rsidTr="00FE4B88">
        <w:trPr>
          <w:trHeight w:hRule="exact" w:val="680"/>
          <w:jc w:val="center"/>
        </w:trPr>
        <w:tc>
          <w:tcPr>
            <w:tcW w:w="3676" w:type="dxa"/>
            <w:shd w:val="clear" w:color="auto" w:fill="D5DCE4" w:themeFill="text2" w:themeFillTint="33"/>
            <w:vAlign w:val="center"/>
          </w:tcPr>
          <w:p w14:paraId="7241B221" w14:textId="170F43CE" w:rsidR="00E80F02" w:rsidRPr="00C75D81" w:rsidRDefault="00E80F02" w:rsidP="00AC1E8E">
            <w:pPr>
              <w:pStyle w:val="Tabletextleft0"/>
            </w:pPr>
            <w:r w:rsidRPr="00C75D81">
              <w:t>Alan Williamson</w:t>
            </w:r>
            <w:r>
              <w:t xml:space="preserve"> (Board member)</w:t>
            </w:r>
          </w:p>
        </w:tc>
        <w:tc>
          <w:tcPr>
            <w:tcW w:w="2693" w:type="dxa"/>
            <w:shd w:val="clear" w:color="auto" w:fill="D5DCE4" w:themeFill="text2" w:themeFillTint="33"/>
            <w:vAlign w:val="center"/>
          </w:tcPr>
          <w:p w14:paraId="5D5B9692" w14:textId="5E87DC63" w:rsidR="00E80F02" w:rsidRPr="00C75D81" w:rsidRDefault="00E80F02" w:rsidP="00AC1E8E">
            <w:pPr>
              <w:pStyle w:val="Tabletextleft0"/>
              <w:jc w:val="center"/>
            </w:pPr>
            <w:r w:rsidRPr="00C75D81">
              <w:t>Lothian Pension Fund</w:t>
            </w:r>
          </w:p>
        </w:tc>
        <w:tc>
          <w:tcPr>
            <w:tcW w:w="1134" w:type="dxa"/>
            <w:shd w:val="clear" w:color="auto" w:fill="D5DCE4" w:themeFill="text2" w:themeFillTint="33"/>
            <w:vAlign w:val="center"/>
          </w:tcPr>
          <w:p w14:paraId="7400568B" w14:textId="18289F78" w:rsidR="00E80F02" w:rsidRPr="00C75D81" w:rsidRDefault="00E80F02" w:rsidP="00AC1E8E">
            <w:pPr>
              <w:jc w:val="center"/>
              <w:rPr>
                <w:sz w:val="18"/>
                <w:szCs w:val="18"/>
              </w:rPr>
            </w:pPr>
            <w:r>
              <w:rPr>
                <w:sz w:val="18"/>
                <w:szCs w:val="18"/>
              </w:rPr>
              <w:t>0</w:t>
            </w:r>
          </w:p>
        </w:tc>
        <w:tc>
          <w:tcPr>
            <w:tcW w:w="2562" w:type="dxa"/>
            <w:shd w:val="clear" w:color="auto" w:fill="D5DCE4" w:themeFill="text2" w:themeFillTint="33"/>
            <w:vAlign w:val="center"/>
          </w:tcPr>
          <w:p w14:paraId="4C051159" w14:textId="6F0AA3B3" w:rsidR="00E80F02" w:rsidRPr="00C75D81" w:rsidRDefault="00E80F02" w:rsidP="00AC1E8E">
            <w:pPr>
              <w:jc w:val="center"/>
              <w:rPr>
                <w:sz w:val="18"/>
                <w:szCs w:val="18"/>
              </w:rPr>
            </w:pPr>
            <w:r w:rsidRPr="00C75D81">
              <w:rPr>
                <w:sz w:val="18"/>
                <w:szCs w:val="18"/>
              </w:rPr>
              <w:t>3,798</w:t>
            </w:r>
            <w:r>
              <w:rPr>
                <w:sz w:val="18"/>
                <w:szCs w:val="18"/>
              </w:rPr>
              <w:br/>
            </w:r>
            <w:r w:rsidRPr="00C75D81">
              <w:rPr>
                <w:sz w:val="18"/>
                <w:szCs w:val="18"/>
              </w:rPr>
              <w:t>(pension payments)</w:t>
            </w:r>
          </w:p>
        </w:tc>
      </w:tr>
      <w:tr w:rsidR="00E80F02" w:rsidRPr="0009054F" w14:paraId="7646F3C7" w14:textId="77777777" w:rsidTr="00FE4B88">
        <w:trPr>
          <w:trHeight w:hRule="exact" w:val="873"/>
          <w:jc w:val="center"/>
        </w:trPr>
        <w:tc>
          <w:tcPr>
            <w:tcW w:w="3676" w:type="dxa"/>
            <w:shd w:val="clear" w:color="auto" w:fill="EBF7FF"/>
            <w:vAlign w:val="center"/>
          </w:tcPr>
          <w:p w14:paraId="7D379489" w14:textId="60C964BD" w:rsidR="00E80F02" w:rsidRPr="00C42CDA" w:rsidRDefault="00E80F02" w:rsidP="008D225E">
            <w:pPr>
              <w:pStyle w:val="Tabletextleft0"/>
            </w:pPr>
            <w:r w:rsidRPr="00C42CDA">
              <w:t>Nora Senior</w:t>
            </w:r>
            <w:r>
              <w:t xml:space="preserve"> (Board member)</w:t>
            </w:r>
          </w:p>
        </w:tc>
        <w:tc>
          <w:tcPr>
            <w:tcW w:w="2693" w:type="dxa"/>
            <w:shd w:val="clear" w:color="auto" w:fill="EBF7FF"/>
            <w:vAlign w:val="center"/>
          </w:tcPr>
          <w:p w14:paraId="584A4EE5" w14:textId="77777777" w:rsidR="00E80F02" w:rsidRPr="00C42CDA" w:rsidRDefault="00E80F02" w:rsidP="00CC008C">
            <w:pPr>
              <w:pStyle w:val="Tabletextleft0"/>
              <w:jc w:val="center"/>
            </w:pPr>
            <w:r w:rsidRPr="00C42CDA">
              <w:t>Colleges Scotland</w:t>
            </w:r>
          </w:p>
        </w:tc>
        <w:tc>
          <w:tcPr>
            <w:tcW w:w="1134" w:type="dxa"/>
            <w:shd w:val="clear" w:color="auto" w:fill="EBF7FF"/>
            <w:vAlign w:val="center"/>
          </w:tcPr>
          <w:p w14:paraId="5AC7E9DB" w14:textId="661AEE03" w:rsidR="00E80F02" w:rsidRPr="00C42CDA" w:rsidRDefault="00E80F02" w:rsidP="00CC008C">
            <w:pPr>
              <w:jc w:val="center"/>
              <w:rPr>
                <w:sz w:val="18"/>
                <w:szCs w:val="18"/>
              </w:rPr>
            </w:pPr>
            <w:r>
              <w:rPr>
                <w:sz w:val="18"/>
                <w:szCs w:val="18"/>
              </w:rPr>
              <w:t>0</w:t>
            </w:r>
          </w:p>
        </w:tc>
        <w:tc>
          <w:tcPr>
            <w:tcW w:w="2562" w:type="dxa"/>
            <w:shd w:val="clear" w:color="auto" w:fill="EBF7FF"/>
            <w:vAlign w:val="center"/>
          </w:tcPr>
          <w:p w14:paraId="42634B27" w14:textId="6234EE73" w:rsidR="00E80F02" w:rsidRPr="00C42CDA" w:rsidRDefault="00E80F02" w:rsidP="00CC008C">
            <w:pPr>
              <w:jc w:val="center"/>
              <w:rPr>
                <w:sz w:val="18"/>
                <w:szCs w:val="18"/>
              </w:rPr>
            </w:pPr>
            <w:r w:rsidRPr="00C42CDA">
              <w:rPr>
                <w:sz w:val="18"/>
                <w:szCs w:val="18"/>
              </w:rPr>
              <w:t>80</w:t>
            </w:r>
          </w:p>
        </w:tc>
      </w:tr>
      <w:tr w:rsidR="00E80F02" w:rsidRPr="0009054F" w14:paraId="5BBD1959" w14:textId="77777777" w:rsidTr="00FE4B88">
        <w:trPr>
          <w:trHeight w:hRule="exact" w:val="454"/>
          <w:jc w:val="center"/>
        </w:trPr>
        <w:tc>
          <w:tcPr>
            <w:tcW w:w="3676" w:type="dxa"/>
            <w:shd w:val="clear" w:color="auto" w:fill="D5DCE4"/>
            <w:vAlign w:val="center"/>
          </w:tcPr>
          <w:p w14:paraId="5FA8DD8E" w14:textId="79A4FB42" w:rsidR="00E80F02" w:rsidRPr="00C75D81" w:rsidRDefault="00E80F02" w:rsidP="008D225E">
            <w:pPr>
              <w:pStyle w:val="Tabletextleft0"/>
            </w:pPr>
            <w:r w:rsidRPr="00C75D81">
              <w:t>Jon Buglass</w:t>
            </w:r>
            <w:r>
              <w:t xml:space="preserve"> (Director)</w:t>
            </w:r>
          </w:p>
        </w:tc>
        <w:tc>
          <w:tcPr>
            <w:tcW w:w="2693" w:type="dxa"/>
            <w:shd w:val="clear" w:color="auto" w:fill="D5DCE4"/>
            <w:vAlign w:val="center"/>
          </w:tcPr>
          <w:p w14:paraId="6C486ED8" w14:textId="5A39CE23" w:rsidR="00E80F02" w:rsidRPr="00C75D81" w:rsidRDefault="00E80F02" w:rsidP="00CC008C">
            <w:pPr>
              <w:pStyle w:val="Tabletextleft0"/>
              <w:jc w:val="center"/>
            </w:pPr>
            <w:r w:rsidRPr="00C75D81">
              <w:t xml:space="preserve">The Environmental Association </w:t>
            </w:r>
            <w:r>
              <w:t>f</w:t>
            </w:r>
            <w:r w:rsidRPr="00C75D81">
              <w:t xml:space="preserve">or Universities </w:t>
            </w:r>
            <w:r>
              <w:t>a</w:t>
            </w:r>
            <w:r w:rsidRPr="00C75D81">
              <w:t>nd Colleges</w:t>
            </w:r>
          </w:p>
        </w:tc>
        <w:tc>
          <w:tcPr>
            <w:tcW w:w="1134" w:type="dxa"/>
            <w:shd w:val="clear" w:color="auto" w:fill="D5DCE4"/>
            <w:vAlign w:val="center"/>
          </w:tcPr>
          <w:p w14:paraId="43CFFD14" w14:textId="3229D55D" w:rsidR="00E80F02" w:rsidRPr="00C75D81" w:rsidRDefault="00E80F02" w:rsidP="00CC008C">
            <w:pPr>
              <w:jc w:val="center"/>
              <w:rPr>
                <w:sz w:val="18"/>
                <w:szCs w:val="18"/>
              </w:rPr>
            </w:pPr>
            <w:r>
              <w:rPr>
                <w:sz w:val="18"/>
                <w:szCs w:val="18"/>
              </w:rPr>
              <w:t>0</w:t>
            </w:r>
          </w:p>
        </w:tc>
        <w:tc>
          <w:tcPr>
            <w:tcW w:w="2562" w:type="dxa"/>
            <w:shd w:val="clear" w:color="auto" w:fill="D5DCE4"/>
            <w:vAlign w:val="center"/>
          </w:tcPr>
          <w:p w14:paraId="1D2CD391" w14:textId="74807679" w:rsidR="00E80F02" w:rsidRPr="00C75D81" w:rsidRDefault="00E80F02" w:rsidP="00CC008C">
            <w:pPr>
              <w:jc w:val="center"/>
              <w:rPr>
                <w:sz w:val="18"/>
                <w:szCs w:val="18"/>
              </w:rPr>
            </w:pPr>
            <w:r w:rsidRPr="00C75D81">
              <w:rPr>
                <w:sz w:val="18"/>
                <w:szCs w:val="18"/>
              </w:rPr>
              <w:t>2</w:t>
            </w:r>
          </w:p>
        </w:tc>
      </w:tr>
      <w:tr w:rsidR="00E80F02" w:rsidRPr="0009054F" w14:paraId="3B2FD055" w14:textId="77777777" w:rsidTr="00FE4B88">
        <w:trPr>
          <w:trHeight w:val="850"/>
          <w:jc w:val="center"/>
        </w:trPr>
        <w:tc>
          <w:tcPr>
            <w:tcW w:w="3676" w:type="dxa"/>
            <w:shd w:val="clear" w:color="auto" w:fill="EBF7FF"/>
            <w:vAlign w:val="center"/>
          </w:tcPr>
          <w:p w14:paraId="7FAD0D2A" w14:textId="2E5F19F0" w:rsidR="00E80F02" w:rsidRPr="00B1568F" w:rsidRDefault="00E80F02" w:rsidP="00E80F02">
            <w:pPr>
              <w:pStyle w:val="Tabletextleft0"/>
            </w:pPr>
            <w:r w:rsidRPr="00B1568F">
              <w:t>Adam Lowe</w:t>
            </w:r>
            <w:r>
              <w:t xml:space="preserve"> (President)</w:t>
            </w:r>
          </w:p>
          <w:p w14:paraId="04FE75E4" w14:textId="3BA2C33E" w:rsidR="00E80F02" w:rsidRPr="00B1568F" w:rsidRDefault="00E80F02" w:rsidP="00FE4B88">
            <w:pPr>
              <w:pStyle w:val="Tabletextleft0"/>
            </w:pPr>
            <w:r w:rsidRPr="00B1568F">
              <w:t>Caitlin Whitson</w:t>
            </w:r>
            <w:r>
              <w:t xml:space="preserve"> (</w:t>
            </w:r>
            <w:r w:rsidRPr="00B1568F">
              <w:t>Vice President (outgoing)</w:t>
            </w:r>
            <w:r>
              <w:t>)</w:t>
            </w:r>
          </w:p>
          <w:p w14:paraId="2CDF0489" w14:textId="57E36392" w:rsidR="00E80F02" w:rsidRPr="0009054F" w:rsidRDefault="00E80F02" w:rsidP="00E80F02">
            <w:pPr>
              <w:pStyle w:val="Tabletextleft0"/>
              <w:rPr>
                <w:highlight w:val="yellow"/>
              </w:rPr>
            </w:pPr>
            <w:r w:rsidRPr="00CC5CED">
              <w:t>Mary O’Driscoll</w:t>
            </w:r>
            <w:r>
              <w:t xml:space="preserve"> (</w:t>
            </w:r>
            <w:r w:rsidRPr="00CC5CED">
              <w:t>Vice President (incoming)</w:t>
            </w:r>
            <w:r>
              <w:t>)</w:t>
            </w:r>
          </w:p>
        </w:tc>
        <w:tc>
          <w:tcPr>
            <w:tcW w:w="2693" w:type="dxa"/>
            <w:shd w:val="clear" w:color="auto" w:fill="EBF7FF"/>
            <w:vAlign w:val="center"/>
          </w:tcPr>
          <w:p w14:paraId="02BDD46A" w14:textId="78478771" w:rsidR="00E80F02" w:rsidRPr="0009054F" w:rsidRDefault="00E80F02" w:rsidP="00CC008C">
            <w:pPr>
              <w:pStyle w:val="Tabletextleft0"/>
              <w:jc w:val="center"/>
              <w:rPr>
                <w:highlight w:val="yellow"/>
              </w:rPr>
            </w:pPr>
            <w:r w:rsidRPr="00B1568F">
              <w:t>Edinburgh College Students’ Association</w:t>
            </w:r>
          </w:p>
        </w:tc>
        <w:tc>
          <w:tcPr>
            <w:tcW w:w="1134" w:type="dxa"/>
            <w:shd w:val="clear" w:color="auto" w:fill="EBF7FF"/>
            <w:vAlign w:val="center"/>
          </w:tcPr>
          <w:p w14:paraId="79267972" w14:textId="2651EED5" w:rsidR="00E80F02" w:rsidRPr="00C75D81" w:rsidRDefault="00E80F02" w:rsidP="00CC008C">
            <w:pPr>
              <w:jc w:val="center"/>
              <w:rPr>
                <w:sz w:val="18"/>
                <w:szCs w:val="18"/>
              </w:rPr>
            </w:pPr>
            <w:r w:rsidRPr="00C75D81">
              <w:rPr>
                <w:sz w:val="18"/>
                <w:szCs w:val="18"/>
              </w:rPr>
              <w:t>250</w:t>
            </w:r>
          </w:p>
        </w:tc>
        <w:tc>
          <w:tcPr>
            <w:tcW w:w="2562" w:type="dxa"/>
            <w:shd w:val="clear" w:color="auto" w:fill="EBF7FF"/>
            <w:vAlign w:val="center"/>
          </w:tcPr>
          <w:p w14:paraId="540E145B" w14:textId="0ED5F7B5" w:rsidR="00E80F02" w:rsidRPr="00C75D81" w:rsidRDefault="00E80F02" w:rsidP="00CC008C">
            <w:pPr>
              <w:jc w:val="center"/>
              <w:rPr>
                <w:sz w:val="18"/>
                <w:szCs w:val="18"/>
              </w:rPr>
            </w:pPr>
            <w:r w:rsidRPr="00C75D81">
              <w:rPr>
                <w:sz w:val="18"/>
                <w:szCs w:val="18"/>
              </w:rPr>
              <w:t>283 (grants awarded)</w:t>
            </w:r>
          </w:p>
        </w:tc>
      </w:tr>
      <w:tr w:rsidR="00E80F02" w:rsidRPr="0009054F" w14:paraId="439BD3E0" w14:textId="77777777" w:rsidTr="00FE4B88">
        <w:trPr>
          <w:trHeight w:hRule="exact" w:val="454"/>
          <w:jc w:val="center"/>
        </w:trPr>
        <w:tc>
          <w:tcPr>
            <w:tcW w:w="3676" w:type="dxa"/>
            <w:shd w:val="clear" w:color="auto" w:fill="D5DCE4"/>
            <w:vAlign w:val="center"/>
          </w:tcPr>
          <w:p w14:paraId="7CE5DB46" w14:textId="099295D3" w:rsidR="00E80F02" w:rsidRPr="00C42CDA" w:rsidRDefault="00E80F02" w:rsidP="0089473D">
            <w:pPr>
              <w:pStyle w:val="Tabletextleft0"/>
            </w:pPr>
            <w:r w:rsidRPr="00C42CDA">
              <w:t xml:space="preserve">Alan </w:t>
            </w:r>
            <w:proofErr w:type="spellStart"/>
            <w:r w:rsidRPr="00C42CDA">
              <w:t>Holligan</w:t>
            </w:r>
            <w:proofErr w:type="spellEnd"/>
            <w:r>
              <w:t xml:space="preserve"> (Qualification </w:t>
            </w:r>
            <w:proofErr w:type="spellStart"/>
            <w:r>
              <w:t>Verfifier</w:t>
            </w:r>
            <w:proofErr w:type="spellEnd"/>
            <w:r>
              <w:t>)</w:t>
            </w:r>
          </w:p>
        </w:tc>
        <w:tc>
          <w:tcPr>
            <w:tcW w:w="2693" w:type="dxa"/>
            <w:shd w:val="clear" w:color="auto" w:fill="D5DCE4"/>
            <w:vAlign w:val="center"/>
          </w:tcPr>
          <w:p w14:paraId="191A09F0" w14:textId="1C510C80" w:rsidR="00E80F02" w:rsidRPr="00C42CDA" w:rsidRDefault="00E80F02" w:rsidP="0089473D">
            <w:pPr>
              <w:pStyle w:val="Tabletextleft0"/>
              <w:jc w:val="center"/>
            </w:pPr>
            <w:r w:rsidRPr="00C42CDA">
              <w:t>Scottish Qualifications Authority</w:t>
            </w:r>
          </w:p>
        </w:tc>
        <w:tc>
          <w:tcPr>
            <w:tcW w:w="1134" w:type="dxa"/>
            <w:shd w:val="clear" w:color="auto" w:fill="D5DCE4"/>
            <w:vAlign w:val="center"/>
          </w:tcPr>
          <w:p w14:paraId="5B960DE0" w14:textId="09EB1652" w:rsidR="00E80F02" w:rsidRPr="00C42CDA" w:rsidRDefault="00E80F02" w:rsidP="0089473D">
            <w:pPr>
              <w:jc w:val="center"/>
              <w:rPr>
                <w:sz w:val="18"/>
                <w:szCs w:val="18"/>
              </w:rPr>
            </w:pPr>
            <w:r>
              <w:rPr>
                <w:sz w:val="18"/>
                <w:szCs w:val="18"/>
              </w:rPr>
              <w:t>0</w:t>
            </w:r>
          </w:p>
        </w:tc>
        <w:tc>
          <w:tcPr>
            <w:tcW w:w="2562" w:type="dxa"/>
            <w:shd w:val="clear" w:color="auto" w:fill="D5DCE4"/>
            <w:vAlign w:val="center"/>
          </w:tcPr>
          <w:p w14:paraId="269F2D5B" w14:textId="40D3B672" w:rsidR="00E80F02" w:rsidRPr="00C42CDA" w:rsidRDefault="00E80F02" w:rsidP="0089473D">
            <w:pPr>
              <w:jc w:val="center"/>
              <w:rPr>
                <w:sz w:val="18"/>
                <w:szCs w:val="18"/>
              </w:rPr>
            </w:pPr>
            <w:r w:rsidRPr="00C42CDA">
              <w:rPr>
                <w:sz w:val="18"/>
                <w:szCs w:val="18"/>
              </w:rPr>
              <w:t>543</w:t>
            </w:r>
          </w:p>
        </w:tc>
      </w:tr>
    </w:tbl>
    <w:bookmarkEnd w:id="126"/>
    <w:p w14:paraId="34582E96" w14:textId="2EBDCE39" w:rsidR="00D929F4" w:rsidRPr="00CA200E" w:rsidRDefault="00153C0F" w:rsidP="00FE4B88">
      <w:pPr>
        <w:pStyle w:val="Heading1"/>
      </w:pPr>
      <w:r>
        <w:t>2</w:t>
      </w:r>
      <w:r w:rsidR="00B30416">
        <w:t>5</w:t>
      </w:r>
      <w:r>
        <w:t xml:space="preserve"> - </w:t>
      </w:r>
      <w:r w:rsidR="00F95E6B" w:rsidRPr="00CA200E">
        <w:t>BURSARY FUND AND OTHER STUDENT SUPPORT FUNDS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4536"/>
        <w:gridCol w:w="1418"/>
        <w:gridCol w:w="1134"/>
        <w:gridCol w:w="850"/>
        <w:gridCol w:w="1134"/>
        <w:gridCol w:w="1008"/>
      </w:tblGrid>
      <w:tr w:rsidR="003B4D03" w:rsidRPr="00CA200E" w14:paraId="3AC58226" w14:textId="77777777" w:rsidTr="00231C23">
        <w:trPr>
          <w:trHeight w:hRule="exact" w:val="680"/>
        </w:trPr>
        <w:tc>
          <w:tcPr>
            <w:tcW w:w="4536" w:type="dxa"/>
            <w:shd w:val="clear" w:color="auto" w:fill="2472B6"/>
            <w:vAlign w:val="center"/>
          </w:tcPr>
          <w:p w14:paraId="360004F0" w14:textId="08617B8D" w:rsidR="003B4D03" w:rsidRPr="00CA200E" w:rsidRDefault="00445034" w:rsidP="008D225E">
            <w:pPr>
              <w:rPr>
                <w:b/>
                <w:bCs w:val="0"/>
                <w:color w:val="FFFFFF" w:themeColor="background1"/>
                <w:sz w:val="18"/>
                <w:szCs w:val="18"/>
              </w:rPr>
            </w:pPr>
            <w:r>
              <w:rPr>
                <w:b/>
                <w:bCs w:val="0"/>
                <w:color w:val="FFFFFF" w:themeColor="background1"/>
                <w:sz w:val="18"/>
                <w:szCs w:val="18"/>
              </w:rPr>
              <w:t>Entry</w:t>
            </w:r>
          </w:p>
        </w:tc>
        <w:tc>
          <w:tcPr>
            <w:tcW w:w="1418" w:type="dxa"/>
            <w:shd w:val="clear" w:color="auto" w:fill="2472B6"/>
            <w:vAlign w:val="center"/>
          </w:tcPr>
          <w:p w14:paraId="1E1AA27D" w14:textId="33E1F75B" w:rsidR="003B4D03" w:rsidRPr="00CA200E" w:rsidRDefault="003B4D03" w:rsidP="00445034">
            <w:pPr>
              <w:jc w:val="center"/>
              <w:rPr>
                <w:b/>
                <w:bCs w:val="0"/>
                <w:color w:val="FFFFFF" w:themeColor="background1"/>
                <w:sz w:val="18"/>
                <w:szCs w:val="18"/>
              </w:rPr>
            </w:pPr>
            <w:r w:rsidRPr="00CA200E">
              <w:rPr>
                <w:b/>
                <w:bCs w:val="0"/>
                <w:color w:val="FFFFFF" w:themeColor="background1"/>
                <w:sz w:val="18"/>
                <w:szCs w:val="18"/>
              </w:rPr>
              <w:t>FE Bursary</w:t>
            </w:r>
            <w:r w:rsidR="00445034">
              <w:rPr>
                <w:b/>
                <w:bCs w:val="0"/>
                <w:color w:val="FFFFFF" w:themeColor="background1"/>
                <w:sz w:val="18"/>
                <w:szCs w:val="18"/>
              </w:rPr>
              <w:br/>
            </w:r>
            <w:r w:rsidRPr="00CA200E">
              <w:rPr>
                <w:b/>
                <w:bCs w:val="0"/>
                <w:color w:val="FFFFFF" w:themeColor="background1"/>
                <w:sz w:val="18"/>
                <w:szCs w:val="18"/>
              </w:rPr>
              <w:t>£000</w:t>
            </w:r>
          </w:p>
        </w:tc>
        <w:tc>
          <w:tcPr>
            <w:tcW w:w="1134" w:type="dxa"/>
            <w:shd w:val="clear" w:color="auto" w:fill="2472B6"/>
            <w:vAlign w:val="center"/>
          </w:tcPr>
          <w:p w14:paraId="4A685E86" w14:textId="7EDB31E6" w:rsidR="003B4D03" w:rsidRPr="00CA200E" w:rsidRDefault="003B4D03" w:rsidP="00445034">
            <w:pPr>
              <w:jc w:val="center"/>
              <w:rPr>
                <w:b/>
                <w:bCs w:val="0"/>
                <w:color w:val="FFFFFF" w:themeColor="background1"/>
                <w:sz w:val="18"/>
                <w:szCs w:val="18"/>
              </w:rPr>
            </w:pPr>
            <w:r w:rsidRPr="00CA200E">
              <w:rPr>
                <w:b/>
                <w:bCs w:val="0"/>
                <w:color w:val="FFFFFF" w:themeColor="background1"/>
                <w:sz w:val="18"/>
                <w:szCs w:val="18"/>
              </w:rPr>
              <w:t>EMA</w:t>
            </w:r>
            <w:r w:rsidR="00445034">
              <w:rPr>
                <w:b/>
                <w:bCs w:val="0"/>
                <w:color w:val="FFFFFF" w:themeColor="background1"/>
                <w:sz w:val="18"/>
                <w:szCs w:val="18"/>
              </w:rPr>
              <w:br/>
            </w:r>
            <w:r w:rsidRPr="00CA200E">
              <w:rPr>
                <w:b/>
                <w:bCs w:val="0"/>
                <w:color w:val="FFFFFF" w:themeColor="background1"/>
                <w:sz w:val="18"/>
                <w:szCs w:val="18"/>
              </w:rPr>
              <w:t>£000</w:t>
            </w:r>
          </w:p>
        </w:tc>
        <w:tc>
          <w:tcPr>
            <w:tcW w:w="850" w:type="dxa"/>
            <w:shd w:val="clear" w:color="auto" w:fill="2472B6"/>
            <w:vAlign w:val="center"/>
          </w:tcPr>
          <w:p w14:paraId="768EEF4B" w14:textId="3A164E93" w:rsidR="003B4D03" w:rsidRPr="00CA200E" w:rsidRDefault="003B4D03" w:rsidP="00445034">
            <w:pPr>
              <w:jc w:val="center"/>
              <w:rPr>
                <w:b/>
                <w:bCs w:val="0"/>
                <w:color w:val="FFFFFF" w:themeColor="background1"/>
                <w:sz w:val="18"/>
                <w:szCs w:val="18"/>
              </w:rPr>
            </w:pPr>
            <w:r w:rsidRPr="00CA200E">
              <w:rPr>
                <w:b/>
                <w:bCs w:val="0"/>
                <w:color w:val="FFFFFF" w:themeColor="background1"/>
                <w:sz w:val="18"/>
                <w:szCs w:val="18"/>
              </w:rPr>
              <w:t>Other</w:t>
            </w:r>
            <w:r w:rsidR="00445034">
              <w:rPr>
                <w:b/>
                <w:bCs w:val="0"/>
                <w:color w:val="FFFFFF" w:themeColor="background1"/>
                <w:sz w:val="18"/>
                <w:szCs w:val="18"/>
              </w:rPr>
              <w:br/>
            </w:r>
            <w:r w:rsidRPr="00CA200E">
              <w:rPr>
                <w:b/>
                <w:bCs w:val="0"/>
                <w:color w:val="FFFFFF" w:themeColor="background1"/>
                <w:sz w:val="18"/>
                <w:szCs w:val="18"/>
              </w:rPr>
              <w:t>£000</w:t>
            </w:r>
          </w:p>
        </w:tc>
        <w:tc>
          <w:tcPr>
            <w:tcW w:w="1134" w:type="dxa"/>
            <w:shd w:val="clear" w:color="auto" w:fill="2472B6"/>
            <w:vAlign w:val="center"/>
          </w:tcPr>
          <w:p w14:paraId="7881AAB6" w14:textId="04D1275C" w:rsidR="003B4D03" w:rsidRPr="00CA200E" w:rsidRDefault="00317E83" w:rsidP="00445034">
            <w:pPr>
              <w:jc w:val="center"/>
              <w:rPr>
                <w:b/>
                <w:bCs w:val="0"/>
                <w:color w:val="FFFFFF" w:themeColor="background1"/>
                <w:sz w:val="18"/>
                <w:szCs w:val="18"/>
              </w:rPr>
            </w:pPr>
            <w:r w:rsidRPr="00CA200E">
              <w:rPr>
                <w:b/>
                <w:bCs w:val="0"/>
                <w:color w:val="FFFFFF" w:themeColor="background1"/>
                <w:sz w:val="18"/>
                <w:szCs w:val="18"/>
              </w:rPr>
              <w:t xml:space="preserve">Total </w:t>
            </w:r>
            <w:r w:rsidR="00654559" w:rsidRPr="00CA200E">
              <w:rPr>
                <w:b/>
                <w:bCs w:val="0"/>
                <w:color w:val="FFFFFF" w:themeColor="background1"/>
                <w:sz w:val="18"/>
                <w:szCs w:val="18"/>
              </w:rPr>
              <w:t xml:space="preserve">for </w:t>
            </w:r>
            <w:r w:rsidR="00213F47" w:rsidRPr="00CA200E">
              <w:rPr>
                <w:b/>
                <w:bCs w:val="0"/>
                <w:color w:val="FFFFFF" w:themeColor="background1"/>
                <w:sz w:val="18"/>
                <w:szCs w:val="18"/>
              </w:rPr>
              <w:t>2024/25</w:t>
            </w:r>
            <w:r w:rsidR="00445034">
              <w:rPr>
                <w:b/>
                <w:bCs w:val="0"/>
                <w:color w:val="FFFFFF" w:themeColor="background1"/>
                <w:sz w:val="18"/>
                <w:szCs w:val="18"/>
              </w:rPr>
              <w:br/>
            </w:r>
            <w:r w:rsidR="003B4D03" w:rsidRPr="00CA200E">
              <w:rPr>
                <w:b/>
                <w:bCs w:val="0"/>
                <w:color w:val="FFFFFF" w:themeColor="background1"/>
                <w:sz w:val="18"/>
                <w:szCs w:val="18"/>
              </w:rPr>
              <w:t>£000</w:t>
            </w:r>
          </w:p>
        </w:tc>
        <w:tc>
          <w:tcPr>
            <w:tcW w:w="1008" w:type="dxa"/>
            <w:shd w:val="clear" w:color="auto" w:fill="2472B6"/>
            <w:vAlign w:val="center"/>
          </w:tcPr>
          <w:p w14:paraId="2229DB0F" w14:textId="66DFB29C" w:rsidR="003B4D03" w:rsidRPr="00CA200E" w:rsidRDefault="00A76F03" w:rsidP="00445034">
            <w:pPr>
              <w:jc w:val="center"/>
              <w:rPr>
                <w:b/>
                <w:bCs w:val="0"/>
                <w:color w:val="FFFFFF" w:themeColor="background1"/>
                <w:sz w:val="18"/>
                <w:szCs w:val="18"/>
              </w:rPr>
            </w:pPr>
            <w:r w:rsidRPr="00CA200E">
              <w:rPr>
                <w:b/>
                <w:bCs w:val="0"/>
                <w:color w:val="FFFFFF" w:themeColor="background1"/>
                <w:sz w:val="18"/>
                <w:szCs w:val="18"/>
              </w:rPr>
              <w:t xml:space="preserve">Total for </w:t>
            </w:r>
            <w:r w:rsidR="00213F47" w:rsidRPr="00CA200E">
              <w:rPr>
                <w:b/>
                <w:bCs w:val="0"/>
                <w:color w:val="FFFFFF" w:themeColor="background1"/>
                <w:sz w:val="18"/>
                <w:szCs w:val="18"/>
              </w:rPr>
              <w:t>2023/24</w:t>
            </w:r>
            <w:r w:rsidR="00445034">
              <w:rPr>
                <w:b/>
                <w:bCs w:val="0"/>
                <w:color w:val="FFFFFF" w:themeColor="background1"/>
                <w:sz w:val="18"/>
                <w:szCs w:val="18"/>
              </w:rPr>
              <w:br/>
            </w:r>
            <w:r w:rsidRPr="00CA200E">
              <w:rPr>
                <w:b/>
                <w:bCs w:val="0"/>
                <w:color w:val="FFFFFF" w:themeColor="background1"/>
                <w:sz w:val="18"/>
                <w:szCs w:val="18"/>
              </w:rPr>
              <w:t>£000</w:t>
            </w:r>
          </w:p>
        </w:tc>
      </w:tr>
      <w:tr w:rsidR="00CA200E" w:rsidRPr="0009054F" w14:paraId="6BEAFF9D" w14:textId="77777777" w:rsidTr="00231C23">
        <w:trPr>
          <w:trHeight w:hRule="exact" w:val="397"/>
        </w:trPr>
        <w:tc>
          <w:tcPr>
            <w:tcW w:w="4536" w:type="dxa"/>
            <w:shd w:val="clear" w:color="auto" w:fill="D5DCE4" w:themeFill="text2" w:themeFillTint="33"/>
            <w:vAlign w:val="center"/>
          </w:tcPr>
          <w:p w14:paraId="461ED262" w14:textId="77777777" w:rsidR="00CA200E" w:rsidRPr="00CA200E" w:rsidRDefault="00CA200E" w:rsidP="00CA200E">
            <w:pPr>
              <w:pStyle w:val="Tabletextleft0"/>
            </w:pPr>
            <w:r w:rsidRPr="00CA200E">
              <w:t>Balance brought forward</w:t>
            </w:r>
          </w:p>
        </w:tc>
        <w:tc>
          <w:tcPr>
            <w:tcW w:w="1418" w:type="dxa"/>
            <w:shd w:val="clear" w:color="auto" w:fill="D5DCE4" w:themeFill="text2" w:themeFillTint="33"/>
            <w:vAlign w:val="center"/>
          </w:tcPr>
          <w:p w14:paraId="2779C6A1" w14:textId="2DEBC0DC" w:rsidR="00CA200E" w:rsidRPr="009C2144" w:rsidRDefault="00CA200E" w:rsidP="00CA200E">
            <w:pPr>
              <w:jc w:val="center"/>
              <w:rPr>
                <w:sz w:val="18"/>
                <w:szCs w:val="18"/>
              </w:rPr>
            </w:pPr>
            <w:r w:rsidRPr="009C2144">
              <w:rPr>
                <w:sz w:val="18"/>
                <w:szCs w:val="18"/>
              </w:rPr>
              <w:t>436</w:t>
            </w:r>
          </w:p>
        </w:tc>
        <w:tc>
          <w:tcPr>
            <w:tcW w:w="1134" w:type="dxa"/>
            <w:shd w:val="clear" w:color="auto" w:fill="D5DCE4" w:themeFill="text2" w:themeFillTint="33"/>
            <w:vAlign w:val="center"/>
          </w:tcPr>
          <w:p w14:paraId="05C5DDD7" w14:textId="20AC2EAA" w:rsidR="00CA200E" w:rsidRPr="009C2144" w:rsidRDefault="00CA200E" w:rsidP="00CA200E">
            <w:pPr>
              <w:jc w:val="center"/>
              <w:rPr>
                <w:sz w:val="18"/>
                <w:szCs w:val="18"/>
              </w:rPr>
            </w:pPr>
            <w:r w:rsidRPr="009C2144">
              <w:rPr>
                <w:sz w:val="18"/>
                <w:szCs w:val="18"/>
              </w:rPr>
              <w:t>10</w:t>
            </w:r>
          </w:p>
        </w:tc>
        <w:tc>
          <w:tcPr>
            <w:tcW w:w="850" w:type="dxa"/>
            <w:shd w:val="clear" w:color="auto" w:fill="D5DCE4" w:themeFill="text2" w:themeFillTint="33"/>
            <w:vAlign w:val="center"/>
          </w:tcPr>
          <w:p w14:paraId="12DC424C" w14:textId="3B07581D" w:rsidR="00CA200E" w:rsidRPr="009C2144" w:rsidRDefault="00CA200E" w:rsidP="00CA200E">
            <w:pPr>
              <w:jc w:val="center"/>
              <w:rPr>
                <w:sz w:val="18"/>
                <w:szCs w:val="18"/>
              </w:rPr>
            </w:pPr>
            <w:r w:rsidRPr="009C2144">
              <w:rPr>
                <w:sz w:val="18"/>
                <w:szCs w:val="18"/>
              </w:rPr>
              <w:t>5</w:t>
            </w:r>
          </w:p>
        </w:tc>
        <w:tc>
          <w:tcPr>
            <w:tcW w:w="1134" w:type="dxa"/>
            <w:shd w:val="clear" w:color="auto" w:fill="D5DCE4" w:themeFill="text2" w:themeFillTint="33"/>
            <w:vAlign w:val="center"/>
          </w:tcPr>
          <w:p w14:paraId="26E81223" w14:textId="6AE15247" w:rsidR="00CA200E" w:rsidRPr="009C2144" w:rsidRDefault="00CA200E" w:rsidP="00CA200E">
            <w:pPr>
              <w:jc w:val="center"/>
              <w:rPr>
                <w:sz w:val="18"/>
                <w:szCs w:val="18"/>
              </w:rPr>
            </w:pPr>
            <w:r w:rsidRPr="009C2144">
              <w:rPr>
                <w:sz w:val="18"/>
                <w:szCs w:val="18"/>
              </w:rPr>
              <w:t>451</w:t>
            </w:r>
          </w:p>
        </w:tc>
        <w:tc>
          <w:tcPr>
            <w:tcW w:w="1008" w:type="dxa"/>
            <w:shd w:val="clear" w:color="auto" w:fill="D5DCE4" w:themeFill="text2" w:themeFillTint="33"/>
            <w:vAlign w:val="center"/>
          </w:tcPr>
          <w:p w14:paraId="300C88DB" w14:textId="643B6650" w:rsidR="00CA200E" w:rsidRPr="009C2144" w:rsidRDefault="00CA200E" w:rsidP="00CA200E">
            <w:pPr>
              <w:jc w:val="center"/>
              <w:rPr>
                <w:sz w:val="18"/>
                <w:szCs w:val="18"/>
              </w:rPr>
            </w:pPr>
            <w:r w:rsidRPr="009C2144">
              <w:rPr>
                <w:sz w:val="18"/>
                <w:szCs w:val="18"/>
              </w:rPr>
              <w:t>524</w:t>
            </w:r>
          </w:p>
        </w:tc>
      </w:tr>
      <w:tr w:rsidR="004166EB" w:rsidRPr="0009054F" w14:paraId="5F1DDAC7" w14:textId="77777777" w:rsidTr="00231C23">
        <w:trPr>
          <w:trHeight w:hRule="exact" w:val="397"/>
        </w:trPr>
        <w:tc>
          <w:tcPr>
            <w:tcW w:w="4536" w:type="dxa"/>
            <w:shd w:val="clear" w:color="auto" w:fill="D5DCE4" w:themeFill="text2" w:themeFillTint="33"/>
            <w:vAlign w:val="center"/>
          </w:tcPr>
          <w:p w14:paraId="315D23DF" w14:textId="77777777" w:rsidR="004166EB" w:rsidRPr="00CA200E" w:rsidRDefault="004166EB" w:rsidP="008D225E">
            <w:pPr>
              <w:pStyle w:val="Tabletextleft0"/>
            </w:pPr>
            <w:r w:rsidRPr="00CA200E">
              <w:t>Allocation received in the year</w:t>
            </w:r>
          </w:p>
        </w:tc>
        <w:tc>
          <w:tcPr>
            <w:tcW w:w="1418" w:type="dxa"/>
            <w:shd w:val="clear" w:color="auto" w:fill="D5DCE4" w:themeFill="text2" w:themeFillTint="33"/>
            <w:vAlign w:val="center"/>
          </w:tcPr>
          <w:p w14:paraId="5D35E2F9" w14:textId="6670698F" w:rsidR="004166EB" w:rsidRPr="009C2144" w:rsidRDefault="00476A35" w:rsidP="00CC008C">
            <w:pPr>
              <w:jc w:val="center"/>
              <w:rPr>
                <w:sz w:val="18"/>
                <w:szCs w:val="18"/>
              </w:rPr>
            </w:pPr>
            <w:r w:rsidRPr="009C2144">
              <w:rPr>
                <w:sz w:val="18"/>
                <w:szCs w:val="18"/>
              </w:rPr>
              <w:t>10,</w:t>
            </w:r>
            <w:r w:rsidR="009C2144" w:rsidRPr="009C2144">
              <w:rPr>
                <w:sz w:val="18"/>
                <w:szCs w:val="18"/>
              </w:rPr>
              <w:t>446</w:t>
            </w:r>
          </w:p>
        </w:tc>
        <w:tc>
          <w:tcPr>
            <w:tcW w:w="1134" w:type="dxa"/>
            <w:shd w:val="clear" w:color="auto" w:fill="D5DCE4" w:themeFill="text2" w:themeFillTint="33"/>
            <w:vAlign w:val="center"/>
          </w:tcPr>
          <w:p w14:paraId="775156CD" w14:textId="32E7C59C" w:rsidR="004166EB" w:rsidRPr="009C2144" w:rsidRDefault="009C2144" w:rsidP="00CC008C">
            <w:pPr>
              <w:jc w:val="center"/>
              <w:rPr>
                <w:sz w:val="18"/>
                <w:szCs w:val="18"/>
              </w:rPr>
            </w:pPr>
            <w:r w:rsidRPr="009C2144">
              <w:rPr>
                <w:sz w:val="18"/>
                <w:szCs w:val="18"/>
              </w:rPr>
              <w:t>360</w:t>
            </w:r>
          </w:p>
        </w:tc>
        <w:tc>
          <w:tcPr>
            <w:tcW w:w="850" w:type="dxa"/>
            <w:shd w:val="clear" w:color="auto" w:fill="D5DCE4" w:themeFill="text2" w:themeFillTint="33"/>
            <w:vAlign w:val="center"/>
          </w:tcPr>
          <w:p w14:paraId="067BE957" w14:textId="4CBD0671" w:rsidR="004166EB" w:rsidRPr="009C2144" w:rsidRDefault="009C2144" w:rsidP="00CC008C">
            <w:pPr>
              <w:jc w:val="center"/>
              <w:rPr>
                <w:sz w:val="18"/>
                <w:szCs w:val="18"/>
              </w:rPr>
            </w:pPr>
            <w:r w:rsidRPr="009C2144">
              <w:rPr>
                <w:sz w:val="18"/>
                <w:szCs w:val="18"/>
              </w:rPr>
              <w:t>1,362</w:t>
            </w:r>
          </w:p>
        </w:tc>
        <w:tc>
          <w:tcPr>
            <w:tcW w:w="1134" w:type="dxa"/>
            <w:shd w:val="clear" w:color="auto" w:fill="D5DCE4" w:themeFill="text2" w:themeFillTint="33"/>
            <w:vAlign w:val="center"/>
          </w:tcPr>
          <w:p w14:paraId="5AB3739D" w14:textId="51636799" w:rsidR="004166EB" w:rsidRPr="009C2144" w:rsidRDefault="009C2144" w:rsidP="00CC008C">
            <w:pPr>
              <w:jc w:val="center"/>
              <w:rPr>
                <w:sz w:val="18"/>
                <w:szCs w:val="18"/>
              </w:rPr>
            </w:pPr>
            <w:r w:rsidRPr="009C2144">
              <w:rPr>
                <w:sz w:val="18"/>
                <w:szCs w:val="18"/>
              </w:rPr>
              <w:t>12,168</w:t>
            </w:r>
          </w:p>
        </w:tc>
        <w:tc>
          <w:tcPr>
            <w:tcW w:w="1008" w:type="dxa"/>
            <w:shd w:val="clear" w:color="auto" w:fill="D5DCE4" w:themeFill="text2" w:themeFillTint="33"/>
            <w:vAlign w:val="center"/>
          </w:tcPr>
          <w:p w14:paraId="3167330A" w14:textId="2CE33C29" w:rsidR="004166EB" w:rsidRPr="009C2144" w:rsidRDefault="009C2144" w:rsidP="00CC008C">
            <w:pPr>
              <w:jc w:val="center"/>
              <w:rPr>
                <w:sz w:val="18"/>
                <w:szCs w:val="18"/>
              </w:rPr>
            </w:pPr>
            <w:r w:rsidRPr="009C2144">
              <w:rPr>
                <w:sz w:val="18"/>
                <w:szCs w:val="18"/>
              </w:rPr>
              <w:t>11,884</w:t>
            </w:r>
          </w:p>
        </w:tc>
      </w:tr>
      <w:tr w:rsidR="004166EB" w:rsidRPr="0009054F" w14:paraId="348757EB" w14:textId="77777777" w:rsidTr="00231C23">
        <w:trPr>
          <w:trHeight w:hRule="exact" w:val="397"/>
        </w:trPr>
        <w:tc>
          <w:tcPr>
            <w:tcW w:w="4536" w:type="dxa"/>
            <w:shd w:val="clear" w:color="auto" w:fill="D5DCE4" w:themeFill="text2" w:themeFillTint="33"/>
            <w:vAlign w:val="center"/>
          </w:tcPr>
          <w:p w14:paraId="175EDD76" w14:textId="77777777" w:rsidR="004166EB" w:rsidRPr="00CA200E" w:rsidRDefault="004166EB" w:rsidP="008D225E">
            <w:pPr>
              <w:pStyle w:val="Tabletextleft0"/>
            </w:pPr>
            <w:r w:rsidRPr="00CA200E">
              <w:t>Expenditure</w:t>
            </w:r>
          </w:p>
        </w:tc>
        <w:tc>
          <w:tcPr>
            <w:tcW w:w="1418" w:type="dxa"/>
            <w:shd w:val="clear" w:color="auto" w:fill="D5DCE4" w:themeFill="text2" w:themeFillTint="33"/>
            <w:vAlign w:val="center"/>
          </w:tcPr>
          <w:p w14:paraId="2D62B130" w14:textId="6BD02726" w:rsidR="004166EB" w:rsidRPr="009C2144" w:rsidRDefault="009B088C" w:rsidP="00CC008C">
            <w:pPr>
              <w:jc w:val="center"/>
              <w:rPr>
                <w:sz w:val="18"/>
                <w:szCs w:val="18"/>
              </w:rPr>
            </w:pPr>
            <w:r w:rsidRPr="009C2144">
              <w:rPr>
                <w:sz w:val="18"/>
                <w:szCs w:val="18"/>
              </w:rPr>
              <w:t>(9,</w:t>
            </w:r>
            <w:r w:rsidR="009C2144" w:rsidRPr="009C2144">
              <w:rPr>
                <w:sz w:val="18"/>
                <w:szCs w:val="18"/>
              </w:rPr>
              <w:t>925</w:t>
            </w:r>
            <w:r w:rsidRPr="009C2144">
              <w:rPr>
                <w:sz w:val="18"/>
                <w:szCs w:val="18"/>
              </w:rPr>
              <w:t>)</w:t>
            </w:r>
          </w:p>
        </w:tc>
        <w:tc>
          <w:tcPr>
            <w:tcW w:w="1134" w:type="dxa"/>
            <w:shd w:val="clear" w:color="auto" w:fill="D5DCE4" w:themeFill="text2" w:themeFillTint="33"/>
            <w:vAlign w:val="center"/>
          </w:tcPr>
          <w:p w14:paraId="3E34568E" w14:textId="26D45916" w:rsidR="004166EB" w:rsidRPr="009C2144" w:rsidRDefault="009B088C" w:rsidP="00CC008C">
            <w:pPr>
              <w:jc w:val="center"/>
              <w:rPr>
                <w:sz w:val="18"/>
                <w:szCs w:val="18"/>
              </w:rPr>
            </w:pPr>
            <w:r w:rsidRPr="009C2144">
              <w:rPr>
                <w:sz w:val="18"/>
                <w:szCs w:val="18"/>
              </w:rPr>
              <w:t>(3</w:t>
            </w:r>
            <w:r w:rsidR="009C2144" w:rsidRPr="009C2144">
              <w:rPr>
                <w:sz w:val="18"/>
                <w:szCs w:val="18"/>
              </w:rPr>
              <w:t>70</w:t>
            </w:r>
            <w:r w:rsidRPr="009C2144">
              <w:rPr>
                <w:sz w:val="18"/>
                <w:szCs w:val="18"/>
              </w:rPr>
              <w:t>)</w:t>
            </w:r>
          </w:p>
        </w:tc>
        <w:tc>
          <w:tcPr>
            <w:tcW w:w="850" w:type="dxa"/>
            <w:shd w:val="clear" w:color="auto" w:fill="D5DCE4" w:themeFill="text2" w:themeFillTint="33"/>
            <w:vAlign w:val="center"/>
          </w:tcPr>
          <w:p w14:paraId="78E95070" w14:textId="7236FB32" w:rsidR="004166EB" w:rsidRPr="009C2144" w:rsidRDefault="009B088C" w:rsidP="00CC008C">
            <w:pPr>
              <w:jc w:val="center"/>
              <w:rPr>
                <w:sz w:val="18"/>
                <w:szCs w:val="18"/>
              </w:rPr>
            </w:pPr>
            <w:r w:rsidRPr="009C2144">
              <w:rPr>
                <w:sz w:val="18"/>
                <w:szCs w:val="18"/>
              </w:rPr>
              <w:t>(1,3</w:t>
            </w:r>
            <w:r w:rsidR="009C2144" w:rsidRPr="009C2144">
              <w:rPr>
                <w:sz w:val="18"/>
                <w:szCs w:val="18"/>
              </w:rPr>
              <w:t>62</w:t>
            </w:r>
            <w:r w:rsidRPr="009C2144">
              <w:rPr>
                <w:sz w:val="18"/>
                <w:szCs w:val="18"/>
              </w:rPr>
              <w:t>)</w:t>
            </w:r>
          </w:p>
        </w:tc>
        <w:tc>
          <w:tcPr>
            <w:tcW w:w="1134" w:type="dxa"/>
            <w:shd w:val="clear" w:color="auto" w:fill="D5DCE4" w:themeFill="text2" w:themeFillTint="33"/>
            <w:vAlign w:val="center"/>
          </w:tcPr>
          <w:p w14:paraId="29BFC423" w14:textId="102C4AB8" w:rsidR="004166EB" w:rsidRPr="009C2144" w:rsidRDefault="009B088C" w:rsidP="00CC008C">
            <w:pPr>
              <w:jc w:val="center"/>
              <w:rPr>
                <w:sz w:val="18"/>
                <w:szCs w:val="18"/>
              </w:rPr>
            </w:pPr>
            <w:r w:rsidRPr="009C2144">
              <w:rPr>
                <w:sz w:val="18"/>
                <w:szCs w:val="18"/>
              </w:rPr>
              <w:t>(11,</w:t>
            </w:r>
            <w:r w:rsidR="009C2144" w:rsidRPr="009C2144">
              <w:rPr>
                <w:sz w:val="18"/>
                <w:szCs w:val="18"/>
              </w:rPr>
              <w:t>657</w:t>
            </w:r>
            <w:r w:rsidRPr="009C2144">
              <w:rPr>
                <w:sz w:val="18"/>
                <w:szCs w:val="18"/>
              </w:rPr>
              <w:t>)</w:t>
            </w:r>
          </w:p>
        </w:tc>
        <w:tc>
          <w:tcPr>
            <w:tcW w:w="1008" w:type="dxa"/>
            <w:shd w:val="clear" w:color="auto" w:fill="D5DCE4" w:themeFill="text2" w:themeFillTint="33"/>
            <w:vAlign w:val="center"/>
          </w:tcPr>
          <w:p w14:paraId="3CD43879" w14:textId="3E2B3A79" w:rsidR="004166EB" w:rsidRPr="009C2144" w:rsidRDefault="004166EB" w:rsidP="00CC008C">
            <w:pPr>
              <w:jc w:val="center"/>
              <w:rPr>
                <w:sz w:val="18"/>
                <w:szCs w:val="18"/>
              </w:rPr>
            </w:pPr>
            <w:r w:rsidRPr="009C2144">
              <w:rPr>
                <w:sz w:val="18"/>
                <w:szCs w:val="18"/>
              </w:rPr>
              <w:t>(11,</w:t>
            </w:r>
            <w:r w:rsidR="009C2144" w:rsidRPr="009C2144">
              <w:rPr>
                <w:sz w:val="18"/>
                <w:szCs w:val="18"/>
              </w:rPr>
              <w:t>457</w:t>
            </w:r>
            <w:r w:rsidRPr="009C2144">
              <w:rPr>
                <w:sz w:val="18"/>
                <w:szCs w:val="18"/>
              </w:rPr>
              <w:t>)</w:t>
            </w:r>
          </w:p>
        </w:tc>
      </w:tr>
      <w:tr w:rsidR="004166EB" w:rsidRPr="0009054F" w14:paraId="7AD0FBB0" w14:textId="77777777" w:rsidTr="00231C23">
        <w:trPr>
          <w:trHeight w:hRule="exact" w:val="560"/>
        </w:trPr>
        <w:tc>
          <w:tcPr>
            <w:tcW w:w="4536" w:type="dxa"/>
            <w:shd w:val="clear" w:color="auto" w:fill="D5DCE4" w:themeFill="text2" w:themeFillTint="33"/>
            <w:vAlign w:val="center"/>
          </w:tcPr>
          <w:p w14:paraId="4744A3AB" w14:textId="77777777" w:rsidR="004166EB" w:rsidRPr="00CA200E" w:rsidRDefault="004166EB" w:rsidP="008D225E">
            <w:pPr>
              <w:pStyle w:val="Tabletextleft0"/>
            </w:pPr>
            <w:r w:rsidRPr="00CA200E">
              <w:t>Repaid to Scottish Funding Council/Scottish Government</w:t>
            </w:r>
          </w:p>
        </w:tc>
        <w:tc>
          <w:tcPr>
            <w:tcW w:w="1418" w:type="dxa"/>
            <w:shd w:val="clear" w:color="auto" w:fill="D5DCE4" w:themeFill="text2" w:themeFillTint="33"/>
            <w:vAlign w:val="center"/>
          </w:tcPr>
          <w:p w14:paraId="2F47B409" w14:textId="30D35A22" w:rsidR="004166EB" w:rsidRPr="009C2144" w:rsidRDefault="009B088C" w:rsidP="00CC008C">
            <w:pPr>
              <w:jc w:val="center"/>
              <w:rPr>
                <w:sz w:val="18"/>
                <w:szCs w:val="18"/>
              </w:rPr>
            </w:pPr>
            <w:r w:rsidRPr="009C2144">
              <w:rPr>
                <w:sz w:val="18"/>
                <w:szCs w:val="18"/>
              </w:rPr>
              <w:t>(4</w:t>
            </w:r>
            <w:r w:rsidR="009C2144" w:rsidRPr="009C2144">
              <w:rPr>
                <w:sz w:val="18"/>
                <w:szCs w:val="18"/>
              </w:rPr>
              <w:t>17</w:t>
            </w:r>
            <w:r w:rsidRPr="009C2144">
              <w:rPr>
                <w:sz w:val="18"/>
                <w:szCs w:val="18"/>
              </w:rPr>
              <w:t>)</w:t>
            </w:r>
          </w:p>
        </w:tc>
        <w:tc>
          <w:tcPr>
            <w:tcW w:w="1134" w:type="dxa"/>
            <w:shd w:val="clear" w:color="auto" w:fill="D5DCE4" w:themeFill="text2" w:themeFillTint="33"/>
            <w:vAlign w:val="center"/>
          </w:tcPr>
          <w:p w14:paraId="6CD279BC" w14:textId="2ED401BC" w:rsidR="004166EB" w:rsidRPr="009C2144" w:rsidRDefault="00445034" w:rsidP="00CC008C">
            <w:pPr>
              <w:jc w:val="center"/>
              <w:rPr>
                <w:sz w:val="18"/>
                <w:szCs w:val="18"/>
              </w:rPr>
            </w:pPr>
            <w:r>
              <w:rPr>
                <w:sz w:val="18"/>
                <w:szCs w:val="18"/>
              </w:rPr>
              <w:t>0</w:t>
            </w:r>
          </w:p>
        </w:tc>
        <w:tc>
          <w:tcPr>
            <w:tcW w:w="850" w:type="dxa"/>
            <w:shd w:val="clear" w:color="auto" w:fill="D5DCE4" w:themeFill="text2" w:themeFillTint="33"/>
            <w:vAlign w:val="center"/>
          </w:tcPr>
          <w:p w14:paraId="6195118A" w14:textId="165354D4" w:rsidR="004166EB" w:rsidRPr="009C2144" w:rsidRDefault="00445034" w:rsidP="00CC008C">
            <w:pPr>
              <w:jc w:val="center"/>
              <w:rPr>
                <w:sz w:val="18"/>
                <w:szCs w:val="18"/>
              </w:rPr>
            </w:pPr>
            <w:r>
              <w:rPr>
                <w:sz w:val="18"/>
                <w:szCs w:val="18"/>
              </w:rPr>
              <w:t>0</w:t>
            </w:r>
          </w:p>
        </w:tc>
        <w:tc>
          <w:tcPr>
            <w:tcW w:w="1134" w:type="dxa"/>
            <w:shd w:val="clear" w:color="auto" w:fill="D5DCE4" w:themeFill="text2" w:themeFillTint="33"/>
            <w:vAlign w:val="center"/>
          </w:tcPr>
          <w:p w14:paraId="2ECEB8DF" w14:textId="17485B01" w:rsidR="004166EB" w:rsidRPr="009C2144" w:rsidRDefault="009B088C" w:rsidP="00CC008C">
            <w:pPr>
              <w:jc w:val="center"/>
              <w:rPr>
                <w:sz w:val="18"/>
                <w:szCs w:val="18"/>
              </w:rPr>
            </w:pPr>
            <w:r w:rsidRPr="009C2144">
              <w:rPr>
                <w:sz w:val="18"/>
                <w:szCs w:val="18"/>
              </w:rPr>
              <w:t>(</w:t>
            </w:r>
            <w:r w:rsidR="009C2144" w:rsidRPr="009C2144">
              <w:rPr>
                <w:sz w:val="18"/>
                <w:szCs w:val="18"/>
              </w:rPr>
              <w:t>417</w:t>
            </w:r>
            <w:r w:rsidRPr="009C2144">
              <w:rPr>
                <w:sz w:val="18"/>
                <w:szCs w:val="18"/>
              </w:rPr>
              <w:t>)</w:t>
            </w:r>
          </w:p>
        </w:tc>
        <w:tc>
          <w:tcPr>
            <w:tcW w:w="1008" w:type="dxa"/>
            <w:shd w:val="clear" w:color="auto" w:fill="D5DCE4" w:themeFill="text2" w:themeFillTint="33"/>
            <w:vAlign w:val="center"/>
          </w:tcPr>
          <w:p w14:paraId="4B96FF67" w14:textId="5975808F" w:rsidR="004166EB" w:rsidRPr="009C2144" w:rsidRDefault="004166EB" w:rsidP="00CC008C">
            <w:pPr>
              <w:jc w:val="center"/>
              <w:rPr>
                <w:sz w:val="18"/>
                <w:szCs w:val="18"/>
              </w:rPr>
            </w:pPr>
            <w:r w:rsidRPr="009C2144">
              <w:rPr>
                <w:sz w:val="18"/>
                <w:szCs w:val="18"/>
              </w:rPr>
              <w:t>(</w:t>
            </w:r>
            <w:r w:rsidR="009C2144" w:rsidRPr="009C2144">
              <w:rPr>
                <w:sz w:val="18"/>
                <w:szCs w:val="18"/>
              </w:rPr>
              <w:t>500</w:t>
            </w:r>
            <w:r w:rsidRPr="009C2144">
              <w:rPr>
                <w:sz w:val="18"/>
                <w:szCs w:val="18"/>
              </w:rPr>
              <w:t>)</w:t>
            </w:r>
          </w:p>
        </w:tc>
      </w:tr>
      <w:tr w:rsidR="004166EB" w:rsidRPr="0009054F" w14:paraId="6DDF7CDE" w14:textId="77777777" w:rsidTr="00231C23">
        <w:trPr>
          <w:trHeight w:hRule="exact" w:val="397"/>
        </w:trPr>
        <w:tc>
          <w:tcPr>
            <w:tcW w:w="4536" w:type="dxa"/>
            <w:shd w:val="clear" w:color="auto" w:fill="D5DCE4" w:themeFill="text2" w:themeFillTint="33"/>
            <w:vAlign w:val="center"/>
          </w:tcPr>
          <w:p w14:paraId="3E549702" w14:textId="77777777" w:rsidR="004166EB" w:rsidRPr="00CA200E" w:rsidRDefault="004166EB" w:rsidP="008D225E">
            <w:pPr>
              <w:pStyle w:val="Tabletextleft0"/>
            </w:pPr>
            <w:r w:rsidRPr="00CA200E">
              <w:t>College contribution to funds</w:t>
            </w:r>
          </w:p>
        </w:tc>
        <w:tc>
          <w:tcPr>
            <w:tcW w:w="1418" w:type="dxa"/>
            <w:shd w:val="clear" w:color="auto" w:fill="D5DCE4" w:themeFill="text2" w:themeFillTint="33"/>
            <w:vAlign w:val="center"/>
          </w:tcPr>
          <w:p w14:paraId="4E31FC2C" w14:textId="15EA0017" w:rsidR="004166EB" w:rsidRPr="009C2144" w:rsidRDefault="00445034" w:rsidP="00CC008C">
            <w:pPr>
              <w:jc w:val="center"/>
              <w:rPr>
                <w:sz w:val="18"/>
                <w:szCs w:val="18"/>
              </w:rPr>
            </w:pPr>
            <w:r>
              <w:rPr>
                <w:sz w:val="18"/>
                <w:szCs w:val="18"/>
              </w:rPr>
              <w:t>0</w:t>
            </w:r>
          </w:p>
        </w:tc>
        <w:tc>
          <w:tcPr>
            <w:tcW w:w="1134" w:type="dxa"/>
            <w:shd w:val="clear" w:color="auto" w:fill="D5DCE4" w:themeFill="text2" w:themeFillTint="33"/>
            <w:vAlign w:val="center"/>
          </w:tcPr>
          <w:p w14:paraId="6EA3F2A8" w14:textId="4D12393D" w:rsidR="004166EB" w:rsidRPr="009C2144" w:rsidRDefault="00445034" w:rsidP="00CC008C">
            <w:pPr>
              <w:jc w:val="center"/>
              <w:rPr>
                <w:sz w:val="18"/>
                <w:szCs w:val="18"/>
              </w:rPr>
            </w:pPr>
            <w:r>
              <w:rPr>
                <w:sz w:val="18"/>
                <w:szCs w:val="18"/>
              </w:rPr>
              <w:t>0</w:t>
            </w:r>
          </w:p>
        </w:tc>
        <w:tc>
          <w:tcPr>
            <w:tcW w:w="850" w:type="dxa"/>
            <w:shd w:val="clear" w:color="auto" w:fill="D5DCE4" w:themeFill="text2" w:themeFillTint="33"/>
            <w:vAlign w:val="center"/>
          </w:tcPr>
          <w:p w14:paraId="22A10C99" w14:textId="4F2AAC8E" w:rsidR="004166EB" w:rsidRPr="009C2144" w:rsidRDefault="00445034" w:rsidP="00CC008C">
            <w:pPr>
              <w:jc w:val="center"/>
              <w:rPr>
                <w:sz w:val="18"/>
                <w:szCs w:val="18"/>
              </w:rPr>
            </w:pPr>
            <w:r>
              <w:rPr>
                <w:sz w:val="18"/>
                <w:szCs w:val="18"/>
              </w:rPr>
              <w:t>0</w:t>
            </w:r>
          </w:p>
        </w:tc>
        <w:tc>
          <w:tcPr>
            <w:tcW w:w="1134" w:type="dxa"/>
            <w:shd w:val="clear" w:color="auto" w:fill="D5DCE4" w:themeFill="text2" w:themeFillTint="33"/>
            <w:vAlign w:val="center"/>
          </w:tcPr>
          <w:p w14:paraId="176CFCE9" w14:textId="332AA3CC" w:rsidR="004166EB" w:rsidRPr="009C2144" w:rsidRDefault="00445034" w:rsidP="00CC008C">
            <w:pPr>
              <w:jc w:val="center"/>
              <w:rPr>
                <w:sz w:val="18"/>
                <w:szCs w:val="18"/>
              </w:rPr>
            </w:pPr>
            <w:r>
              <w:rPr>
                <w:sz w:val="18"/>
                <w:szCs w:val="18"/>
              </w:rPr>
              <w:t>0</w:t>
            </w:r>
          </w:p>
        </w:tc>
        <w:tc>
          <w:tcPr>
            <w:tcW w:w="1008" w:type="dxa"/>
            <w:shd w:val="clear" w:color="auto" w:fill="D5DCE4" w:themeFill="text2" w:themeFillTint="33"/>
            <w:vAlign w:val="center"/>
          </w:tcPr>
          <w:p w14:paraId="4B2F3A61" w14:textId="05DA8548" w:rsidR="004166EB" w:rsidRPr="009C2144" w:rsidRDefault="00445034" w:rsidP="00CC008C">
            <w:pPr>
              <w:jc w:val="center"/>
              <w:rPr>
                <w:sz w:val="18"/>
                <w:szCs w:val="18"/>
              </w:rPr>
            </w:pPr>
            <w:r>
              <w:rPr>
                <w:sz w:val="18"/>
                <w:szCs w:val="18"/>
              </w:rPr>
              <w:t>0</w:t>
            </w:r>
          </w:p>
        </w:tc>
      </w:tr>
      <w:tr w:rsidR="004166EB" w:rsidRPr="0009054F" w14:paraId="1F90B9DD" w14:textId="77777777" w:rsidTr="00231C23">
        <w:trPr>
          <w:trHeight w:hRule="exact" w:val="397"/>
        </w:trPr>
        <w:tc>
          <w:tcPr>
            <w:tcW w:w="4536" w:type="dxa"/>
            <w:shd w:val="clear" w:color="auto" w:fill="D5DCE4" w:themeFill="text2" w:themeFillTint="33"/>
            <w:vAlign w:val="center"/>
          </w:tcPr>
          <w:p w14:paraId="31C6447D" w14:textId="77777777" w:rsidR="004166EB" w:rsidRPr="00CA200E" w:rsidRDefault="004166EB" w:rsidP="008D225E">
            <w:pPr>
              <w:pStyle w:val="Tabletextleft0"/>
            </w:pPr>
            <w:r w:rsidRPr="00CA200E">
              <w:t>Virements</w:t>
            </w:r>
          </w:p>
        </w:tc>
        <w:tc>
          <w:tcPr>
            <w:tcW w:w="1418" w:type="dxa"/>
            <w:shd w:val="clear" w:color="auto" w:fill="D5DCE4" w:themeFill="text2" w:themeFillTint="33"/>
            <w:vAlign w:val="center"/>
          </w:tcPr>
          <w:p w14:paraId="1E3E425C" w14:textId="2B37C92A" w:rsidR="004166EB" w:rsidRPr="009C2144" w:rsidRDefault="00445034" w:rsidP="00CC008C">
            <w:pPr>
              <w:jc w:val="center"/>
              <w:rPr>
                <w:sz w:val="18"/>
                <w:szCs w:val="18"/>
              </w:rPr>
            </w:pPr>
            <w:r>
              <w:rPr>
                <w:sz w:val="18"/>
                <w:szCs w:val="18"/>
              </w:rPr>
              <w:t>0</w:t>
            </w:r>
          </w:p>
        </w:tc>
        <w:tc>
          <w:tcPr>
            <w:tcW w:w="1134" w:type="dxa"/>
            <w:shd w:val="clear" w:color="auto" w:fill="D5DCE4" w:themeFill="text2" w:themeFillTint="33"/>
            <w:vAlign w:val="center"/>
          </w:tcPr>
          <w:p w14:paraId="558479D2" w14:textId="162D17F8" w:rsidR="004166EB" w:rsidRPr="009C2144" w:rsidRDefault="00445034" w:rsidP="00CC008C">
            <w:pPr>
              <w:jc w:val="center"/>
              <w:rPr>
                <w:sz w:val="18"/>
                <w:szCs w:val="18"/>
              </w:rPr>
            </w:pPr>
            <w:r>
              <w:rPr>
                <w:sz w:val="18"/>
                <w:szCs w:val="18"/>
              </w:rPr>
              <w:t>0</w:t>
            </w:r>
          </w:p>
        </w:tc>
        <w:tc>
          <w:tcPr>
            <w:tcW w:w="850" w:type="dxa"/>
            <w:shd w:val="clear" w:color="auto" w:fill="D5DCE4" w:themeFill="text2" w:themeFillTint="33"/>
            <w:vAlign w:val="center"/>
          </w:tcPr>
          <w:p w14:paraId="5642422F" w14:textId="5AFD320D" w:rsidR="004166EB" w:rsidRPr="009C2144" w:rsidRDefault="00445034" w:rsidP="00CC008C">
            <w:pPr>
              <w:jc w:val="center"/>
              <w:rPr>
                <w:sz w:val="18"/>
                <w:szCs w:val="18"/>
              </w:rPr>
            </w:pPr>
            <w:r>
              <w:rPr>
                <w:sz w:val="18"/>
                <w:szCs w:val="18"/>
              </w:rPr>
              <w:t>0</w:t>
            </w:r>
          </w:p>
        </w:tc>
        <w:tc>
          <w:tcPr>
            <w:tcW w:w="1134" w:type="dxa"/>
            <w:shd w:val="clear" w:color="auto" w:fill="D5DCE4" w:themeFill="text2" w:themeFillTint="33"/>
            <w:vAlign w:val="center"/>
          </w:tcPr>
          <w:p w14:paraId="46F1D732" w14:textId="3E75F5F6" w:rsidR="004166EB" w:rsidRPr="009C2144" w:rsidRDefault="00445034" w:rsidP="00CC008C">
            <w:pPr>
              <w:jc w:val="center"/>
              <w:rPr>
                <w:sz w:val="18"/>
                <w:szCs w:val="18"/>
              </w:rPr>
            </w:pPr>
            <w:r>
              <w:rPr>
                <w:sz w:val="18"/>
                <w:szCs w:val="18"/>
              </w:rPr>
              <w:t>0</w:t>
            </w:r>
          </w:p>
        </w:tc>
        <w:tc>
          <w:tcPr>
            <w:tcW w:w="1008" w:type="dxa"/>
            <w:shd w:val="clear" w:color="auto" w:fill="D5DCE4" w:themeFill="text2" w:themeFillTint="33"/>
            <w:vAlign w:val="center"/>
          </w:tcPr>
          <w:p w14:paraId="46D97600" w14:textId="4E69C505" w:rsidR="004166EB" w:rsidRPr="009C2144" w:rsidRDefault="00445034" w:rsidP="00CC008C">
            <w:pPr>
              <w:jc w:val="center"/>
              <w:rPr>
                <w:sz w:val="18"/>
                <w:szCs w:val="18"/>
              </w:rPr>
            </w:pPr>
            <w:r>
              <w:rPr>
                <w:sz w:val="18"/>
                <w:szCs w:val="18"/>
              </w:rPr>
              <w:t>0</w:t>
            </w:r>
          </w:p>
        </w:tc>
      </w:tr>
      <w:tr w:rsidR="004166EB" w:rsidRPr="0009054F" w14:paraId="5044920F" w14:textId="77777777" w:rsidTr="00231C23">
        <w:trPr>
          <w:trHeight w:hRule="exact" w:val="397"/>
        </w:trPr>
        <w:tc>
          <w:tcPr>
            <w:tcW w:w="4536" w:type="dxa"/>
            <w:shd w:val="clear" w:color="auto" w:fill="ACB9CA" w:themeFill="text2" w:themeFillTint="66"/>
            <w:vAlign w:val="center"/>
          </w:tcPr>
          <w:p w14:paraId="0E37214A" w14:textId="77777777" w:rsidR="004166EB" w:rsidRPr="00CA200E" w:rsidRDefault="004166EB" w:rsidP="008D225E">
            <w:pPr>
              <w:pStyle w:val="Tabletextleft0"/>
            </w:pPr>
            <w:r w:rsidRPr="00CA200E">
              <w:t>Balance carried forward</w:t>
            </w:r>
          </w:p>
        </w:tc>
        <w:tc>
          <w:tcPr>
            <w:tcW w:w="1418" w:type="dxa"/>
            <w:shd w:val="clear" w:color="auto" w:fill="ACB9CA" w:themeFill="text2" w:themeFillTint="66"/>
            <w:vAlign w:val="center"/>
          </w:tcPr>
          <w:p w14:paraId="7404CABA" w14:textId="5B6759C5" w:rsidR="004166EB" w:rsidRPr="009C2144" w:rsidRDefault="009C2144" w:rsidP="00CC008C">
            <w:pPr>
              <w:jc w:val="center"/>
              <w:rPr>
                <w:sz w:val="18"/>
                <w:szCs w:val="18"/>
              </w:rPr>
            </w:pPr>
            <w:r w:rsidRPr="009C2144">
              <w:rPr>
                <w:sz w:val="18"/>
                <w:szCs w:val="18"/>
              </w:rPr>
              <w:t>540</w:t>
            </w:r>
          </w:p>
        </w:tc>
        <w:tc>
          <w:tcPr>
            <w:tcW w:w="1134" w:type="dxa"/>
            <w:shd w:val="clear" w:color="auto" w:fill="ACB9CA" w:themeFill="text2" w:themeFillTint="66"/>
            <w:vAlign w:val="center"/>
          </w:tcPr>
          <w:p w14:paraId="76E24045" w14:textId="4AB824D0" w:rsidR="004166EB" w:rsidRPr="009C2144" w:rsidRDefault="00445034" w:rsidP="00CC008C">
            <w:pPr>
              <w:jc w:val="center"/>
              <w:rPr>
                <w:sz w:val="18"/>
                <w:szCs w:val="18"/>
              </w:rPr>
            </w:pPr>
            <w:r>
              <w:rPr>
                <w:sz w:val="18"/>
                <w:szCs w:val="18"/>
              </w:rPr>
              <w:t>0</w:t>
            </w:r>
          </w:p>
        </w:tc>
        <w:tc>
          <w:tcPr>
            <w:tcW w:w="850" w:type="dxa"/>
            <w:shd w:val="clear" w:color="auto" w:fill="ACB9CA" w:themeFill="text2" w:themeFillTint="66"/>
            <w:vAlign w:val="center"/>
          </w:tcPr>
          <w:p w14:paraId="60C89D43" w14:textId="44C0A074" w:rsidR="004166EB" w:rsidRPr="009C2144" w:rsidRDefault="009C2144" w:rsidP="00CC008C">
            <w:pPr>
              <w:jc w:val="center"/>
              <w:rPr>
                <w:sz w:val="18"/>
                <w:szCs w:val="18"/>
              </w:rPr>
            </w:pPr>
            <w:r w:rsidRPr="009C2144">
              <w:rPr>
                <w:sz w:val="18"/>
                <w:szCs w:val="18"/>
              </w:rPr>
              <w:t>5</w:t>
            </w:r>
          </w:p>
        </w:tc>
        <w:tc>
          <w:tcPr>
            <w:tcW w:w="1134" w:type="dxa"/>
            <w:shd w:val="clear" w:color="auto" w:fill="ACB9CA" w:themeFill="text2" w:themeFillTint="66"/>
            <w:vAlign w:val="center"/>
          </w:tcPr>
          <w:p w14:paraId="0B45F978" w14:textId="2505CFDF" w:rsidR="004166EB" w:rsidRPr="009C2144" w:rsidRDefault="009C2144" w:rsidP="00CC008C">
            <w:pPr>
              <w:jc w:val="center"/>
              <w:rPr>
                <w:sz w:val="18"/>
                <w:szCs w:val="18"/>
              </w:rPr>
            </w:pPr>
            <w:r w:rsidRPr="009C2144">
              <w:rPr>
                <w:sz w:val="18"/>
                <w:szCs w:val="18"/>
              </w:rPr>
              <w:t>545</w:t>
            </w:r>
          </w:p>
        </w:tc>
        <w:tc>
          <w:tcPr>
            <w:tcW w:w="1008" w:type="dxa"/>
            <w:shd w:val="clear" w:color="auto" w:fill="ACB9CA" w:themeFill="text2" w:themeFillTint="66"/>
            <w:vAlign w:val="center"/>
          </w:tcPr>
          <w:p w14:paraId="16803A2D" w14:textId="4DECD657" w:rsidR="004166EB" w:rsidRPr="009C2144" w:rsidRDefault="009C2144" w:rsidP="00CC008C">
            <w:pPr>
              <w:jc w:val="center"/>
              <w:rPr>
                <w:sz w:val="18"/>
                <w:szCs w:val="18"/>
              </w:rPr>
            </w:pPr>
            <w:r w:rsidRPr="009C2144">
              <w:rPr>
                <w:sz w:val="18"/>
                <w:szCs w:val="18"/>
              </w:rPr>
              <w:t>451</w:t>
            </w:r>
          </w:p>
        </w:tc>
      </w:tr>
      <w:tr w:rsidR="004166EB" w:rsidRPr="0009054F" w14:paraId="6DB76F11" w14:textId="77777777" w:rsidTr="00FE4B88">
        <w:trPr>
          <w:trHeight w:hRule="exact" w:val="577"/>
        </w:trPr>
        <w:tc>
          <w:tcPr>
            <w:tcW w:w="4536" w:type="dxa"/>
            <w:tcBorders>
              <w:top w:val="single" w:sz="24" w:space="0" w:color="FFFFFF" w:themeColor="background1"/>
              <w:bottom w:val="single" w:sz="6" w:space="0" w:color="FFFFFF" w:themeColor="background1"/>
            </w:tcBorders>
            <w:shd w:val="clear" w:color="auto" w:fill="D5DCE4" w:themeFill="text2" w:themeFillTint="33"/>
            <w:vAlign w:val="center"/>
          </w:tcPr>
          <w:p w14:paraId="601EE75B" w14:textId="7CEF6287" w:rsidR="004166EB" w:rsidRPr="00CA200E" w:rsidRDefault="00910921" w:rsidP="008D225E">
            <w:pPr>
              <w:pStyle w:val="Tabletextleft0"/>
            </w:pPr>
            <w:r w:rsidRPr="00CA200E">
              <w:t xml:space="preserve">Represented </w:t>
            </w:r>
            <w:proofErr w:type="spellStart"/>
            <w:r w:rsidRPr="00CA200E">
              <w:t>by:</w:t>
            </w:r>
            <w:r w:rsidR="004166EB" w:rsidRPr="00CA200E">
              <w:t>Repayable</w:t>
            </w:r>
            <w:proofErr w:type="spellEnd"/>
            <w:r w:rsidR="004166EB" w:rsidRPr="00CA200E">
              <w:t xml:space="preserve"> to/(due from) Scottish Funding Council</w:t>
            </w:r>
          </w:p>
        </w:tc>
        <w:tc>
          <w:tcPr>
            <w:tcW w:w="1418" w:type="dxa"/>
            <w:tcBorders>
              <w:top w:val="single" w:sz="24" w:space="0" w:color="FFFFFF" w:themeColor="background1"/>
              <w:bottom w:val="single" w:sz="6" w:space="0" w:color="FFFFFF" w:themeColor="background1"/>
            </w:tcBorders>
            <w:shd w:val="clear" w:color="auto" w:fill="D5DCE4" w:themeFill="text2" w:themeFillTint="33"/>
            <w:vAlign w:val="center"/>
          </w:tcPr>
          <w:p w14:paraId="1C9E7A1C" w14:textId="1E7C9359" w:rsidR="004166EB" w:rsidRPr="009C2144" w:rsidRDefault="009C2144" w:rsidP="00CC008C">
            <w:pPr>
              <w:jc w:val="center"/>
              <w:rPr>
                <w:sz w:val="18"/>
                <w:szCs w:val="18"/>
              </w:rPr>
            </w:pPr>
            <w:r w:rsidRPr="009C2144">
              <w:rPr>
                <w:sz w:val="18"/>
                <w:szCs w:val="18"/>
              </w:rPr>
              <w:t>540</w:t>
            </w:r>
          </w:p>
        </w:tc>
        <w:tc>
          <w:tcPr>
            <w:tcW w:w="1134" w:type="dxa"/>
            <w:tcBorders>
              <w:top w:val="single" w:sz="24" w:space="0" w:color="FFFFFF" w:themeColor="background1"/>
              <w:bottom w:val="single" w:sz="6" w:space="0" w:color="FFFFFF" w:themeColor="background1"/>
            </w:tcBorders>
            <w:shd w:val="clear" w:color="auto" w:fill="D5DCE4" w:themeFill="text2" w:themeFillTint="33"/>
            <w:vAlign w:val="center"/>
          </w:tcPr>
          <w:p w14:paraId="06BF34CE" w14:textId="15690ACB" w:rsidR="004166EB" w:rsidRPr="009C2144" w:rsidRDefault="00910921" w:rsidP="00CC008C">
            <w:pPr>
              <w:jc w:val="center"/>
              <w:rPr>
                <w:sz w:val="18"/>
                <w:szCs w:val="18"/>
              </w:rPr>
            </w:pPr>
            <w:r>
              <w:rPr>
                <w:sz w:val="18"/>
                <w:szCs w:val="18"/>
              </w:rPr>
              <w:t>0</w:t>
            </w:r>
          </w:p>
        </w:tc>
        <w:tc>
          <w:tcPr>
            <w:tcW w:w="850" w:type="dxa"/>
            <w:tcBorders>
              <w:top w:val="single" w:sz="24" w:space="0" w:color="FFFFFF" w:themeColor="background1"/>
              <w:bottom w:val="single" w:sz="6" w:space="0" w:color="FFFFFF" w:themeColor="background1"/>
            </w:tcBorders>
            <w:shd w:val="clear" w:color="auto" w:fill="D5DCE4" w:themeFill="text2" w:themeFillTint="33"/>
            <w:vAlign w:val="center"/>
          </w:tcPr>
          <w:p w14:paraId="705971E3" w14:textId="3FD3E810" w:rsidR="004166EB" w:rsidRPr="009C2144" w:rsidRDefault="009B088C" w:rsidP="00CC008C">
            <w:pPr>
              <w:jc w:val="center"/>
              <w:rPr>
                <w:sz w:val="18"/>
                <w:szCs w:val="18"/>
              </w:rPr>
            </w:pPr>
            <w:r w:rsidRPr="009C2144">
              <w:rPr>
                <w:sz w:val="18"/>
                <w:szCs w:val="18"/>
              </w:rPr>
              <w:t>5</w:t>
            </w:r>
          </w:p>
        </w:tc>
        <w:tc>
          <w:tcPr>
            <w:tcW w:w="1134" w:type="dxa"/>
            <w:tcBorders>
              <w:top w:val="single" w:sz="24" w:space="0" w:color="FFFFFF" w:themeColor="background1"/>
              <w:bottom w:val="single" w:sz="6" w:space="0" w:color="FFFFFF" w:themeColor="background1"/>
            </w:tcBorders>
            <w:shd w:val="clear" w:color="auto" w:fill="D5DCE4" w:themeFill="text2" w:themeFillTint="33"/>
            <w:vAlign w:val="center"/>
          </w:tcPr>
          <w:p w14:paraId="3273145E" w14:textId="023C53C2" w:rsidR="004166EB" w:rsidRPr="009C2144" w:rsidRDefault="009C2144" w:rsidP="00CC008C">
            <w:pPr>
              <w:jc w:val="center"/>
              <w:rPr>
                <w:sz w:val="18"/>
                <w:szCs w:val="18"/>
              </w:rPr>
            </w:pPr>
            <w:r w:rsidRPr="009C2144">
              <w:rPr>
                <w:sz w:val="18"/>
                <w:szCs w:val="18"/>
              </w:rPr>
              <w:t>545</w:t>
            </w:r>
          </w:p>
        </w:tc>
        <w:tc>
          <w:tcPr>
            <w:tcW w:w="1008" w:type="dxa"/>
            <w:tcBorders>
              <w:top w:val="single" w:sz="24" w:space="0" w:color="FFFFFF" w:themeColor="background1"/>
              <w:bottom w:val="single" w:sz="6" w:space="0" w:color="FFFFFF" w:themeColor="background1"/>
            </w:tcBorders>
            <w:shd w:val="clear" w:color="auto" w:fill="D5DCE4" w:themeFill="text2" w:themeFillTint="33"/>
            <w:vAlign w:val="center"/>
          </w:tcPr>
          <w:p w14:paraId="03E11A37" w14:textId="42D91ED7" w:rsidR="004166EB" w:rsidRPr="009C2144" w:rsidRDefault="009C2144" w:rsidP="00CC008C">
            <w:pPr>
              <w:jc w:val="center"/>
              <w:rPr>
                <w:sz w:val="18"/>
                <w:szCs w:val="18"/>
              </w:rPr>
            </w:pPr>
            <w:r w:rsidRPr="009C2144">
              <w:rPr>
                <w:sz w:val="18"/>
                <w:szCs w:val="18"/>
              </w:rPr>
              <w:t>451</w:t>
            </w:r>
          </w:p>
        </w:tc>
      </w:tr>
      <w:tr w:rsidR="004166EB" w:rsidRPr="0009054F" w14:paraId="241066FE" w14:textId="77777777" w:rsidTr="00FE4B88">
        <w:trPr>
          <w:trHeight w:hRule="exact" w:val="571"/>
        </w:trPr>
        <w:tc>
          <w:tcPr>
            <w:tcW w:w="4536" w:type="dxa"/>
            <w:tcBorders>
              <w:top w:val="single" w:sz="6" w:space="0" w:color="FFFFFF" w:themeColor="background1"/>
            </w:tcBorders>
            <w:shd w:val="clear" w:color="auto" w:fill="D5DCE4" w:themeFill="text2" w:themeFillTint="33"/>
            <w:vAlign w:val="center"/>
          </w:tcPr>
          <w:p w14:paraId="312CDD22" w14:textId="460D741B" w:rsidR="004166EB" w:rsidRPr="00CA200E" w:rsidRDefault="00910921" w:rsidP="008D225E">
            <w:pPr>
              <w:pStyle w:val="Tabletextleft0"/>
            </w:pPr>
            <w:r w:rsidRPr="00CA200E">
              <w:t xml:space="preserve">Represented </w:t>
            </w:r>
            <w:proofErr w:type="spellStart"/>
            <w:r w:rsidRPr="00CA200E">
              <w:t>by:</w:t>
            </w:r>
            <w:r w:rsidR="004166EB" w:rsidRPr="00CA200E">
              <w:t>Repayable</w:t>
            </w:r>
            <w:proofErr w:type="spellEnd"/>
            <w:r w:rsidR="004166EB" w:rsidRPr="00CA200E">
              <w:t xml:space="preserve"> to Scottish Government</w:t>
            </w:r>
          </w:p>
        </w:tc>
        <w:tc>
          <w:tcPr>
            <w:tcW w:w="1418" w:type="dxa"/>
            <w:tcBorders>
              <w:top w:val="single" w:sz="6" w:space="0" w:color="FFFFFF" w:themeColor="background1"/>
            </w:tcBorders>
            <w:shd w:val="clear" w:color="auto" w:fill="D5DCE4" w:themeFill="text2" w:themeFillTint="33"/>
            <w:vAlign w:val="center"/>
          </w:tcPr>
          <w:p w14:paraId="212C21DE" w14:textId="79CFCF4E" w:rsidR="004166EB" w:rsidRPr="009C2144" w:rsidRDefault="00910921" w:rsidP="00CC008C">
            <w:pPr>
              <w:jc w:val="center"/>
              <w:rPr>
                <w:sz w:val="18"/>
                <w:szCs w:val="18"/>
              </w:rPr>
            </w:pPr>
            <w:r>
              <w:rPr>
                <w:sz w:val="18"/>
                <w:szCs w:val="18"/>
              </w:rPr>
              <w:t>0</w:t>
            </w:r>
          </w:p>
        </w:tc>
        <w:tc>
          <w:tcPr>
            <w:tcW w:w="1134" w:type="dxa"/>
            <w:tcBorders>
              <w:top w:val="single" w:sz="6" w:space="0" w:color="FFFFFF" w:themeColor="background1"/>
            </w:tcBorders>
            <w:shd w:val="clear" w:color="auto" w:fill="D5DCE4" w:themeFill="text2" w:themeFillTint="33"/>
            <w:vAlign w:val="center"/>
          </w:tcPr>
          <w:p w14:paraId="351C0430" w14:textId="3450E111" w:rsidR="004166EB" w:rsidRPr="009C2144" w:rsidRDefault="00910921" w:rsidP="00CC008C">
            <w:pPr>
              <w:jc w:val="center"/>
              <w:rPr>
                <w:sz w:val="18"/>
                <w:szCs w:val="18"/>
              </w:rPr>
            </w:pPr>
            <w:r>
              <w:rPr>
                <w:sz w:val="18"/>
                <w:szCs w:val="18"/>
              </w:rPr>
              <w:t>0</w:t>
            </w:r>
          </w:p>
        </w:tc>
        <w:tc>
          <w:tcPr>
            <w:tcW w:w="850" w:type="dxa"/>
            <w:tcBorders>
              <w:top w:val="single" w:sz="6" w:space="0" w:color="FFFFFF" w:themeColor="background1"/>
            </w:tcBorders>
            <w:shd w:val="clear" w:color="auto" w:fill="D5DCE4" w:themeFill="text2" w:themeFillTint="33"/>
            <w:vAlign w:val="center"/>
          </w:tcPr>
          <w:p w14:paraId="0ED9644E" w14:textId="1DD71B3A" w:rsidR="004166EB" w:rsidRPr="009C2144" w:rsidRDefault="00910921" w:rsidP="00CC008C">
            <w:pPr>
              <w:jc w:val="center"/>
              <w:rPr>
                <w:sz w:val="18"/>
                <w:szCs w:val="18"/>
              </w:rPr>
            </w:pPr>
            <w:r>
              <w:rPr>
                <w:sz w:val="18"/>
                <w:szCs w:val="18"/>
              </w:rPr>
              <w:t>0</w:t>
            </w:r>
          </w:p>
        </w:tc>
        <w:tc>
          <w:tcPr>
            <w:tcW w:w="1134" w:type="dxa"/>
            <w:tcBorders>
              <w:top w:val="single" w:sz="6" w:space="0" w:color="FFFFFF" w:themeColor="background1"/>
            </w:tcBorders>
            <w:shd w:val="clear" w:color="auto" w:fill="D5DCE4" w:themeFill="text2" w:themeFillTint="33"/>
            <w:vAlign w:val="center"/>
          </w:tcPr>
          <w:p w14:paraId="44E9C706" w14:textId="603C2F93" w:rsidR="004166EB" w:rsidRPr="009C2144" w:rsidRDefault="00910921" w:rsidP="00CC008C">
            <w:pPr>
              <w:jc w:val="center"/>
              <w:rPr>
                <w:sz w:val="18"/>
                <w:szCs w:val="18"/>
              </w:rPr>
            </w:pPr>
            <w:r>
              <w:rPr>
                <w:sz w:val="18"/>
                <w:szCs w:val="18"/>
              </w:rPr>
              <w:t>0</w:t>
            </w:r>
          </w:p>
        </w:tc>
        <w:tc>
          <w:tcPr>
            <w:tcW w:w="1008" w:type="dxa"/>
            <w:tcBorders>
              <w:top w:val="single" w:sz="6" w:space="0" w:color="FFFFFF" w:themeColor="background1"/>
            </w:tcBorders>
            <w:shd w:val="clear" w:color="auto" w:fill="D5DCE4" w:themeFill="text2" w:themeFillTint="33"/>
            <w:vAlign w:val="center"/>
          </w:tcPr>
          <w:p w14:paraId="5784FDFB" w14:textId="7FF9FA62" w:rsidR="004166EB" w:rsidRPr="009C2144" w:rsidRDefault="00910921" w:rsidP="00CC008C">
            <w:pPr>
              <w:jc w:val="center"/>
              <w:rPr>
                <w:sz w:val="18"/>
                <w:szCs w:val="18"/>
              </w:rPr>
            </w:pPr>
            <w:r>
              <w:rPr>
                <w:sz w:val="18"/>
                <w:szCs w:val="18"/>
              </w:rPr>
              <w:t>0</w:t>
            </w:r>
          </w:p>
        </w:tc>
      </w:tr>
      <w:tr w:rsidR="004166EB" w:rsidRPr="0009054F" w14:paraId="1A9BB9C0" w14:textId="77777777" w:rsidTr="00FE4B88">
        <w:trPr>
          <w:trHeight w:hRule="exact" w:val="551"/>
        </w:trPr>
        <w:tc>
          <w:tcPr>
            <w:tcW w:w="4536" w:type="dxa"/>
            <w:shd w:val="clear" w:color="auto" w:fill="D5DCE4" w:themeFill="text2" w:themeFillTint="33"/>
            <w:vAlign w:val="center"/>
          </w:tcPr>
          <w:p w14:paraId="244BEBD4" w14:textId="0C6C5EA5" w:rsidR="004166EB" w:rsidRPr="00CA200E" w:rsidRDefault="00910921" w:rsidP="008D225E">
            <w:pPr>
              <w:pStyle w:val="Tabletextleft0"/>
            </w:pPr>
            <w:r w:rsidRPr="00CA200E">
              <w:t xml:space="preserve">Represented </w:t>
            </w:r>
            <w:proofErr w:type="spellStart"/>
            <w:r w:rsidRPr="00CA200E">
              <w:t>by:</w:t>
            </w:r>
            <w:r w:rsidR="004166EB" w:rsidRPr="00CA200E">
              <w:t>Retained</w:t>
            </w:r>
            <w:proofErr w:type="spellEnd"/>
            <w:r w:rsidR="004166EB" w:rsidRPr="00CA200E">
              <w:t xml:space="preserve"> by college for students in 2</w:t>
            </w:r>
            <w:r w:rsidR="00CA200E" w:rsidRPr="00CA200E">
              <w:t>5</w:t>
            </w:r>
            <w:r w:rsidR="004166EB" w:rsidRPr="00CA200E">
              <w:t>/2</w:t>
            </w:r>
            <w:r w:rsidR="00CA200E" w:rsidRPr="00CA200E">
              <w:t>6</w:t>
            </w:r>
          </w:p>
        </w:tc>
        <w:tc>
          <w:tcPr>
            <w:tcW w:w="1418" w:type="dxa"/>
            <w:shd w:val="clear" w:color="auto" w:fill="D5DCE4" w:themeFill="text2" w:themeFillTint="33"/>
            <w:vAlign w:val="center"/>
          </w:tcPr>
          <w:p w14:paraId="0FA2D76B" w14:textId="34077597" w:rsidR="004166EB" w:rsidRPr="009C2144" w:rsidRDefault="00910921" w:rsidP="00CC008C">
            <w:pPr>
              <w:jc w:val="center"/>
              <w:rPr>
                <w:sz w:val="18"/>
                <w:szCs w:val="18"/>
              </w:rPr>
            </w:pPr>
            <w:r>
              <w:rPr>
                <w:sz w:val="18"/>
                <w:szCs w:val="18"/>
              </w:rPr>
              <w:t>0</w:t>
            </w:r>
          </w:p>
        </w:tc>
        <w:tc>
          <w:tcPr>
            <w:tcW w:w="1134" w:type="dxa"/>
            <w:shd w:val="clear" w:color="auto" w:fill="D5DCE4" w:themeFill="text2" w:themeFillTint="33"/>
            <w:vAlign w:val="center"/>
          </w:tcPr>
          <w:p w14:paraId="752EEE92" w14:textId="1D370297" w:rsidR="004166EB" w:rsidRPr="009C2144" w:rsidRDefault="00910921" w:rsidP="00CC008C">
            <w:pPr>
              <w:jc w:val="center"/>
              <w:rPr>
                <w:sz w:val="18"/>
                <w:szCs w:val="18"/>
              </w:rPr>
            </w:pPr>
            <w:r>
              <w:rPr>
                <w:sz w:val="18"/>
                <w:szCs w:val="18"/>
              </w:rPr>
              <w:t>0</w:t>
            </w:r>
          </w:p>
        </w:tc>
        <w:tc>
          <w:tcPr>
            <w:tcW w:w="850" w:type="dxa"/>
            <w:shd w:val="clear" w:color="auto" w:fill="D5DCE4" w:themeFill="text2" w:themeFillTint="33"/>
            <w:vAlign w:val="center"/>
          </w:tcPr>
          <w:p w14:paraId="24835AEA" w14:textId="626B2170" w:rsidR="004166EB" w:rsidRPr="009C2144" w:rsidRDefault="00910921" w:rsidP="00CC008C">
            <w:pPr>
              <w:jc w:val="center"/>
              <w:rPr>
                <w:sz w:val="18"/>
                <w:szCs w:val="18"/>
              </w:rPr>
            </w:pPr>
            <w:r>
              <w:rPr>
                <w:sz w:val="18"/>
                <w:szCs w:val="18"/>
              </w:rPr>
              <w:t>0</w:t>
            </w:r>
          </w:p>
        </w:tc>
        <w:tc>
          <w:tcPr>
            <w:tcW w:w="1134" w:type="dxa"/>
            <w:shd w:val="clear" w:color="auto" w:fill="D5DCE4" w:themeFill="text2" w:themeFillTint="33"/>
            <w:vAlign w:val="center"/>
          </w:tcPr>
          <w:p w14:paraId="5E4390DB" w14:textId="42EEA393" w:rsidR="004166EB" w:rsidRPr="009C2144" w:rsidRDefault="00910921" w:rsidP="00CC008C">
            <w:pPr>
              <w:jc w:val="center"/>
              <w:rPr>
                <w:sz w:val="18"/>
                <w:szCs w:val="18"/>
              </w:rPr>
            </w:pPr>
            <w:r>
              <w:rPr>
                <w:sz w:val="18"/>
                <w:szCs w:val="18"/>
              </w:rPr>
              <w:t>0</w:t>
            </w:r>
          </w:p>
        </w:tc>
        <w:tc>
          <w:tcPr>
            <w:tcW w:w="1008" w:type="dxa"/>
            <w:shd w:val="clear" w:color="auto" w:fill="D5DCE4" w:themeFill="text2" w:themeFillTint="33"/>
            <w:vAlign w:val="center"/>
          </w:tcPr>
          <w:p w14:paraId="61191732" w14:textId="580608BB" w:rsidR="004166EB" w:rsidRPr="009C2144" w:rsidRDefault="00910921" w:rsidP="00CC008C">
            <w:pPr>
              <w:jc w:val="center"/>
              <w:rPr>
                <w:sz w:val="18"/>
                <w:szCs w:val="18"/>
              </w:rPr>
            </w:pPr>
            <w:r>
              <w:rPr>
                <w:sz w:val="18"/>
                <w:szCs w:val="18"/>
              </w:rPr>
              <w:t>0</w:t>
            </w:r>
          </w:p>
        </w:tc>
      </w:tr>
      <w:tr w:rsidR="004166EB" w:rsidRPr="0009054F" w14:paraId="21F5F692" w14:textId="77777777" w:rsidTr="00231C23">
        <w:trPr>
          <w:trHeight w:hRule="exact" w:val="397"/>
        </w:trPr>
        <w:tc>
          <w:tcPr>
            <w:tcW w:w="4536" w:type="dxa"/>
            <w:shd w:val="clear" w:color="auto" w:fill="ACB9CA" w:themeFill="text2" w:themeFillTint="66"/>
            <w:vAlign w:val="center"/>
          </w:tcPr>
          <w:p w14:paraId="6331B365" w14:textId="6782CDF8" w:rsidR="004166EB" w:rsidRPr="0009054F" w:rsidRDefault="00910921" w:rsidP="008D225E">
            <w:pPr>
              <w:pStyle w:val="Tabletextleft0"/>
              <w:rPr>
                <w:highlight w:val="yellow"/>
              </w:rPr>
            </w:pPr>
            <w:r w:rsidRPr="00072480">
              <w:t>Total</w:t>
            </w:r>
          </w:p>
        </w:tc>
        <w:tc>
          <w:tcPr>
            <w:tcW w:w="1418" w:type="dxa"/>
            <w:shd w:val="clear" w:color="auto" w:fill="ACB9CA" w:themeFill="text2" w:themeFillTint="66"/>
            <w:vAlign w:val="center"/>
          </w:tcPr>
          <w:p w14:paraId="04BC0FD3" w14:textId="45CE0A57" w:rsidR="004166EB" w:rsidRPr="009C2144" w:rsidRDefault="009C2144" w:rsidP="00CC008C">
            <w:pPr>
              <w:jc w:val="center"/>
              <w:rPr>
                <w:sz w:val="18"/>
                <w:szCs w:val="18"/>
              </w:rPr>
            </w:pPr>
            <w:r w:rsidRPr="009C2144">
              <w:rPr>
                <w:sz w:val="18"/>
                <w:szCs w:val="18"/>
              </w:rPr>
              <w:t>540</w:t>
            </w:r>
          </w:p>
        </w:tc>
        <w:tc>
          <w:tcPr>
            <w:tcW w:w="1134" w:type="dxa"/>
            <w:shd w:val="clear" w:color="auto" w:fill="ACB9CA" w:themeFill="text2" w:themeFillTint="66"/>
            <w:vAlign w:val="center"/>
          </w:tcPr>
          <w:p w14:paraId="3DB7B4DE" w14:textId="7A89CEF6" w:rsidR="004166EB" w:rsidRPr="009C2144" w:rsidRDefault="00910921" w:rsidP="00CC008C">
            <w:pPr>
              <w:jc w:val="center"/>
              <w:rPr>
                <w:sz w:val="18"/>
                <w:szCs w:val="18"/>
              </w:rPr>
            </w:pPr>
            <w:r>
              <w:rPr>
                <w:sz w:val="18"/>
                <w:szCs w:val="18"/>
              </w:rPr>
              <w:t>0</w:t>
            </w:r>
          </w:p>
        </w:tc>
        <w:tc>
          <w:tcPr>
            <w:tcW w:w="850" w:type="dxa"/>
            <w:shd w:val="clear" w:color="auto" w:fill="ACB9CA" w:themeFill="text2" w:themeFillTint="66"/>
            <w:vAlign w:val="center"/>
          </w:tcPr>
          <w:p w14:paraId="4BA290B9" w14:textId="18039775" w:rsidR="004166EB" w:rsidRPr="009C2144" w:rsidRDefault="009C2144" w:rsidP="00CC008C">
            <w:pPr>
              <w:jc w:val="center"/>
              <w:rPr>
                <w:sz w:val="18"/>
                <w:szCs w:val="18"/>
              </w:rPr>
            </w:pPr>
            <w:r w:rsidRPr="009C2144">
              <w:rPr>
                <w:sz w:val="18"/>
                <w:szCs w:val="18"/>
              </w:rPr>
              <w:t>5</w:t>
            </w:r>
          </w:p>
        </w:tc>
        <w:tc>
          <w:tcPr>
            <w:tcW w:w="1134" w:type="dxa"/>
            <w:shd w:val="clear" w:color="auto" w:fill="ACB9CA" w:themeFill="text2" w:themeFillTint="66"/>
            <w:vAlign w:val="center"/>
          </w:tcPr>
          <w:p w14:paraId="3696EE83" w14:textId="4F49B174" w:rsidR="004166EB" w:rsidRPr="009C2144" w:rsidRDefault="009C2144" w:rsidP="00CC008C">
            <w:pPr>
              <w:jc w:val="center"/>
              <w:rPr>
                <w:sz w:val="18"/>
                <w:szCs w:val="18"/>
              </w:rPr>
            </w:pPr>
            <w:r w:rsidRPr="009C2144">
              <w:rPr>
                <w:sz w:val="18"/>
                <w:szCs w:val="18"/>
              </w:rPr>
              <w:t>545</w:t>
            </w:r>
          </w:p>
        </w:tc>
        <w:tc>
          <w:tcPr>
            <w:tcW w:w="1008" w:type="dxa"/>
            <w:shd w:val="clear" w:color="auto" w:fill="ACB9CA" w:themeFill="text2" w:themeFillTint="66"/>
            <w:vAlign w:val="center"/>
          </w:tcPr>
          <w:p w14:paraId="5748E13E" w14:textId="0E65FED9" w:rsidR="004166EB" w:rsidRPr="009C2144" w:rsidRDefault="009C2144" w:rsidP="00CC008C">
            <w:pPr>
              <w:jc w:val="center"/>
              <w:rPr>
                <w:sz w:val="18"/>
                <w:szCs w:val="18"/>
              </w:rPr>
            </w:pPr>
            <w:r w:rsidRPr="009C2144">
              <w:rPr>
                <w:sz w:val="18"/>
                <w:szCs w:val="18"/>
              </w:rPr>
              <w:t>451</w:t>
            </w:r>
          </w:p>
        </w:tc>
      </w:tr>
    </w:tbl>
    <w:p w14:paraId="44D372AA" w14:textId="0778B6B8" w:rsidR="00C95A87" w:rsidRPr="00CA200E" w:rsidRDefault="00771D52" w:rsidP="00003730">
      <w:pPr>
        <w:pStyle w:val="BodyText"/>
      </w:pPr>
      <w:r w:rsidRPr="00CA200E">
        <w:t>FE Bursary, FE Hardship, Educational Maintenance Allowances</w:t>
      </w:r>
      <w:r w:rsidR="00CA200E" w:rsidRPr="00CA200E">
        <w:t xml:space="preserve"> and the</w:t>
      </w:r>
      <w:r w:rsidRPr="00CA200E">
        <w:t xml:space="preserve"> HE Hardship grants are available solely for students</w:t>
      </w:r>
      <w:r w:rsidR="007E1537" w:rsidRPr="00CA200E">
        <w:t>;</w:t>
      </w:r>
      <w:r w:rsidRPr="00CA200E">
        <w:t xml:space="preserve"> the College act</w:t>
      </w:r>
      <w:r w:rsidR="007E1537" w:rsidRPr="00CA200E">
        <w:t>s</w:t>
      </w:r>
      <w:r w:rsidRPr="00CA200E">
        <w:t xml:space="preserve"> only as a paying agent. The grants and related disbursements are therefore excluded from the Statement of Comprehensive Income.</w:t>
      </w:r>
      <w:r w:rsidR="00F17E80" w:rsidRPr="00CA200E">
        <w:t xml:space="preserve"> </w:t>
      </w:r>
    </w:p>
    <w:p w14:paraId="7F9747BB" w14:textId="77777777" w:rsidR="00E36D1E" w:rsidRDefault="00E36D1E">
      <w:pPr>
        <w:rPr>
          <w:b/>
          <w:color w:val="2472B6"/>
          <w:szCs w:val="18"/>
          <w:lang w:val="en-GB"/>
        </w:rPr>
      </w:pPr>
      <w:r>
        <w:br w:type="page"/>
      </w:r>
    </w:p>
    <w:p w14:paraId="2DABCC0D" w14:textId="4D51AA5F" w:rsidR="00F95E6B" w:rsidRPr="00CA200E" w:rsidRDefault="00153C0F" w:rsidP="00FE4B88">
      <w:pPr>
        <w:pStyle w:val="Heading1"/>
      </w:pPr>
      <w:r>
        <w:t>2</w:t>
      </w:r>
      <w:r w:rsidR="00B30416">
        <w:t>6</w:t>
      </w:r>
      <w:r>
        <w:t xml:space="preserve"> - </w:t>
      </w:r>
      <w:r w:rsidR="00F95E6B" w:rsidRPr="00CA200E">
        <w:t>FE AND HE CHILDCARE FUNDS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663"/>
        <w:gridCol w:w="1842"/>
        <w:gridCol w:w="1575"/>
      </w:tblGrid>
      <w:tr w:rsidR="000A2CC4" w:rsidRPr="0009054F" w14:paraId="4F6365B8" w14:textId="77777777" w:rsidTr="00231C23">
        <w:trPr>
          <w:trHeight w:hRule="exact" w:val="567"/>
        </w:trPr>
        <w:tc>
          <w:tcPr>
            <w:tcW w:w="6663" w:type="dxa"/>
            <w:shd w:val="clear" w:color="auto" w:fill="2472B6"/>
            <w:vAlign w:val="center"/>
          </w:tcPr>
          <w:p w14:paraId="32BFDAA0" w14:textId="39E74302" w:rsidR="000A2CC4" w:rsidRPr="0009054F" w:rsidRDefault="007D6F4A" w:rsidP="008D225E">
            <w:pPr>
              <w:rPr>
                <w:b/>
                <w:bCs w:val="0"/>
                <w:color w:val="FFFFFF" w:themeColor="background1"/>
                <w:sz w:val="18"/>
                <w:szCs w:val="18"/>
                <w:highlight w:val="yellow"/>
              </w:rPr>
            </w:pPr>
            <w:r w:rsidRPr="00FE4B88">
              <w:rPr>
                <w:b/>
                <w:bCs w:val="0"/>
                <w:color w:val="FFFFFF" w:themeColor="background1"/>
                <w:sz w:val="18"/>
                <w:szCs w:val="18"/>
              </w:rPr>
              <w:t>Entry</w:t>
            </w:r>
          </w:p>
        </w:tc>
        <w:tc>
          <w:tcPr>
            <w:tcW w:w="1842" w:type="dxa"/>
            <w:shd w:val="clear" w:color="auto" w:fill="2472B6"/>
            <w:vAlign w:val="center"/>
          </w:tcPr>
          <w:p w14:paraId="117B8647" w14:textId="13D5BC30" w:rsidR="000A2CC4" w:rsidRPr="00CA200E" w:rsidRDefault="00213F47" w:rsidP="00910921">
            <w:pPr>
              <w:jc w:val="center"/>
              <w:rPr>
                <w:b/>
                <w:bCs w:val="0"/>
                <w:color w:val="FFFFFF" w:themeColor="background1"/>
                <w:sz w:val="18"/>
                <w:szCs w:val="18"/>
              </w:rPr>
            </w:pPr>
            <w:r w:rsidRPr="00CA200E">
              <w:rPr>
                <w:b/>
                <w:bCs w:val="0"/>
                <w:color w:val="FFFFFF" w:themeColor="background1"/>
                <w:sz w:val="18"/>
                <w:szCs w:val="18"/>
              </w:rPr>
              <w:t>2024/25</w:t>
            </w:r>
            <w:r w:rsidR="00910921">
              <w:rPr>
                <w:b/>
                <w:bCs w:val="0"/>
                <w:color w:val="FFFFFF" w:themeColor="background1"/>
                <w:sz w:val="18"/>
                <w:szCs w:val="18"/>
              </w:rPr>
              <w:br/>
            </w:r>
            <w:r w:rsidR="000A2CC4" w:rsidRPr="00CA200E">
              <w:rPr>
                <w:b/>
                <w:bCs w:val="0"/>
                <w:color w:val="FFFFFF" w:themeColor="background1"/>
                <w:sz w:val="18"/>
                <w:szCs w:val="18"/>
              </w:rPr>
              <w:t>£000</w:t>
            </w:r>
          </w:p>
        </w:tc>
        <w:tc>
          <w:tcPr>
            <w:tcW w:w="1575" w:type="dxa"/>
            <w:shd w:val="clear" w:color="auto" w:fill="2472B6"/>
            <w:vAlign w:val="center"/>
          </w:tcPr>
          <w:p w14:paraId="4EB6A1A0" w14:textId="09A14AFE" w:rsidR="000A2CC4" w:rsidRPr="00CA200E" w:rsidRDefault="00213F47" w:rsidP="00910921">
            <w:pPr>
              <w:jc w:val="center"/>
              <w:rPr>
                <w:b/>
                <w:bCs w:val="0"/>
                <w:color w:val="FFFFFF" w:themeColor="background1"/>
                <w:sz w:val="18"/>
                <w:szCs w:val="18"/>
              </w:rPr>
            </w:pPr>
            <w:r w:rsidRPr="00CA200E">
              <w:rPr>
                <w:b/>
                <w:bCs w:val="0"/>
                <w:color w:val="FFFFFF" w:themeColor="background1"/>
                <w:sz w:val="18"/>
                <w:szCs w:val="18"/>
              </w:rPr>
              <w:t>2023/24</w:t>
            </w:r>
            <w:r w:rsidR="00910921">
              <w:rPr>
                <w:b/>
                <w:bCs w:val="0"/>
                <w:color w:val="FFFFFF" w:themeColor="background1"/>
                <w:sz w:val="18"/>
                <w:szCs w:val="18"/>
              </w:rPr>
              <w:br/>
            </w:r>
            <w:r w:rsidR="000A2CC4" w:rsidRPr="00CA200E">
              <w:rPr>
                <w:b/>
                <w:bCs w:val="0"/>
                <w:color w:val="FFFFFF" w:themeColor="background1"/>
                <w:sz w:val="18"/>
                <w:szCs w:val="18"/>
              </w:rPr>
              <w:t>£000</w:t>
            </w:r>
          </w:p>
        </w:tc>
      </w:tr>
      <w:tr w:rsidR="00CA200E" w:rsidRPr="0009054F" w14:paraId="5465D290" w14:textId="77777777" w:rsidTr="00231C23">
        <w:trPr>
          <w:trHeight w:hRule="exact" w:val="397"/>
        </w:trPr>
        <w:tc>
          <w:tcPr>
            <w:tcW w:w="6663" w:type="dxa"/>
            <w:shd w:val="clear" w:color="auto" w:fill="D5DCE4" w:themeFill="text2" w:themeFillTint="33"/>
            <w:vAlign w:val="center"/>
          </w:tcPr>
          <w:p w14:paraId="33422195" w14:textId="77777777" w:rsidR="00CA200E" w:rsidRPr="00CA200E" w:rsidRDefault="00CA200E" w:rsidP="00CA200E">
            <w:pPr>
              <w:pStyle w:val="Tabletextleft0"/>
            </w:pPr>
            <w:r w:rsidRPr="00CA200E">
              <w:t>Balance brought forward</w:t>
            </w:r>
          </w:p>
        </w:tc>
        <w:tc>
          <w:tcPr>
            <w:tcW w:w="1842" w:type="dxa"/>
            <w:shd w:val="clear" w:color="auto" w:fill="D5DCE4" w:themeFill="text2" w:themeFillTint="33"/>
            <w:vAlign w:val="center"/>
          </w:tcPr>
          <w:p w14:paraId="0B0F0D86" w14:textId="5AD0EB60" w:rsidR="00CA200E" w:rsidRPr="009C2144" w:rsidRDefault="009C2144" w:rsidP="00CA200E">
            <w:pPr>
              <w:jc w:val="center"/>
              <w:rPr>
                <w:sz w:val="18"/>
                <w:szCs w:val="18"/>
              </w:rPr>
            </w:pPr>
            <w:r w:rsidRPr="009C2144">
              <w:rPr>
                <w:sz w:val="18"/>
                <w:szCs w:val="18"/>
              </w:rPr>
              <w:t>2</w:t>
            </w:r>
          </w:p>
        </w:tc>
        <w:tc>
          <w:tcPr>
            <w:tcW w:w="1575" w:type="dxa"/>
            <w:shd w:val="clear" w:color="auto" w:fill="D5DCE4" w:themeFill="text2" w:themeFillTint="33"/>
            <w:vAlign w:val="center"/>
          </w:tcPr>
          <w:p w14:paraId="5B869097" w14:textId="2C57E21F" w:rsidR="00CA200E" w:rsidRPr="00CA200E" w:rsidRDefault="00CA200E" w:rsidP="00CA200E">
            <w:pPr>
              <w:jc w:val="center"/>
              <w:rPr>
                <w:sz w:val="18"/>
                <w:szCs w:val="18"/>
              </w:rPr>
            </w:pPr>
            <w:r w:rsidRPr="00CA200E">
              <w:rPr>
                <w:sz w:val="18"/>
                <w:szCs w:val="18"/>
              </w:rPr>
              <w:t>344</w:t>
            </w:r>
          </w:p>
        </w:tc>
      </w:tr>
      <w:tr w:rsidR="00CA200E" w:rsidRPr="0009054F" w14:paraId="1334BDC4" w14:textId="77777777" w:rsidTr="00231C23">
        <w:trPr>
          <w:trHeight w:hRule="exact" w:val="397"/>
        </w:trPr>
        <w:tc>
          <w:tcPr>
            <w:tcW w:w="6663" w:type="dxa"/>
            <w:shd w:val="clear" w:color="auto" w:fill="D5DCE4" w:themeFill="text2" w:themeFillTint="33"/>
            <w:vAlign w:val="center"/>
          </w:tcPr>
          <w:p w14:paraId="614BB2C1" w14:textId="77777777" w:rsidR="00CA200E" w:rsidRPr="00CA200E" w:rsidRDefault="00CA200E" w:rsidP="00CA200E">
            <w:pPr>
              <w:pStyle w:val="Tabletextleft0"/>
            </w:pPr>
            <w:r w:rsidRPr="00CA200E">
              <w:t>Allocation received in year</w:t>
            </w:r>
          </w:p>
        </w:tc>
        <w:tc>
          <w:tcPr>
            <w:tcW w:w="1842" w:type="dxa"/>
            <w:shd w:val="clear" w:color="auto" w:fill="D5DCE4" w:themeFill="text2" w:themeFillTint="33"/>
            <w:vAlign w:val="center"/>
          </w:tcPr>
          <w:p w14:paraId="30158B27" w14:textId="5413B48D" w:rsidR="00CA200E" w:rsidRPr="009C2144" w:rsidRDefault="009C2144" w:rsidP="00CA200E">
            <w:pPr>
              <w:jc w:val="center"/>
              <w:rPr>
                <w:sz w:val="18"/>
                <w:szCs w:val="18"/>
              </w:rPr>
            </w:pPr>
            <w:r w:rsidRPr="009C2144">
              <w:rPr>
                <w:sz w:val="18"/>
                <w:szCs w:val="18"/>
              </w:rPr>
              <w:t>482</w:t>
            </w:r>
          </w:p>
        </w:tc>
        <w:tc>
          <w:tcPr>
            <w:tcW w:w="1575" w:type="dxa"/>
            <w:shd w:val="clear" w:color="auto" w:fill="D5DCE4" w:themeFill="text2" w:themeFillTint="33"/>
            <w:vAlign w:val="center"/>
          </w:tcPr>
          <w:p w14:paraId="4588265E" w14:textId="57490CD6" w:rsidR="00CA200E" w:rsidRPr="00CA200E" w:rsidRDefault="00CA200E" w:rsidP="00CA200E">
            <w:pPr>
              <w:jc w:val="center"/>
              <w:rPr>
                <w:sz w:val="18"/>
                <w:szCs w:val="18"/>
              </w:rPr>
            </w:pPr>
            <w:r w:rsidRPr="00CA200E">
              <w:rPr>
                <w:sz w:val="18"/>
                <w:szCs w:val="18"/>
              </w:rPr>
              <w:t>574</w:t>
            </w:r>
          </w:p>
        </w:tc>
      </w:tr>
      <w:tr w:rsidR="00CA200E" w:rsidRPr="0009054F" w14:paraId="6911AF24" w14:textId="77777777" w:rsidTr="00231C23">
        <w:trPr>
          <w:trHeight w:hRule="exact" w:val="397"/>
        </w:trPr>
        <w:tc>
          <w:tcPr>
            <w:tcW w:w="6663" w:type="dxa"/>
            <w:shd w:val="clear" w:color="auto" w:fill="D5DCE4" w:themeFill="text2" w:themeFillTint="33"/>
            <w:vAlign w:val="center"/>
          </w:tcPr>
          <w:p w14:paraId="6960C4F8" w14:textId="77777777" w:rsidR="00CA200E" w:rsidRPr="00CA200E" w:rsidRDefault="00CA200E" w:rsidP="00CA200E">
            <w:pPr>
              <w:pStyle w:val="Tabletextleft0"/>
            </w:pPr>
            <w:r w:rsidRPr="00CA200E">
              <w:t>Expenditure</w:t>
            </w:r>
          </w:p>
        </w:tc>
        <w:tc>
          <w:tcPr>
            <w:tcW w:w="1842" w:type="dxa"/>
            <w:shd w:val="clear" w:color="auto" w:fill="D5DCE4" w:themeFill="text2" w:themeFillTint="33"/>
            <w:vAlign w:val="center"/>
          </w:tcPr>
          <w:p w14:paraId="407143D9" w14:textId="242A2DA9" w:rsidR="00CA200E" w:rsidRPr="009C2144" w:rsidRDefault="00CA200E" w:rsidP="00CA200E">
            <w:pPr>
              <w:jc w:val="center"/>
              <w:rPr>
                <w:sz w:val="18"/>
                <w:szCs w:val="18"/>
              </w:rPr>
            </w:pPr>
            <w:r w:rsidRPr="009C2144">
              <w:rPr>
                <w:sz w:val="18"/>
                <w:szCs w:val="18"/>
              </w:rPr>
              <w:t>(</w:t>
            </w:r>
            <w:r w:rsidR="009C2144" w:rsidRPr="009C2144">
              <w:rPr>
                <w:sz w:val="18"/>
                <w:szCs w:val="18"/>
              </w:rPr>
              <w:t>475</w:t>
            </w:r>
            <w:r w:rsidRPr="009C2144">
              <w:rPr>
                <w:sz w:val="18"/>
                <w:szCs w:val="18"/>
              </w:rPr>
              <w:t>)</w:t>
            </w:r>
          </w:p>
        </w:tc>
        <w:tc>
          <w:tcPr>
            <w:tcW w:w="1575" w:type="dxa"/>
            <w:shd w:val="clear" w:color="auto" w:fill="D5DCE4" w:themeFill="text2" w:themeFillTint="33"/>
            <w:vAlign w:val="center"/>
          </w:tcPr>
          <w:p w14:paraId="5444A8EF" w14:textId="108145D0" w:rsidR="00CA200E" w:rsidRPr="00CA200E" w:rsidRDefault="00CA200E" w:rsidP="00CA200E">
            <w:pPr>
              <w:jc w:val="center"/>
              <w:rPr>
                <w:sz w:val="18"/>
                <w:szCs w:val="18"/>
              </w:rPr>
            </w:pPr>
            <w:r w:rsidRPr="00CA200E">
              <w:rPr>
                <w:sz w:val="18"/>
                <w:szCs w:val="18"/>
              </w:rPr>
              <w:t>(572)</w:t>
            </w:r>
          </w:p>
        </w:tc>
      </w:tr>
      <w:tr w:rsidR="00CA200E" w:rsidRPr="0009054F" w14:paraId="69620724" w14:textId="77777777" w:rsidTr="00231C23">
        <w:trPr>
          <w:trHeight w:hRule="exact" w:val="397"/>
        </w:trPr>
        <w:tc>
          <w:tcPr>
            <w:tcW w:w="6663" w:type="dxa"/>
            <w:shd w:val="clear" w:color="auto" w:fill="D5DCE4" w:themeFill="text2" w:themeFillTint="33"/>
            <w:vAlign w:val="center"/>
          </w:tcPr>
          <w:p w14:paraId="6678DB82" w14:textId="77777777" w:rsidR="00CA200E" w:rsidRPr="00CA200E" w:rsidRDefault="00CA200E" w:rsidP="00CA200E">
            <w:pPr>
              <w:pStyle w:val="Tabletextleft0"/>
            </w:pPr>
            <w:r w:rsidRPr="00CA200E">
              <w:t>Repaid to Scottish Funding Council</w:t>
            </w:r>
          </w:p>
        </w:tc>
        <w:tc>
          <w:tcPr>
            <w:tcW w:w="1842" w:type="dxa"/>
            <w:shd w:val="clear" w:color="auto" w:fill="D5DCE4" w:themeFill="text2" w:themeFillTint="33"/>
            <w:vAlign w:val="center"/>
          </w:tcPr>
          <w:p w14:paraId="4589E57D" w14:textId="0BC6A5AE" w:rsidR="00CA200E" w:rsidRPr="009C2144" w:rsidRDefault="00A12D1F" w:rsidP="00CA200E">
            <w:pPr>
              <w:jc w:val="center"/>
              <w:rPr>
                <w:sz w:val="18"/>
                <w:szCs w:val="18"/>
              </w:rPr>
            </w:pPr>
            <w:r>
              <w:rPr>
                <w:sz w:val="18"/>
                <w:szCs w:val="18"/>
              </w:rPr>
              <w:t>0</w:t>
            </w:r>
          </w:p>
        </w:tc>
        <w:tc>
          <w:tcPr>
            <w:tcW w:w="1575" w:type="dxa"/>
            <w:shd w:val="clear" w:color="auto" w:fill="D5DCE4" w:themeFill="text2" w:themeFillTint="33"/>
            <w:vAlign w:val="center"/>
          </w:tcPr>
          <w:p w14:paraId="5635CF64" w14:textId="5CB6AABE" w:rsidR="00CA200E" w:rsidRPr="00CA200E" w:rsidRDefault="00CA200E" w:rsidP="00CA200E">
            <w:pPr>
              <w:jc w:val="center"/>
              <w:rPr>
                <w:sz w:val="18"/>
                <w:szCs w:val="18"/>
              </w:rPr>
            </w:pPr>
            <w:r w:rsidRPr="00CA200E">
              <w:rPr>
                <w:sz w:val="18"/>
                <w:szCs w:val="18"/>
              </w:rPr>
              <w:t>(344)</w:t>
            </w:r>
          </w:p>
        </w:tc>
      </w:tr>
      <w:tr w:rsidR="00CA200E" w:rsidRPr="0009054F" w14:paraId="2AFD2096" w14:textId="77777777" w:rsidTr="00231C23">
        <w:trPr>
          <w:trHeight w:hRule="exact" w:val="397"/>
        </w:trPr>
        <w:tc>
          <w:tcPr>
            <w:tcW w:w="6663" w:type="dxa"/>
            <w:shd w:val="clear" w:color="auto" w:fill="D5DCE4" w:themeFill="text2" w:themeFillTint="33"/>
            <w:vAlign w:val="center"/>
          </w:tcPr>
          <w:p w14:paraId="70B8EBC8" w14:textId="77777777" w:rsidR="00CA200E" w:rsidRPr="00CA200E" w:rsidRDefault="00CA200E" w:rsidP="00CA200E">
            <w:pPr>
              <w:pStyle w:val="Tabletextleft0"/>
            </w:pPr>
            <w:r w:rsidRPr="00CA200E">
              <w:t>Virements</w:t>
            </w:r>
          </w:p>
        </w:tc>
        <w:tc>
          <w:tcPr>
            <w:tcW w:w="1842" w:type="dxa"/>
            <w:shd w:val="clear" w:color="auto" w:fill="D5DCE4" w:themeFill="text2" w:themeFillTint="33"/>
            <w:vAlign w:val="center"/>
          </w:tcPr>
          <w:p w14:paraId="013A5398" w14:textId="5ECEA88D" w:rsidR="00CA200E" w:rsidRPr="009C2144" w:rsidRDefault="00A12D1F" w:rsidP="00CA200E">
            <w:pPr>
              <w:jc w:val="center"/>
              <w:rPr>
                <w:sz w:val="18"/>
                <w:szCs w:val="18"/>
              </w:rPr>
            </w:pPr>
            <w:r>
              <w:rPr>
                <w:sz w:val="18"/>
                <w:szCs w:val="18"/>
              </w:rPr>
              <w:t>0</w:t>
            </w:r>
          </w:p>
        </w:tc>
        <w:tc>
          <w:tcPr>
            <w:tcW w:w="1575" w:type="dxa"/>
            <w:shd w:val="clear" w:color="auto" w:fill="D5DCE4" w:themeFill="text2" w:themeFillTint="33"/>
            <w:vAlign w:val="center"/>
          </w:tcPr>
          <w:p w14:paraId="35A58C1E" w14:textId="392506BC" w:rsidR="00CA200E" w:rsidRPr="00CA200E" w:rsidRDefault="00A12D1F" w:rsidP="00CA200E">
            <w:pPr>
              <w:jc w:val="center"/>
              <w:rPr>
                <w:sz w:val="18"/>
                <w:szCs w:val="18"/>
              </w:rPr>
            </w:pPr>
            <w:r>
              <w:rPr>
                <w:sz w:val="18"/>
                <w:szCs w:val="18"/>
              </w:rPr>
              <w:t>0</w:t>
            </w:r>
          </w:p>
        </w:tc>
      </w:tr>
      <w:tr w:rsidR="00CA200E" w:rsidRPr="0009054F" w14:paraId="48FE08C3" w14:textId="77777777" w:rsidTr="00231C23">
        <w:trPr>
          <w:trHeight w:hRule="exact" w:val="397"/>
        </w:trPr>
        <w:tc>
          <w:tcPr>
            <w:tcW w:w="6663" w:type="dxa"/>
            <w:shd w:val="clear" w:color="auto" w:fill="ACB9CA" w:themeFill="text2" w:themeFillTint="66"/>
            <w:vAlign w:val="center"/>
          </w:tcPr>
          <w:p w14:paraId="4BD7D696" w14:textId="77777777" w:rsidR="00CA200E" w:rsidRPr="00CA200E" w:rsidRDefault="00CA200E" w:rsidP="00CA200E">
            <w:pPr>
              <w:pStyle w:val="Tabletextleft0"/>
            </w:pPr>
            <w:r w:rsidRPr="00CA200E">
              <w:t>Balance carried forward</w:t>
            </w:r>
          </w:p>
        </w:tc>
        <w:tc>
          <w:tcPr>
            <w:tcW w:w="1842" w:type="dxa"/>
            <w:shd w:val="clear" w:color="auto" w:fill="ACB9CA" w:themeFill="text2" w:themeFillTint="66"/>
            <w:vAlign w:val="center"/>
          </w:tcPr>
          <w:p w14:paraId="325005E5" w14:textId="6700566B" w:rsidR="00CA200E" w:rsidRPr="009C2144" w:rsidRDefault="009C2144" w:rsidP="00CA200E">
            <w:pPr>
              <w:jc w:val="center"/>
              <w:rPr>
                <w:sz w:val="18"/>
                <w:szCs w:val="18"/>
              </w:rPr>
            </w:pPr>
            <w:r w:rsidRPr="009C2144">
              <w:rPr>
                <w:sz w:val="18"/>
                <w:szCs w:val="18"/>
              </w:rPr>
              <w:t>9</w:t>
            </w:r>
          </w:p>
        </w:tc>
        <w:tc>
          <w:tcPr>
            <w:tcW w:w="1575" w:type="dxa"/>
            <w:shd w:val="clear" w:color="auto" w:fill="ACB9CA" w:themeFill="text2" w:themeFillTint="66"/>
            <w:vAlign w:val="center"/>
          </w:tcPr>
          <w:p w14:paraId="42FEEE05" w14:textId="38177218" w:rsidR="00CA200E" w:rsidRPr="00CA200E" w:rsidRDefault="00CA200E" w:rsidP="00CA200E">
            <w:pPr>
              <w:jc w:val="center"/>
              <w:rPr>
                <w:sz w:val="18"/>
                <w:szCs w:val="18"/>
              </w:rPr>
            </w:pPr>
            <w:r w:rsidRPr="00CA200E">
              <w:rPr>
                <w:sz w:val="18"/>
                <w:szCs w:val="18"/>
              </w:rPr>
              <w:t>2</w:t>
            </w:r>
          </w:p>
        </w:tc>
      </w:tr>
      <w:tr w:rsidR="00CA200E" w:rsidRPr="0009054F" w14:paraId="452AF938" w14:textId="77777777" w:rsidTr="00FE4B88">
        <w:trPr>
          <w:trHeight w:hRule="exact" w:val="397"/>
        </w:trPr>
        <w:tc>
          <w:tcPr>
            <w:tcW w:w="6663" w:type="dxa"/>
            <w:tcBorders>
              <w:top w:val="single" w:sz="24" w:space="0" w:color="FFFFFF" w:themeColor="background1"/>
              <w:bottom w:val="single" w:sz="6" w:space="0" w:color="FFFFFF" w:themeColor="background1"/>
            </w:tcBorders>
            <w:shd w:val="clear" w:color="auto" w:fill="D5DCE4" w:themeFill="text2" w:themeFillTint="33"/>
            <w:vAlign w:val="center"/>
          </w:tcPr>
          <w:p w14:paraId="7FFA2942" w14:textId="0D2CA663" w:rsidR="00CA200E" w:rsidRPr="00CA200E" w:rsidRDefault="00910921" w:rsidP="00CA200E">
            <w:pPr>
              <w:pStyle w:val="Tabletextleft0"/>
            </w:pPr>
            <w:r w:rsidRPr="00CA200E">
              <w:t>Represented by:</w:t>
            </w:r>
            <w:r>
              <w:t xml:space="preserve"> </w:t>
            </w:r>
            <w:r w:rsidR="00CA200E" w:rsidRPr="00CA200E">
              <w:t>Repayable to Scottish Funding Council</w:t>
            </w:r>
          </w:p>
        </w:tc>
        <w:tc>
          <w:tcPr>
            <w:tcW w:w="1842" w:type="dxa"/>
            <w:tcBorders>
              <w:top w:val="single" w:sz="24" w:space="0" w:color="FFFFFF" w:themeColor="background1"/>
              <w:bottom w:val="single" w:sz="6" w:space="0" w:color="FFFFFF" w:themeColor="background1"/>
            </w:tcBorders>
            <w:shd w:val="clear" w:color="auto" w:fill="D5DCE4" w:themeFill="text2" w:themeFillTint="33"/>
            <w:vAlign w:val="center"/>
          </w:tcPr>
          <w:p w14:paraId="3B0DC7AF" w14:textId="0A4F3120" w:rsidR="00CA200E" w:rsidRPr="009C2144" w:rsidRDefault="009C2144" w:rsidP="00CA200E">
            <w:pPr>
              <w:jc w:val="center"/>
              <w:rPr>
                <w:sz w:val="18"/>
                <w:szCs w:val="18"/>
              </w:rPr>
            </w:pPr>
            <w:r w:rsidRPr="009C2144">
              <w:rPr>
                <w:sz w:val="18"/>
                <w:szCs w:val="18"/>
              </w:rPr>
              <w:t>9</w:t>
            </w:r>
          </w:p>
        </w:tc>
        <w:tc>
          <w:tcPr>
            <w:tcW w:w="1575" w:type="dxa"/>
            <w:tcBorders>
              <w:top w:val="single" w:sz="24" w:space="0" w:color="FFFFFF" w:themeColor="background1"/>
              <w:bottom w:val="single" w:sz="6" w:space="0" w:color="FFFFFF" w:themeColor="background1"/>
            </w:tcBorders>
            <w:shd w:val="clear" w:color="auto" w:fill="D5DCE4" w:themeFill="text2" w:themeFillTint="33"/>
            <w:vAlign w:val="center"/>
          </w:tcPr>
          <w:p w14:paraId="1AB24C6F" w14:textId="2D2F6153" w:rsidR="00CA200E" w:rsidRPr="00CA200E" w:rsidRDefault="00CA200E" w:rsidP="00CA200E">
            <w:pPr>
              <w:jc w:val="center"/>
              <w:rPr>
                <w:sz w:val="18"/>
                <w:szCs w:val="18"/>
              </w:rPr>
            </w:pPr>
            <w:r w:rsidRPr="00CA200E">
              <w:rPr>
                <w:sz w:val="18"/>
                <w:szCs w:val="18"/>
              </w:rPr>
              <w:t>2</w:t>
            </w:r>
          </w:p>
        </w:tc>
      </w:tr>
      <w:tr w:rsidR="00CA200E" w:rsidRPr="0009054F" w14:paraId="48007B97" w14:textId="77777777" w:rsidTr="00FE4B88">
        <w:trPr>
          <w:trHeight w:hRule="exact" w:val="397"/>
        </w:trPr>
        <w:tc>
          <w:tcPr>
            <w:tcW w:w="6663" w:type="dxa"/>
            <w:tcBorders>
              <w:top w:val="single" w:sz="6" w:space="0" w:color="FFFFFF" w:themeColor="background1"/>
            </w:tcBorders>
            <w:shd w:val="clear" w:color="auto" w:fill="D5DCE4" w:themeFill="text2" w:themeFillTint="33"/>
            <w:vAlign w:val="center"/>
          </w:tcPr>
          <w:p w14:paraId="1CA7AA58" w14:textId="7B132C96" w:rsidR="00CA200E" w:rsidRPr="00CA200E" w:rsidRDefault="00910921" w:rsidP="00CA200E">
            <w:pPr>
              <w:pStyle w:val="Tabletextleft0"/>
            </w:pPr>
            <w:r w:rsidRPr="00CA200E">
              <w:t>Represented by:</w:t>
            </w:r>
            <w:r>
              <w:t xml:space="preserve"> </w:t>
            </w:r>
            <w:r w:rsidR="00CA200E" w:rsidRPr="00CA200E">
              <w:t>Retained by college for students in 24/25</w:t>
            </w:r>
          </w:p>
        </w:tc>
        <w:tc>
          <w:tcPr>
            <w:tcW w:w="1842" w:type="dxa"/>
            <w:tcBorders>
              <w:top w:val="single" w:sz="6" w:space="0" w:color="FFFFFF" w:themeColor="background1"/>
            </w:tcBorders>
            <w:shd w:val="clear" w:color="auto" w:fill="D5DCE4" w:themeFill="text2" w:themeFillTint="33"/>
            <w:vAlign w:val="center"/>
          </w:tcPr>
          <w:p w14:paraId="673EB301" w14:textId="5C802825" w:rsidR="00CA200E" w:rsidRPr="009C2144" w:rsidRDefault="00910921" w:rsidP="00CA200E">
            <w:pPr>
              <w:jc w:val="center"/>
              <w:rPr>
                <w:sz w:val="18"/>
                <w:szCs w:val="18"/>
              </w:rPr>
            </w:pPr>
            <w:r>
              <w:rPr>
                <w:sz w:val="18"/>
                <w:szCs w:val="18"/>
              </w:rPr>
              <w:t>0</w:t>
            </w:r>
          </w:p>
        </w:tc>
        <w:tc>
          <w:tcPr>
            <w:tcW w:w="1575" w:type="dxa"/>
            <w:tcBorders>
              <w:top w:val="single" w:sz="6" w:space="0" w:color="FFFFFF" w:themeColor="background1"/>
            </w:tcBorders>
            <w:shd w:val="clear" w:color="auto" w:fill="D5DCE4" w:themeFill="text2" w:themeFillTint="33"/>
            <w:vAlign w:val="center"/>
          </w:tcPr>
          <w:p w14:paraId="6B6620AD" w14:textId="3B910914" w:rsidR="00CA200E" w:rsidRPr="00CA200E" w:rsidRDefault="00910921" w:rsidP="00CA200E">
            <w:pPr>
              <w:jc w:val="center"/>
              <w:rPr>
                <w:sz w:val="18"/>
                <w:szCs w:val="18"/>
              </w:rPr>
            </w:pPr>
            <w:r>
              <w:rPr>
                <w:sz w:val="18"/>
                <w:szCs w:val="18"/>
              </w:rPr>
              <w:t>0</w:t>
            </w:r>
          </w:p>
        </w:tc>
      </w:tr>
      <w:tr w:rsidR="00CA200E" w:rsidRPr="0009054F" w14:paraId="7FDC4CBD" w14:textId="77777777" w:rsidTr="00231C23">
        <w:trPr>
          <w:trHeight w:hRule="exact" w:val="397"/>
        </w:trPr>
        <w:tc>
          <w:tcPr>
            <w:tcW w:w="6663" w:type="dxa"/>
            <w:shd w:val="clear" w:color="auto" w:fill="ACB9CA" w:themeFill="text2" w:themeFillTint="66"/>
            <w:vAlign w:val="center"/>
          </w:tcPr>
          <w:p w14:paraId="55923BAD" w14:textId="3B54DC52" w:rsidR="00CA200E" w:rsidRPr="0009054F" w:rsidRDefault="00910921" w:rsidP="00CA200E">
            <w:pPr>
              <w:pStyle w:val="Tabletextleft0"/>
              <w:rPr>
                <w:highlight w:val="yellow"/>
              </w:rPr>
            </w:pPr>
            <w:r w:rsidRPr="00072480">
              <w:t>Total</w:t>
            </w:r>
          </w:p>
        </w:tc>
        <w:tc>
          <w:tcPr>
            <w:tcW w:w="1842" w:type="dxa"/>
            <w:shd w:val="clear" w:color="auto" w:fill="ACB9CA" w:themeFill="text2" w:themeFillTint="66"/>
            <w:vAlign w:val="center"/>
          </w:tcPr>
          <w:p w14:paraId="6608444C" w14:textId="26DFBBC9" w:rsidR="00CA200E" w:rsidRPr="009C2144" w:rsidRDefault="009C2144" w:rsidP="00CA200E">
            <w:pPr>
              <w:jc w:val="center"/>
              <w:rPr>
                <w:sz w:val="18"/>
                <w:szCs w:val="18"/>
              </w:rPr>
            </w:pPr>
            <w:r w:rsidRPr="009C2144">
              <w:rPr>
                <w:sz w:val="18"/>
                <w:szCs w:val="18"/>
              </w:rPr>
              <w:t>9</w:t>
            </w:r>
          </w:p>
        </w:tc>
        <w:tc>
          <w:tcPr>
            <w:tcW w:w="1575" w:type="dxa"/>
            <w:shd w:val="clear" w:color="auto" w:fill="ACB9CA" w:themeFill="text2" w:themeFillTint="66"/>
            <w:vAlign w:val="center"/>
          </w:tcPr>
          <w:p w14:paraId="6630F964" w14:textId="0AF845A9" w:rsidR="00CA200E" w:rsidRPr="00CA200E" w:rsidRDefault="00CA200E" w:rsidP="00CA200E">
            <w:pPr>
              <w:jc w:val="center"/>
              <w:rPr>
                <w:sz w:val="18"/>
                <w:szCs w:val="18"/>
              </w:rPr>
            </w:pPr>
            <w:r w:rsidRPr="00CA200E">
              <w:rPr>
                <w:sz w:val="18"/>
                <w:szCs w:val="18"/>
              </w:rPr>
              <w:t>2</w:t>
            </w:r>
          </w:p>
        </w:tc>
      </w:tr>
    </w:tbl>
    <w:p w14:paraId="590A37D6" w14:textId="653722F2" w:rsidR="00A8024D" w:rsidRPr="00E97224" w:rsidRDefault="00771D52" w:rsidP="00003730">
      <w:pPr>
        <w:pStyle w:val="BodyText"/>
      </w:pPr>
      <w:r w:rsidRPr="00E97224">
        <w:t>Further and Higher Education Childcare Fund transactions are included within the College Statement of Comprehensive Income in accordance with the Accounts Direction issued by the Scottish Funding Council.</w:t>
      </w:r>
    </w:p>
    <w:p w14:paraId="7260BED8" w14:textId="52BEABA3" w:rsidR="00997165" w:rsidRPr="00E97224" w:rsidRDefault="00153C0F" w:rsidP="00FE4B88">
      <w:pPr>
        <w:pStyle w:val="Heading1"/>
      </w:pPr>
      <w:r>
        <w:t>2</w:t>
      </w:r>
      <w:r w:rsidR="00B30416">
        <w:t>7</w:t>
      </w:r>
      <w:r>
        <w:t xml:space="preserve"> - </w:t>
      </w:r>
      <w:r w:rsidR="00771D52" w:rsidRPr="00E97224">
        <w:t xml:space="preserve">CONTINGENT </w:t>
      </w:r>
      <w:r w:rsidR="003F4E36" w:rsidRPr="00E97224">
        <w:t>ASSETS</w:t>
      </w:r>
    </w:p>
    <w:p w14:paraId="53406936" w14:textId="77777777" w:rsidR="00E97224" w:rsidRPr="00E97224" w:rsidRDefault="00997165" w:rsidP="00E97224">
      <w:pPr>
        <w:pStyle w:val="BodyText"/>
      </w:pPr>
      <w:r w:rsidRPr="00E97224">
        <w:t xml:space="preserve">A </w:t>
      </w:r>
      <w:r w:rsidR="00E97224" w:rsidRPr="00E97224">
        <w:t xml:space="preserve">full job evaluation exercise with the purpose of harmonising staff costs across the College sector was started in 2018. The responsibility for funding the exercise now sits with Scottish Government. The full extent of the costs to be worked through with National Bargaining will not be confirmed until the job evaluation exercise is concluded, the outcome of which will be implemented as if from 1 September 2018. Up until 2023/24, colleges have accrued support staff and middle management costs (and associated grant funding) based on Colleges Scotland’s February 2019 staff costings. For Edinburgh College this has been a value of £1.127m per annum. </w:t>
      </w:r>
    </w:p>
    <w:p w14:paraId="69111F38" w14:textId="77777777" w:rsidR="00E97224" w:rsidRPr="00E97224" w:rsidRDefault="00E97224" w:rsidP="00E97224">
      <w:pPr>
        <w:pStyle w:val="BodyText"/>
      </w:pPr>
      <w:r w:rsidRPr="00E97224">
        <w:t>The 2023/24 Accounts Direction from the SFC signalled a change in the accounting for the funding and costs of the job evaluation exercise, with a central focus on the Scottish Government being clear that responsibility for job evaluation funding commitments now rests with it until the process is complete. As per the 2024/25 Accounts Direction from the SFC, this accounting treatment is unchanged for the current year.</w:t>
      </w:r>
    </w:p>
    <w:p w14:paraId="50E7A90B" w14:textId="77777777" w:rsidR="00E97224" w:rsidRPr="00E97224" w:rsidRDefault="00E97224" w:rsidP="00E97224">
      <w:pPr>
        <w:pStyle w:val="BodyText"/>
      </w:pPr>
      <w:r w:rsidRPr="00E97224">
        <w:t xml:space="preserve">The middle management/support staff exercise is a past event where an obligation exists, its impact can be reliably measured, and it is likely to result in an outflow of benefits in future periods. On this basis, the expected costs of the exercise to date have been recognised as a provision. The valuation of the provision is based on the figure originally provided (as stated above) on the basis that any increase in costs due to staff pay rises in the period will have been broadly offset by decreasing staff numbers. Given the timing of the outflow of benefits remains uncertain, the previously accrued costs have been reclassified as a provision. This treatment is considered to be compliant with the SORP and the relevant underlying accounting standards under FRS102. </w:t>
      </w:r>
    </w:p>
    <w:p w14:paraId="342610B8" w14:textId="624CF4F1" w:rsidR="00766B16" w:rsidRPr="00E97224" w:rsidRDefault="00E97224" w:rsidP="00E97224">
      <w:pPr>
        <w:pStyle w:val="BodyText"/>
      </w:pPr>
      <w:r w:rsidRPr="00E97224">
        <w:t>The recognition of the revenue is not as clear due to the change in the funding arrangements not providing sufficient evidence for it to be recognised in the financial statements. On this basis, the revenue element has been de-recognised in the accounts. There is however sufficient basis upon which to recognise a contingent asset of the value equal to that of the provision for costs being £7.8m for 2024/25 (2023/24: £6.7m), to be recognised on the balance sheet at such time realisation of cash-flows become virtually certain and quantifiable</w:t>
      </w:r>
      <w:r w:rsidR="00A45B16" w:rsidRPr="00E97224">
        <w:t>.</w:t>
      </w:r>
    </w:p>
    <w:p w14:paraId="796AED0C" w14:textId="2699C286" w:rsidR="00771D52" w:rsidRPr="00FF1A56" w:rsidRDefault="00153C0F" w:rsidP="00FE4B88">
      <w:pPr>
        <w:pStyle w:val="Heading1"/>
      </w:pPr>
      <w:r>
        <w:t>2</w:t>
      </w:r>
      <w:r w:rsidR="00B30416">
        <w:t>8</w:t>
      </w:r>
      <w:r>
        <w:t xml:space="preserve"> - </w:t>
      </w:r>
      <w:r w:rsidR="00771D52" w:rsidRPr="00FF1A56">
        <w:t>POST BALANCE SHEET DATE EVENTS</w:t>
      </w:r>
    </w:p>
    <w:p w14:paraId="0DF3DCE5" w14:textId="3625043E" w:rsidR="003F2712" w:rsidRPr="00FF1A56" w:rsidRDefault="00100CC4" w:rsidP="00003730">
      <w:pPr>
        <w:pStyle w:val="BodyText"/>
      </w:pPr>
      <w:r w:rsidRPr="00FF1A56">
        <w:t>No events occurred between 1 August 202</w:t>
      </w:r>
      <w:r w:rsidR="003862B7">
        <w:t>5</w:t>
      </w:r>
      <w:r w:rsidRPr="00FF1A56">
        <w:t xml:space="preserve"> and the date these Financial Statements were signed that would materially affect the information provided.</w:t>
      </w:r>
    </w:p>
    <w:p w14:paraId="644E91A2" w14:textId="77777777" w:rsidR="00E36D1E" w:rsidRDefault="00E36D1E">
      <w:pPr>
        <w:rPr>
          <w:b/>
          <w:color w:val="2472B6"/>
          <w:szCs w:val="18"/>
          <w:lang w:val="en-GB"/>
        </w:rPr>
      </w:pPr>
      <w:r>
        <w:br w:type="page"/>
      </w:r>
    </w:p>
    <w:p w14:paraId="08ABCC40" w14:textId="6B1BAE04" w:rsidR="001C052C" w:rsidRPr="00E97224" w:rsidRDefault="007B6859" w:rsidP="00FE4B88">
      <w:pPr>
        <w:pStyle w:val="Heading1"/>
      </w:pPr>
      <w:r>
        <w:t>2</w:t>
      </w:r>
      <w:r w:rsidR="00B30416">
        <w:t>9</w:t>
      </w:r>
      <w:r>
        <w:t xml:space="preserve"> - </w:t>
      </w:r>
      <w:r w:rsidR="005447F2" w:rsidRPr="00E97224">
        <w:t>ADJUSTED OPERATING POSITION ON CENTRAL GOVERNMENT ACCOUNTING BASIS</w:t>
      </w:r>
    </w:p>
    <w:tbl>
      <w:tblPr>
        <w:tblW w:w="10080"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shd w:val="clear" w:color="auto" w:fill="D5DCE4" w:themeFill="text2" w:themeFillTint="33"/>
        <w:tblLayout w:type="fixed"/>
        <w:tblLook w:val="0000" w:firstRow="0" w:lastRow="0" w:firstColumn="0" w:lastColumn="0" w:noHBand="0" w:noVBand="0"/>
      </w:tblPr>
      <w:tblGrid>
        <w:gridCol w:w="6663"/>
        <w:gridCol w:w="1559"/>
        <w:gridCol w:w="1858"/>
      </w:tblGrid>
      <w:tr w:rsidR="000A2CC4" w:rsidRPr="00E97224" w14:paraId="32C62CDB" w14:textId="77777777" w:rsidTr="00231C23">
        <w:trPr>
          <w:trHeight w:hRule="exact" w:val="567"/>
        </w:trPr>
        <w:tc>
          <w:tcPr>
            <w:tcW w:w="6663" w:type="dxa"/>
            <w:shd w:val="clear" w:color="auto" w:fill="2472B6"/>
            <w:vAlign w:val="center"/>
          </w:tcPr>
          <w:p w14:paraId="41C76D78" w14:textId="5F0DBBBE" w:rsidR="000A2CC4" w:rsidRPr="00FE4B88" w:rsidRDefault="008C1130" w:rsidP="008D225E">
            <w:pPr>
              <w:rPr>
                <w:b/>
                <w:bCs w:val="0"/>
                <w:sz w:val="18"/>
                <w:szCs w:val="18"/>
              </w:rPr>
            </w:pPr>
            <w:r w:rsidRPr="00FE4B88">
              <w:rPr>
                <w:b/>
                <w:bCs w:val="0"/>
                <w:color w:val="FFFFFF" w:themeColor="background1"/>
                <w:sz w:val="18"/>
                <w:szCs w:val="18"/>
              </w:rPr>
              <w:t>Entry</w:t>
            </w:r>
          </w:p>
        </w:tc>
        <w:tc>
          <w:tcPr>
            <w:tcW w:w="1559" w:type="dxa"/>
            <w:shd w:val="clear" w:color="auto" w:fill="2472B6"/>
            <w:vAlign w:val="center"/>
          </w:tcPr>
          <w:p w14:paraId="3DC2C113" w14:textId="461624D9" w:rsidR="000A2CC4" w:rsidRPr="00E97224" w:rsidRDefault="00213F47" w:rsidP="008C1130">
            <w:pPr>
              <w:jc w:val="center"/>
              <w:rPr>
                <w:b/>
                <w:bCs w:val="0"/>
                <w:color w:val="FFFFFF" w:themeColor="background1"/>
                <w:sz w:val="18"/>
                <w:szCs w:val="18"/>
              </w:rPr>
            </w:pPr>
            <w:r w:rsidRPr="00E97224">
              <w:rPr>
                <w:b/>
                <w:bCs w:val="0"/>
                <w:color w:val="FFFFFF" w:themeColor="background1"/>
                <w:sz w:val="18"/>
                <w:szCs w:val="18"/>
              </w:rPr>
              <w:t>2024/25</w:t>
            </w:r>
            <w:r w:rsidR="008C1130">
              <w:rPr>
                <w:b/>
                <w:bCs w:val="0"/>
                <w:color w:val="FFFFFF" w:themeColor="background1"/>
                <w:sz w:val="18"/>
                <w:szCs w:val="18"/>
              </w:rPr>
              <w:br/>
            </w:r>
            <w:r w:rsidR="000A2CC4" w:rsidRPr="00E97224">
              <w:rPr>
                <w:b/>
                <w:bCs w:val="0"/>
                <w:color w:val="FFFFFF" w:themeColor="background1"/>
                <w:sz w:val="18"/>
                <w:szCs w:val="18"/>
              </w:rPr>
              <w:t>£000</w:t>
            </w:r>
          </w:p>
        </w:tc>
        <w:tc>
          <w:tcPr>
            <w:tcW w:w="1858" w:type="dxa"/>
            <w:shd w:val="clear" w:color="auto" w:fill="2472B6"/>
            <w:vAlign w:val="center"/>
          </w:tcPr>
          <w:p w14:paraId="073FB9C3" w14:textId="5A9077D7" w:rsidR="000A2CC4" w:rsidRPr="00E97224" w:rsidRDefault="00213F47" w:rsidP="008C1130">
            <w:pPr>
              <w:jc w:val="center"/>
              <w:rPr>
                <w:b/>
                <w:bCs w:val="0"/>
                <w:color w:val="FFFFFF" w:themeColor="background1"/>
                <w:sz w:val="18"/>
                <w:szCs w:val="18"/>
              </w:rPr>
            </w:pPr>
            <w:r w:rsidRPr="00E97224">
              <w:rPr>
                <w:b/>
                <w:bCs w:val="0"/>
                <w:color w:val="FFFFFF" w:themeColor="background1"/>
                <w:sz w:val="18"/>
                <w:szCs w:val="18"/>
              </w:rPr>
              <w:t>2023/24</w:t>
            </w:r>
            <w:r w:rsidR="008C1130">
              <w:rPr>
                <w:b/>
                <w:bCs w:val="0"/>
                <w:color w:val="FFFFFF" w:themeColor="background1"/>
                <w:sz w:val="18"/>
                <w:szCs w:val="18"/>
              </w:rPr>
              <w:br/>
            </w:r>
            <w:r w:rsidR="000A2CC4" w:rsidRPr="00E97224">
              <w:rPr>
                <w:b/>
                <w:bCs w:val="0"/>
                <w:color w:val="FFFFFF" w:themeColor="background1"/>
                <w:sz w:val="18"/>
                <w:szCs w:val="18"/>
              </w:rPr>
              <w:t>£000</w:t>
            </w:r>
          </w:p>
        </w:tc>
      </w:tr>
      <w:tr w:rsidR="00E97224" w:rsidRPr="0009054F" w14:paraId="32E18786" w14:textId="77777777" w:rsidTr="00231C23">
        <w:trPr>
          <w:trHeight w:hRule="exact" w:val="397"/>
        </w:trPr>
        <w:tc>
          <w:tcPr>
            <w:tcW w:w="6663" w:type="dxa"/>
            <w:shd w:val="clear" w:color="auto" w:fill="D5DCE4" w:themeFill="text2" w:themeFillTint="33"/>
            <w:vAlign w:val="center"/>
          </w:tcPr>
          <w:p w14:paraId="77B39E2E" w14:textId="77777777" w:rsidR="00E97224" w:rsidRPr="00E97224" w:rsidRDefault="00E97224" w:rsidP="00E97224">
            <w:pPr>
              <w:pStyle w:val="Tabletextleft0"/>
            </w:pPr>
            <w:r w:rsidRPr="00E97224">
              <w:t>Deficit before other gains and losses (FE/HE SORP basis) for academic year</w:t>
            </w:r>
          </w:p>
        </w:tc>
        <w:tc>
          <w:tcPr>
            <w:tcW w:w="1559" w:type="dxa"/>
            <w:shd w:val="clear" w:color="auto" w:fill="D5DCE4" w:themeFill="text2" w:themeFillTint="33"/>
            <w:vAlign w:val="center"/>
          </w:tcPr>
          <w:p w14:paraId="40C835A2" w14:textId="0064F4C6" w:rsidR="00E97224" w:rsidRPr="00F41746" w:rsidRDefault="00E97224" w:rsidP="00E97224">
            <w:pPr>
              <w:jc w:val="center"/>
              <w:rPr>
                <w:sz w:val="18"/>
                <w:szCs w:val="18"/>
              </w:rPr>
            </w:pPr>
            <w:r w:rsidRPr="00F41746">
              <w:rPr>
                <w:sz w:val="18"/>
                <w:szCs w:val="18"/>
              </w:rPr>
              <w:t>(</w:t>
            </w:r>
            <w:r w:rsidR="00AB15EC" w:rsidRPr="00F41746">
              <w:rPr>
                <w:sz w:val="18"/>
                <w:szCs w:val="18"/>
              </w:rPr>
              <w:t>1,7</w:t>
            </w:r>
            <w:r w:rsidR="00D4764B">
              <w:rPr>
                <w:sz w:val="18"/>
                <w:szCs w:val="18"/>
              </w:rPr>
              <w:t>66</w:t>
            </w:r>
            <w:r w:rsidRPr="00F41746">
              <w:rPr>
                <w:sz w:val="18"/>
                <w:szCs w:val="18"/>
              </w:rPr>
              <w:t>)</w:t>
            </w:r>
          </w:p>
        </w:tc>
        <w:tc>
          <w:tcPr>
            <w:tcW w:w="1858" w:type="dxa"/>
            <w:shd w:val="clear" w:color="auto" w:fill="D5DCE4" w:themeFill="text2" w:themeFillTint="33"/>
            <w:vAlign w:val="center"/>
          </w:tcPr>
          <w:p w14:paraId="5BBE697B" w14:textId="6D3DAB91" w:rsidR="00E97224" w:rsidRPr="00E97224" w:rsidRDefault="00E97224" w:rsidP="00E97224">
            <w:pPr>
              <w:jc w:val="center"/>
              <w:rPr>
                <w:sz w:val="18"/>
                <w:szCs w:val="18"/>
              </w:rPr>
            </w:pPr>
            <w:r w:rsidRPr="00E97224">
              <w:rPr>
                <w:sz w:val="18"/>
                <w:szCs w:val="18"/>
              </w:rPr>
              <w:t>(7,080)</w:t>
            </w:r>
          </w:p>
        </w:tc>
      </w:tr>
      <w:tr w:rsidR="00E97224" w:rsidRPr="0009054F" w14:paraId="5D339023" w14:textId="77777777" w:rsidTr="00231C23">
        <w:trPr>
          <w:trHeight w:hRule="exact" w:val="567"/>
        </w:trPr>
        <w:tc>
          <w:tcPr>
            <w:tcW w:w="6663" w:type="dxa"/>
            <w:shd w:val="clear" w:color="auto" w:fill="D5DCE4" w:themeFill="text2" w:themeFillTint="33"/>
            <w:vAlign w:val="center"/>
          </w:tcPr>
          <w:p w14:paraId="1118F27B" w14:textId="77777777" w:rsidR="00E97224" w:rsidRPr="00E97224" w:rsidRDefault="00E97224" w:rsidP="00E97224">
            <w:pPr>
              <w:pStyle w:val="Tabletextleft0"/>
            </w:pPr>
            <w:r w:rsidRPr="00E97224">
              <w:t xml:space="preserve">Add: Depreciation budget for government funded assets </w:t>
            </w:r>
            <w:r w:rsidRPr="00E97224">
              <w:br/>
              <w:t>(net of deferred capital grant) for academic year</w:t>
            </w:r>
          </w:p>
        </w:tc>
        <w:tc>
          <w:tcPr>
            <w:tcW w:w="1559" w:type="dxa"/>
            <w:shd w:val="clear" w:color="auto" w:fill="D5DCE4" w:themeFill="text2" w:themeFillTint="33"/>
            <w:vAlign w:val="center"/>
          </w:tcPr>
          <w:p w14:paraId="051B0126" w14:textId="4EA54663" w:rsidR="00E97224" w:rsidRPr="00F41746" w:rsidRDefault="00E97224" w:rsidP="00E97224">
            <w:pPr>
              <w:jc w:val="center"/>
              <w:rPr>
                <w:sz w:val="18"/>
                <w:szCs w:val="18"/>
              </w:rPr>
            </w:pPr>
            <w:r w:rsidRPr="00F41746">
              <w:rPr>
                <w:sz w:val="18"/>
                <w:szCs w:val="18"/>
              </w:rPr>
              <w:t>3,</w:t>
            </w:r>
            <w:r w:rsidR="00AB15EC" w:rsidRPr="00F41746">
              <w:rPr>
                <w:sz w:val="18"/>
                <w:szCs w:val="18"/>
              </w:rPr>
              <w:t>537</w:t>
            </w:r>
          </w:p>
        </w:tc>
        <w:tc>
          <w:tcPr>
            <w:tcW w:w="1858" w:type="dxa"/>
            <w:shd w:val="clear" w:color="auto" w:fill="D5DCE4" w:themeFill="text2" w:themeFillTint="33"/>
            <w:vAlign w:val="center"/>
          </w:tcPr>
          <w:p w14:paraId="7807C593" w14:textId="7E9CAF4B" w:rsidR="00E97224" w:rsidRPr="00E97224" w:rsidRDefault="00E97224" w:rsidP="00E97224">
            <w:pPr>
              <w:jc w:val="center"/>
              <w:rPr>
                <w:sz w:val="18"/>
                <w:szCs w:val="18"/>
              </w:rPr>
            </w:pPr>
            <w:r w:rsidRPr="00E97224">
              <w:rPr>
                <w:sz w:val="18"/>
                <w:szCs w:val="18"/>
              </w:rPr>
              <w:t>3,418</w:t>
            </w:r>
          </w:p>
        </w:tc>
      </w:tr>
      <w:tr w:rsidR="00E97224" w:rsidRPr="0009054F" w14:paraId="7C53D1F2" w14:textId="77777777" w:rsidTr="00231C23">
        <w:trPr>
          <w:trHeight w:hRule="exact" w:val="567"/>
        </w:trPr>
        <w:tc>
          <w:tcPr>
            <w:tcW w:w="6663" w:type="dxa"/>
            <w:shd w:val="clear" w:color="auto" w:fill="ACB9CA" w:themeFill="text2" w:themeFillTint="66"/>
            <w:vAlign w:val="center"/>
          </w:tcPr>
          <w:p w14:paraId="1E2D72BF" w14:textId="77777777" w:rsidR="00E97224" w:rsidRPr="00E97224" w:rsidRDefault="00E97224" w:rsidP="00E97224">
            <w:pPr>
              <w:pStyle w:val="Tabletextleft0"/>
            </w:pPr>
            <w:r w:rsidRPr="00E97224">
              <w:t xml:space="preserve">Operating surplus/ (deficit) on </w:t>
            </w:r>
            <w:bookmarkStart w:id="127" w:name="_Hlk145075291"/>
            <w:r w:rsidRPr="00E97224">
              <w:t xml:space="preserve">Central Government accounting basis </w:t>
            </w:r>
            <w:bookmarkEnd w:id="127"/>
            <w:r w:rsidRPr="00E97224">
              <w:t>for academic year</w:t>
            </w:r>
          </w:p>
        </w:tc>
        <w:tc>
          <w:tcPr>
            <w:tcW w:w="1559" w:type="dxa"/>
            <w:shd w:val="clear" w:color="auto" w:fill="ACB9CA" w:themeFill="text2" w:themeFillTint="66"/>
            <w:vAlign w:val="center"/>
          </w:tcPr>
          <w:p w14:paraId="5097CFAB" w14:textId="700D542F" w:rsidR="00E97224" w:rsidRPr="00F41746" w:rsidRDefault="00AB15EC" w:rsidP="00E97224">
            <w:pPr>
              <w:jc w:val="center"/>
              <w:rPr>
                <w:sz w:val="18"/>
                <w:szCs w:val="18"/>
              </w:rPr>
            </w:pPr>
            <w:r w:rsidRPr="00F41746">
              <w:rPr>
                <w:sz w:val="18"/>
                <w:szCs w:val="18"/>
              </w:rPr>
              <w:t>1,7</w:t>
            </w:r>
            <w:r w:rsidR="00D4764B">
              <w:rPr>
                <w:sz w:val="18"/>
                <w:szCs w:val="18"/>
              </w:rPr>
              <w:t>71</w:t>
            </w:r>
          </w:p>
        </w:tc>
        <w:tc>
          <w:tcPr>
            <w:tcW w:w="1858" w:type="dxa"/>
            <w:shd w:val="clear" w:color="auto" w:fill="ACB9CA" w:themeFill="text2" w:themeFillTint="66"/>
            <w:vAlign w:val="center"/>
          </w:tcPr>
          <w:p w14:paraId="6B06BB7E" w14:textId="33FBD479" w:rsidR="00E97224" w:rsidRPr="00E97224" w:rsidRDefault="00E97224" w:rsidP="00E97224">
            <w:pPr>
              <w:jc w:val="center"/>
              <w:rPr>
                <w:sz w:val="18"/>
                <w:szCs w:val="18"/>
              </w:rPr>
            </w:pPr>
            <w:r w:rsidRPr="00E97224">
              <w:rPr>
                <w:sz w:val="18"/>
                <w:szCs w:val="18"/>
              </w:rPr>
              <w:t>(3,662)</w:t>
            </w:r>
          </w:p>
        </w:tc>
      </w:tr>
    </w:tbl>
    <w:p w14:paraId="36AA36D0" w14:textId="77777777" w:rsidR="001C052C" w:rsidRPr="0009054F" w:rsidRDefault="001C052C" w:rsidP="008D225E">
      <w:pPr>
        <w:rPr>
          <w:highlight w:val="yellow"/>
        </w:rPr>
      </w:pPr>
    </w:p>
    <w:p w14:paraId="3B0593D1" w14:textId="77777777" w:rsidR="00771D52" w:rsidRPr="00AB15EC" w:rsidRDefault="00771D52" w:rsidP="00003730">
      <w:pPr>
        <w:pStyle w:val="BodyText"/>
      </w:pPr>
      <w:r w:rsidRPr="00AB15EC">
        <w:t xml:space="preserve">Following </w:t>
      </w:r>
      <w:r w:rsidR="009959D7" w:rsidRPr="00AB15EC">
        <w:t>reclassification, incorporated colleges received a non-cash budget to cover depreciation but this additional budget is not recognised under the FE/HE SORP accounting rules. Colleges may show a deficit equivalent to net depreciation as a result of having to meet Government accounting rules and the requirement to spend the entire cash allocation</w:t>
      </w:r>
      <w:r w:rsidRPr="00AB15EC">
        <w:t xml:space="preserve">. </w:t>
      </w:r>
    </w:p>
    <w:p w14:paraId="600492FD" w14:textId="4AFB67FC" w:rsidR="0093620D" w:rsidRPr="00AB15EC" w:rsidRDefault="00771D52" w:rsidP="00003730">
      <w:pPr>
        <w:pStyle w:val="BodyText"/>
      </w:pPr>
      <w:r w:rsidRPr="00AB15EC">
        <w:t xml:space="preserve">Under </w:t>
      </w:r>
      <w:r w:rsidR="009959D7" w:rsidRPr="00AB15EC">
        <w:t>the FE/HE SORP, the college recorded an operating deficit of £</w:t>
      </w:r>
      <w:r w:rsidR="00AB15EC" w:rsidRPr="00AB15EC">
        <w:t>1,7</w:t>
      </w:r>
      <w:r w:rsidR="00677FBC">
        <w:t>66</w:t>
      </w:r>
      <w:r w:rsidR="00C3596E" w:rsidRPr="00AB15EC">
        <w:t>k</w:t>
      </w:r>
      <w:r w:rsidR="008B00F9" w:rsidRPr="00AB15EC">
        <w:t xml:space="preserve"> </w:t>
      </w:r>
      <w:r w:rsidR="00505EAA">
        <w:t xml:space="preserve">for </w:t>
      </w:r>
      <w:r w:rsidR="009959D7" w:rsidRPr="00AB15EC">
        <w:t>the year ended 31 July 202</w:t>
      </w:r>
      <w:r w:rsidR="00AB15EC" w:rsidRPr="00AB15EC">
        <w:t>5</w:t>
      </w:r>
      <w:r w:rsidR="009959D7" w:rsidRPr="00AB15EC">
        <w:t xml:space="preserve">. After adjusting for the non-cash allocation provided under government rules, the college shows an “adjusted” </w:t>
      </w:r>
      <w:r w:rsidR="00AB15EC" w:rsidRPr="00AB15EC">
        <w:t>surplus</w:t>
      </w:r>
      <w:r w:rsidR="009959D7" w:rsidRPr="00AB15EC">
        <w:t xml:space="preserve"> of £</w:t>
      </w:r>
      <w:r w:rsidR="00AB15EC" w:rsidRPr="00AB15EC">
        <w:t>1,7</w:t>
      </w:r>
      <w:r w:rsidR="00677FBC">
        <w:t>71</w:t>
      </w:r>
      <w:r w:rsidR="00C3596E" w:rsidRPr="00AB15EC">
        <w:t>k</w:t>
      </w:r>
      <w:r w:rsidR="009959D7" w:rsidRPr="00AB15EC">
        <w:t xml:space="preserve"> on a Central Government accounting basis</w:t>
      </w:r>
      <w:r w:rsidRPr="00AB15EC">
        <w:t xml:space="preserve">. </w:t>
      </w:r>
    </w:p>
    <w:p w14:paraId="2A87DA7D" w14:textId="10A31D4C" w:rsidR="00317E83" w:rsidRPr="00AB15EC" w:rsidRDefault="00676564" w:rsidP="00003730">
      <w:pPr>
        <w:pStyle w:val="BodyText"/>
      </w:pPr>
      <w:r w:rsidRPr="00AB15EC">
        <w:t xml:space="preserve">This demonstrates that the college is operating </w:t>
      </w:r>
      <w:r w:rsidR="00783B90" w:rsidRPr="00AB15EC">
        <w:t xml:space="preserve">on a </w:t>
      </w:r>
      <w:r w:rsidRPr="00AB15EC">
        <w:t xml:space="preserve">sustainable </w:t>
      </w:r>
      <w:r w:rsidR="00783B90" w:rsidRPr="00AB15EC">
        <w:t xml:space="preserve">basis </w:t>
      </w:r>
      <w:r w:rsidRPr="00AB15EC">
        <w:t>within its funding allocation</w:t>
      </w:r>
      <w:r w:rsidR="00AB15EC" w:rsidRPr="00AB15EC">
        <w:t>.</w:t>
      </w:r>
    </w:p>
    <w:p w14:paraId="38D5BA70" w14:textId="65AA8B84" w:rsidR="00771D52" w:rsidRPr="00E97224" w:rsidRDefault="00B30416" w:rsidP="00FE4B88">
      <w:pPr>
        <w:pStyle w:val="Heading1"/>
      </w:pPr>
      <w:r>
        <w:t>30</w:t>
      </w:r>
      <w:r w:rsidR="007B6859">
        <w:t xml:space="preserve"> - </w:t>
      </w:r>
      <w:r w:rsidR="00771D52" w:rsidRPr="00E97224">
        <w:t>CAPITAL COMMITMENTS</w:t>
      </w:r>
    </w:p>
    <w:p w14:paraId="097F82D3" w14:textId="609C84E9" w:rsidR="00771D52" w:rsidRPr="00E97224" w:rsidRDefault="00771D52" w:rsidP="00A45B16">
      <w:pPr>
        <w:pStyle w:val="BodyText"/>
      </w:pPr>
      <w:r w:rsidRPr="00E97224">
        <w:t>Capital commitments contracted for but not provided in the financ</w:t>
      </w:r>
      <w:r w:rsidR="00317E83" w:rsidRPr="00E97224">
        <w:t>ial statements</w:t>
      </w:r>
      <w:r w:rsidR="00FC7618" w:rsidRPr="00E97224">
        <w:t xml:space="preserve"> amounted </w:t>
      </w:r>
      <w:r w:rsidR="00317E83" w:rsidRPr="00E97224">
        <w:t>to £</w:t>
      </w:r>
      <w:r w:rsidR="00E97224" w:rsidRPr="00E97224">
        <w:t>1,496</w:t>
      </w:r>
      <w:r w:rsidR="00100CC4" w:rsidRPr="00E97224">
        <w:t>k</w:t>
      </w:r>
      <w:r w:rsidR="00317E83" w:rsidRPr="00E97224">
        <w:t xml:space="preserve"> (</w:t>
      </w:r>
      <w:r w:rsidR="00213F47" w:rsidRPr="00E97224">
        <w:t>2023/24</w:t>
      </w:r>
      <w:r w:rsidR="00317E83" w:rsidRPr="00E97224">
        <w:t>: £</w:t>
      </w:r>
      <w:r w:rsidR="00E97224" w:rsidRPr="00E97224">
        <w:t>848</w:t>
      </w:r>
      <w:r w:rsidR="00ED1A5E" w:rsidRPr="00E97224">
        <w:t>k</w:t>
      </w:r>
      <w:r w:rsidRPr="00E97224">
        <w:t xml:space="preserve">). </w:t>
      </w:r>
    </w:p>
    <w:p w14:paraId="7176338A" w14:textId="77777777" w:rsidR="00E36D1E" w:rsidRDefault="00E36D1E">
      <w:pPr>
        <w:rPr>
          <w:b/>
          <w:color w:val="2472B6"/>
          <w:szCs w:val="18"/>
          <w:highlight w:val="yellow"/>
          <w:lang w:val="en-GB"/>
        </w:rPr>
      </w:pPr>
      <w:bookmarkStart w:id="128" w:name="_Toc87885483"/>
      <w:bookmarkStart w:id="129" w:name="_Toc118966828"/>
      <w:bookmarkStart w:id="130" w:name="_Toc181808090"/>
      <w:bookmarkStart w:id="131" w:name="_Toc182228332"/>
      <w:r>
        <w:rPr>
          <w:highlight w:val="yellow"/>
        </w:rPr>
        <w:br w:type="page"/>
      </w:r>
    </w:p>
    <w:p w14:paraId="7BCA8D53" w14:textId="3535F148" w:rsidR="00771D52" w:rsidRPr="007B6859" w:rsidRDefault="003E112C" w:rsidP="00FE4B88">
      <w:pPr>
        <w:pStyle w:val="Heading1"/>
      </w:pPr>
      <w:bookmarkStart w:id="132" w:name="_Toc209099214"/>
      <w:r w:rsidRPr="007B6859">
        <w:t>Appendix 1</w:t>
      </w:r>
      <w:bookmarkEnd w:id="128"/>
      <w:bookmarkEnd w:id="129"/>
      <w:bookmarkEnd w:id="130"/>
      <w:bookmarkEnd w:id="131"/>
      <w:bookmarkEnd w:id="132"/>
    </w:p>
    <w:p w14:paraId="58F207DF" w14:textId="04EBB48A" w:rsidR="00C1663C" w:rsidRPr="00E97224" w:rsidRDefault="00C1663C" w:rsidP="00003730">
      <w:pPr>
        <w:pStyle w:val="SubHeading2"/>
      </w:pPr>
      <w:r w:rsidRPr="00E97224">
        <w:t>Accounts Direction for Scotland’s Colleges 202</w:t>
      </w:r>
      <w:r w:rsidR="00E97224" w:rsidRPr="00E97224">
        <w:t>4</w:t>
      </w:r>
      <w:r w:rsidRPr="00E97224">
        <w:t>-2</w:t>
      </w:r>
      <w:r w:rsidR="00E97224" w:rsidRPr="00E97224">
        <w:t>5</w:t>
      </w:r>
    </w:p>
    <w:p w14:paraId="5410E583" w14:textId="64A63051" w:rsidR="00E97224" w:rsidRPr="003C2916" w:rsidRDefault="00E97224" w:rsidP="00E97224">
      <w:pPr>
        <w:pStyle w:val="BodyText"/>
        <w:spacing w:before="118" w:line="259" w:lineRule="auto"/>
        <w:ind w:right="821"/>
      </w:pPr>
      <w:r w:rsidRPr="003C2916">
        <w:t>It is the Scottish Funding Council’s direction that institutions</w:t>
      </w:r>
      <w:r w:rsidRPr="003C2916">
        <w:rPr>
          <w:vertAlign w:val="superscript"/>
        </w:rPr>
        <w:t>1</w:t>
      </w:r>
      <w:r w:rsidRPr="003C2916">
        <w:t xml:space="preserve"> comply with the 2019 Statement of Recommended Practice: Accounting for Further and Higher Education (SORP) in preparing their annual report and accounts.</w:t>
      </w:r>
    </w:p>
    <w:p w14:paraId="2741B69F" w14:textId="77777777" w:rsidR="00E97224" w:rsidRPr="003C2916" w:rsidRDefault="00E97224" w:rsidP="00E97224">
      <w:pPr>
        <w:pStyle w:val="BodyText"/>
        <w:spacing w:before="118" w:line="259" w:lineRule="auto"/>
        <w:ind w:right="821"/>
      </w:pPr>
      <w:r w:rsidRPr="003C2916">
        <w:t>Institutions must comply with the accounts direction in the preparation of their annual report and accounts in accordance with the Financial Memorandum with the Scottish Funding Council (SFC) or the Regional Strategic Body (RSB) (for assigned colleges).</w:t>
      </w:r>
    </w:p>
    <w:p w14:paraId="1F07B80C" w14:textId="77777777" w:rsidR="00E97224" w:rsidRPr="003C2916" w:rsidRDefault="00E97224" w:rsidP="00E97224">
      <w:pPr>
        <w:pStyle w:val="BodyText"/>
        <w:spacing w:before="118" w:line="259" w:lineRule="auto"/>
        <w:ind w:right="821"/>
      </w:pPr>
      <w:r w:rsidRPr="003C2916">
        <w:t>Incorporated colleges and Glasgow Colleges’ Regional Board</w:t>
      </w:r>
      <w:r w:rsidRPr="003C2916">
        <w:rPr>
          <w:vertAlign w:val="superscript"/>
        </w:rPr>
        <w:t>2</w:t>
      </w:r>
      <w:r w:rsidRPr="003C2916">
        <w:t xml:space="preserve"> are also required to comply with the Government Financial Reporting Manual 2024-25 (FReM) where applicable. In cases where there is a conflict between the FReM and the SORP, the latter will take precedence.</w:t>
      </w:r>
    </w:p>
    <w:p w14:paraId="062C6660" w14:textId="77777777" w:rsidR="00E97224" w:rsidRPr="003C2916" w:rsidRDefault="00E97224" w:rsidP="00E97224">
      <w:pPr>
        <w:pStyle w:val="BodyText"/>
        <w:spacing w:before="118" w:line="259" w:lineRule="auto"/>
        <w:ind w:right="821"/>
      </w:pPr>
      <w:r w:rsidRPr="003C2916">
        <w:t>Incorporated colleges and Glasgow Colleges’ Regional Board must send two copies of their annual report and accounts to the Auditor General for Scotland by 31 December 2025.</w:t>
      </w:r>
    </w:p>
    <w:p w14:paraId="70602552" w14:textId="77777777" w:rsidR="00E97224" w:rsidRPr="003C2916" w:rsidRDefault="00E97224" w:rsidP="00E97224">
      <w:pPr>
        <w:pStyle w:val="BodyText"/>
        <w:spacing w:before="118" w:line="259" w:lineRule="auto"/>
        <w:ind w:right="821"/>
      </w:pPr>
      <w:r w:rsidRPr="003C2916">
        <w:t>The annual report and accounts should be signed by the chief executive officer / Executive Director and by the chair, or one other member of the governing body.</w:t>
      </w:r>
    </w:p>
    <w:p w14:paraId="3384C0B0" w14:textId="77777777" w:rsidR="00E97224" w:rsidRPr="003C2916" w:rsidRDefault="00E97224" w:rsidP="00E97224">
      <w:pPr>
        <w:pStyle w:val="BodyText"/>
        <w:spacing w:before="118" w:line="259" w:lineRule="auto"/>
        <w:ind w:right="821"/>
      </w:pPr>
      <w:r w:rsidRPr="003C2916">
        <w:t>Incorporated colleges and Glasgow Colleges’ Regional Board should reproduce this Direction as an appendix to the annual report and accounts.</w:t>
      </w:r>
    </w:p>
    <w:p w14:paraId="07AEAAE5" w14:textId="77777777" w:rsidR="00E97224" w:rsidRDefault="00E97224" w:rsidP="00E97224">
      <w:pPr>
        <w:pStyle w:val="BodyText"/>
        <w:ind w:left="284" w:hanging="284"/>
      </w:pPr>
      <w:r w:rsidRPr="003C2916">
        <w:t>Scottish</w:t>
      </w:r>
      <w:r w:rsidRPr="003C2916">
        <w:rPr>
          <w:spacing w:val="-13"/>
        </w:rPr>
        <w:t xml:space="preserve"> </w:t>
      </w:r>
      <w:r w:rsidRPr="003C2916">
        <w:t>Funding</w:t>
      </w:r>
      <w:r w:rsidRPr="003C2916">
        <w:rPr>
          <w:spacing w:val="-13"/>
        </w:rPr>
        <w:t xml:space="preserve"> </w:t>
      </w:r>
      <w:r w:rsidRPr="003C2916">
        <w:t xml:space="preserve">Council </w:t>
      </w:r>
    </w:p>
    <w:p w14:paraId="54417311" w14:textId="6F3ED84B" w:rsidR="000458C6" w:rsidRPr="009C2144" w:rsidRDefault="00C1663C" w:rsidP="00E97224">
      <w:pPr>
        <w:pStyle w:val="BodyText"/>
        <w:ind w:left="284" w:hanging="284"/>
      </w:pPr>
      <w:r w:rsidRPr="009C2144">
        <w:t>1</w:t>
      </w:r>
      <w:r w:rsidR="00E97224" w:rsidRPr="009C2144">
        <w:t>4</w:t>
      </w:r>
      <w:r w:rsidRPr="009C2144">
        <w:t xml:space="preserve"> </w:t>
      </w:r>
      <w:r w:rsidR="00E97224" w:rsidRPr="009C2144">
        <w:t>August</w:t>
      </w:r>
      <w:r w:rsidRPr="009C2144">
        <w:t xml:space="preserve"> 202</w:t>
      </w:r>
      <w:r w:rsidR="00E97224" w:rsidRPr="009C2144">
        <w:t>5</w:t>
      </w:r>
    </w:p>
    <w:p w14:paraId="6DE82525" w14:textId="385156C0" w:rsidR="000458C6" w:rsidRPr="0009054F" w:rsidRDefault="000458C6" w:rsidP="008D225E">
      <w:pPr>
        <w:rPr>
          <w:highlight w:val="yellow"/>
        </w:rPr>
      </w:pPr>
    </w:p>
    <w:p w14:paraId="7DE5F1B3" w14:textId="3B4A73C3" w:rsidR="000458C6" w:rsidRPr="0009054F" w:rsidRDefault="000458C6" w:rsidP="008D225E">
      <w:pPr>
        <w:rPr>
          <w:highlight w:val="yellow"/>
        </w:rPr>
      </w:pPr>
    </w:p>
    <w:p w14:paraId="79766A91" w14:textId="34490B19" w:rsidR="000458C6" w:rsidRPr="0009054F" w:rsidRDefault="000458C6" w:rsidP="008D225E">
      <w:pPr>
        <w:rPr>
          <w:highlight w:val="yellow"/>
        </w:rPr>
      </w:pPr>
    </w:p>
    <w:p w14:paraId="4EE33755" w14:textId="0F4021F2" w:rsidR="000458C6" w:rsidRDefault="000458C6" w:rsidP="008D225E">
      <w:pPr>
        <w:rPr>
          <w:highlight w:val="yellow"/>
        </w:rPr>
      </w:pPr>
    </w:p>
    <w:p w14:paraId="3994A3D6" w14:textId="77777777" w:rsidR="00AB15EC" w:rsidRDefault="00AB15EC" w:rsidP="008D225E">
      <w:pPr>
        <w:rPr>
          <w:highlight w:val="yellow"/>
        </w:rPr>
      </w:pPr>
    </w:p>
    <w:p w14:paraId="331F8E49" w14:textId="77777777" w:rsidR="00AB15EC" w:rsidRDefault="00AB15EC" w:rsidP="008D225E">
      <w:pPr>
        <w:rPr>
          <w:highlight w:val="yellow"/>
        </w:rPr>
      </w:pPr>
    </w:p>
    <w:p w14:paraId="5C7439CD" w14:textId="77777777" w:rsidR="00AB15EC" w:rsidRDefault="00AB15EC" w:rsidP="008D225E">
      <w:pPr>
        <w:rPr>
          <w:highlight w:val="yellow"/>
        </w:rPr>
      </w:pPr>
    </w:p>
    <w:p w14:paraId="5D701F6C" w14:textId="77777777" w:rsidR="00AB15EC" w:rsidRDefault="00AB15EC" w:rsidP="008D225E">
      <w:pPr>
        <w:rPr>
          <w:highlight w:val="yellow"/>
        </w:rPr>
      </w:pPr>
    </w:p>
    <w:p w14:paraId="0CFF16FC" w14:textId="77777777" w:rsidR="00AB15EC" w:rsidRDefault="00AB15EC" w:rsidP="008D225E">
      <w:pPr>
        <w:rPr>
          <w:highlight w:val="yellow"/>
        </w:rPr>
      </w:pPr>
    </w:p>
    <w:p w14:paraId="6E33DA96" w14:textId="77777777" w:rsidR="00AB15EC" w:rsidRDefault="00AB15EC" w:rsidP="008D225E">
      <w:pPr>
        <w:rPr>
          <w:highlight w:val="yellow"/>
        </w:rPr>
      </w:pPr>
    </w:p>
    <w:p w14:paraId="2EF4843E" w14:textId="77777777" w:rsidR="00AB15EC" w:rsidRDefault="00AB15EC" w:rsidP="008D225E">
      <w:pPr>
        <w:rPr>
          <w:highlight w:val="yellow"/>
        </w:rPr>
      </w:pPr>
    </w:p>
    <w:p w14:paraId="1719458F" w14:textId="77777777" w:rsidR="00AB15EC" w:rsidRDefault="00AB15EC" w:rsidP="008D225E">
      <w:pPr>
        <w:rPr>
          <w:highlight w:val="yellow"/>
        </w:rPr>
      </w:pPr>
    </w:p>
    <w:p w14:paraId="50C36825" w14:textId="77777777" w:rsidR="00AB15EC" w:rsidRDefault="00AB15EC" w:rsidP="008D225E">
      <w:pPr>
        <w:rPr>
          <w:highlight w:val="yellow"/>
        </w:rPr>
      </w:pPr>
    </w:p>
    <w:p w14:paraId="6FFC0035" w14:textId="77777777" w:rsidR="00AB15EC" w:rsidRPr="0009054F" w:rsidRDefault="00AB15EC" w:rsidP="008D225E">
      <w:pPr>
        <w:rPr>
          <w:highlight w:val="yellow"/>
        </w:rPr>
      </w:pPr>
    </w:p>
    <w:p w14:paraId="6172ED77" w14:textId="058CE1F5" w:rsidR="000458C6" w:rsidRPr="0009054F" w:rsidRDefault="000458C6" w:rsidP="008D225E">
      <w:pPr>
        <w:rPr>
          <w:highlight w:val="yellow"/>
        </w:rPr>
      </w:pPr>
    </w:p>
    <w:p w14:paraId="110CEB97" w14:textId="4227113D" w:rsidR="000458C6" w:rsidRPr="0009054F" w:rsidRDefault="000458C6" w:rsidP="008D225E">
      <w:pPr>
        <w:rPr>
          <w:highlight w:val="yellow"/>
        </w:rPr>
      </w:pPr>
    </w:p>
    <w:p w14:paraId="37B6AEE9" w14:textId="77777777" w:rsidR="000458C6" w:rsidRPr="0009054F" w:rsidRDefault="000458C6" w:rsidP="008D225E">
      <w:pPr>
        <w:rPr>
          <w:highlight w:val="yellow"/>
        </w:rPr>
      </w:pPr>
    </w:p>
    <w:p w14:paraId="37A738AE" w14:textId="77777777" w:rsidR="003F2712" w:rsidRPr="0009054F" w:rsidRDefault="003F2712" w:rsidP="008D225E">
      <w:pPr>
        <w:rPr>
          <w:highlight w:val="yellow"/>
        </w:rPr>
      </w:pPr>
    </w:p>
    <w:p w14:paraId="2F31A7D1" w14:textId="77777777" w:rsidR="003F2712" w:rsidRPr="0009054F" w:rsidRDefault="003F2712" w:rsidP="008D225E">
      <w:pPr>
        <w:rPr>
          <w:highlight w:val="yellow"/>
        </w:rPr>
      </w:pPr>
    </w:p>
    <w:p w14:paraId="5632A225" w14:textId="77777777" w:rsidR="003F2712" w:rsidRPr="0009054F" w:rsidRDefault="003F2712" w:rsidP="008D225E">
      <w:pPr>
        <w:rPr>
          <w:highlight w:val="yellow"/>
        </w:rPr>
      </w:pPr>
    </w:p>
    <w:p w14:paraId="5F63D56F" w14:textId="77777777" w:rsidR="00987FDF" w:rsidRDefault="00987FDF" w:rsidP="008D225E">
      <w:pPr>
        <w:rPr>
          <w:highlight w:val="yellow"/>
        </w:rPr>
      </w:pPr>
    </w:p>
    <w:p w14:paraId="51C7AB10" w14:textId="77777777" w:rsidR="00C975F1" w:rsidRDefault="00C975F1" w:rsidP="008D225E">
      <w:pPr>
        <w:rPr>
          <w:highlight w:val="yellow"/>
        </w:rPr>
      </w:pPr>
    </w:p>
    <w:p w14:paraId="669543C5" w14:textId="77777777" w:rsidR="00C975F1" w:rsidRDefault="00C975F1" w:rsidP="008D225E">
      <w:pPr>
        <w:rPr>
          <w:highlight w:val="yellow"/>
        </w:rPr>
      </w:pPr>
    </w:p>
    <w:p w14:paraId="59CFD785" w14:textId="77777777" w:rsidR="00C42CDA" w:rsidRPr="0009054F" w:rsidRDefault="00C42CDA" w:rsidP="008D225E">
      <w:pPr>
        <w:rPr>
          <w:highlight w:val="yellow"/>
        </w:rPr>
      </w:pPr>
    </w:p>
    <w:p w14:paraId="7660FD2E" w14:textId="77777777" w:rsidR="000458C6" w:rsidRPr="0009054F" w:rsidRDefault="000458C6" w:rsidP="008D225E">
      <w:pPr>
        <w:rPr>
          <w:highlight w:val="yellow"/>
        </w:rPr>
      </w:pPr>
    </w:p>
    <w:p w14:paraId="01DDB411" w14:textId="77777777" w:rsidR="000458C6" w:rsidRPr="009C2144" w:rsidRDefault="000458C6" w:rsidP="00003730">
      <w:pPr>
        <w:pStyle w:val="BodyText"/>
      </w:pPr>
      <w:r w:rsidRPr="009C2144">
        <w:rPr>
          <w:vertAlign w:val="superscript"/>
        </w:rPr>
        <w:t xml:space="preserve">1 </w:t>
      </w:r>
      <w:r w:rsidR="005F2579" w:rsidRPr="009C2144">
        <w:t>The term “institutions” includes colleges and Glasgow Colleges’ Regional Board</w:t>
      </w:r>
      <w:r w:rsidRPr="009C2144">
        <w:t xml:space="preserve">. </w:t>
      </w:r>
    </w:p>
    <w:p w14:paraId="24B80711" w14:textId="02C8C3A1" w:rsidR="008E62E2" w:rsidRPr="00C975F1" w:rsidRDefault="000458C6" w:rsidP="00C975F1">
      <w:pPr>
        <w:pStyle w:val="BodyText"/>
      </w:pPr>
      <w:r w:rsidRPr="009C2144">
        <w:rPr>
          <w:vertAlign w:val="superscript"/>
        </w:rPr>
        <w:t xml:space="preserve">2 </w:t>
      </w:r>
      <w:r w:rsidR="009C2144" w:rsidRPr="009C2144">
        <w:t>Glasgow Colleges’ Regional Board was dissolved on 30 July 2025. The Scottish Funding Council will be responsible for preparing the 2024-25 accounts. This applies to all references made to Glasgow Colleges’ Regional Board throughout this document</w:t>
      </w:r>
      <w:r w:rsidRPr="009C2144">
        <w:t xml:space="preserve">.  </w:t>
      </w:r>
    </w:p>
    <w:p w14:paraId="2AB602E0" w14:textId="1029203C" w:rsidR="00DC5099" w:rsidRPr="005E4BE8" w:rsidRDefault="008F6DCA" w:rsidP="008D225E">
      <w:r w:rsidRPr="0009054F">
        <w:rPr>
          <w:noProof/>
          <w:highlight w:val="yellow"/>
        </w:rPr>
        <mc:AlternateContent>
          <mc:Choice Requires="wps">
            <w:drawing>
              <wp:anchor distT="0" distB="0" distL="114300" distR="114300" simplePos="0" relativeHeight="251658248" behindDoc="0" locked="0" layoutInCell="1" allowOverlap="1" wp14:anchorId="68AA8168" wp14:editId="20E2AA81">
                <wp:simplePos x="0" y="0"/>
                <wp:positionH relativeFrom="column">
                  <wp:posOffset>5145567</wp:posOffset>
                </wp:positionH>
                <wp:positionV relativeFrom="paragraph">
                  <wp:posOffset>9439422</wp:posOffset>
                </wp:positionV>
                <wp:extent cx="1715209" cy="301014"/>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715209" cy="301014"/>
                        </a:xfrm>
                        <a:prstGeom prst="rect">
                          <a:avLst/>
                        </a:prstGeom>
                        <a:noFill/>
                        <a:ln w="6350">
                          <a:noFill/>
                        </a:ln>
                      </wps:spPr>
                      <wps:txbx>
                        <w:txbxContent>
                          <w:p w14:paraId="6D369628" w14:textId="77777777" w:rsidR="00744AFC" w:rsidRPr="00987178" w:rsidRDefault="00744AFC" w:rsidP="008D225E">
                            <w:pPr>
                              <w:rPr>
                                <w:color w:val="FFFFFF" w:themeColor="background1"/>
                              </w:rPr>
                            </w:pPr>
                            <w:r w:rsidRPr="00987178">
                              <w:rPr>
                                <w:color w:val="FFFFFF" w:themeColor="background1"/>
                              </w:rPr>
                              <w:t>Milton Road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8AA8168" id="_x0000_t202" coordsize="21600,21600" o:spt="202" path="m,l,21600r21600,l21600,xe">
                <v:stroke joinstyle="miter"/>
                <v:path gradientshapeok="t" o:connecttype="rect"/>
              </v:shapetype>
              <v:shape id="Text Box 20" o:spid="_x0000_s1026" type="#_x0000_t202" style="position:absolute;margin-left:405.15pt;margin-top:743.25pt;width:135.05pt;height:23.7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UFgIAACwEAAAOAAAAZHJzL2Uyb0RvYy54bWysU1tv2yAUfp+0/4B4X2ynSS9WnCprlWlS&#10;1FZKpz4TDLElzGFAYme/fgfsXNTtqeoLHDiHc/m+j9l91yiyF9bVoAuajVJKhOZQ1npb0F+vy2+3&#10;lDjPdMkUaFHQg3D0fv71y6w1uRhDBaoUlmAS7fLWFLTy3uRJ4nglGuZGYIRGpwTbMI9Hu01Ky1rM&#10;3qhknKbXSQu2NBa4cA5vH3snncf8Ugrun6V0whNVUOzNx9XGdRPWZD5j+dYyU9V8aIN9oIuG1RqL&#10;nlI9Ms/Iztb/pGpqbsGB9CMOTQJS1lzEGXCaLH03zbpiRsRZEBxnTjC5z0vLn/Zr82KJ775DhwQG&#10;QFrjcoeXYZ5O2ibs2ClBP0J4OMEmOk94eHSTTcfpHSUcfVc4RjYJaZLza2Od/yGgIcEoqEVaIlps&#10;v3K+Dz2GhGIalrVSkRqlSVvQ66tpGh+cPJhcaaxx7jVYvtt0wwAbKA84l4Wecmf4ssbiK+b8C7PI&#10;MY6CuvXPuEgFWAQGi5IK7J//3Yd4hB69lLSomYK63ztmBSXqp0ZS7rLJJIgsHibTmzEe7KVnc+nR&#10;u+YBUJYZ/hDDoxnivTqa0kLzhvJehKroYppj7YL6o/ngeyXj9+BisYhBKCvD/EqvDQ+pA5wB2tfu&#10;jVkz4O+RuSc4qovl72joY3siFjsPso4cBYB7VAfcUZKR5eH7BM1fnmPU+ZPP/wIAAP//AwBQSwME&#10;FAAGAAgAAAAhAFuLEiXkAAAADgEAAA8AAABkcnMvZG93bnJldi54bWxMj8FOwzAMhu9IvENkJG4s&#10;2bpOoTSdpkoTEoLDxi7c3MZrK5qkNNlWeHqyE9xs/Z9+f87Xk+nZmUbfOatgPhPAyNZOd7ZRcHjf&#10;PkhgPqDV2DtLCr7Jw7q4vckx0+5id3Teh4bFEuszVNCGMGSc+7olg37mBrIxO7rRYIjr2HA94iWW&#10;m54vhFhxg52NF1ocqGyp/tyfjIKXcvuGu2ph5E9fPr8eN8PX4SNV6v5u2jwBCzSFPxiu+lEdiuhU&#10;uZPVnvUK5FwkEY3BUq5SYFdESLEEVsUpTZJH4EXO/79R/AIAAP//AwBQSwECLQAUAAYACAAAACEA&#10;toM4kv4AAADhAQAAEwAAAAAAAAAAAAAAAAAAAAAAW0NvbnRlbnRfVHlwZXNdLnhtbFBLAQItABQA&#10;BgAIAAAAIQA4/SH/1gAAAJQBAAALAAAAAAAAAAAAAAAAAC8BAABfcmVscy8ucmVsc1BLAQItABQA&#10;BgAIAAAAIQBL+gJUFgIAACwEAAAOAAAAAAAAAAAAAAAAAC4CAABkcnMvZTJvRG9jLnhtbFBLAQIt&#10;ABQABgAIAAAAIQBbixIl5AAAAA4BAAAPAAAAAAAAAAAAAAAAAHAEAABkcnMvZG93bnJldi54bWxQ&#10;SwUGAAAAAAQABADzAAAAgQUAAAAA&#10;" filled="f" stroked="f" strokeweight=".5pt">
                <v:textbox>
                  <w:txbxContent>
                    <w:p w14:paraId="6D369628" w14:textId="77777777" w:rsidR="00744AFC" w:rsidRPr="00987178" w:rsidRDefault="00744AFC" w:rsidP="008D225E">
                      <w:pPr>
                        <w:rPr>
                          <w:color w:val="FFFFFF" w:themeColor="background1"/>
                        </w:rPr>
                      </w:pPr>
                      <w:r w:rsidRPr="00987178">
                        <w:rPr>
                          <w:color w:val="FFFFFF" w:themeColor="background1"/>
                        </w:rPr>
                        <w:t>Milton Road Campus</w:t>
                      </w:r>
                    </w:p>
                  </w:txbxContent>
                </v:textbox>
              </v:shape>
            </w:pict>
          </mc:Fallback>
        </mc:AlternateContent>
      </w:r>
      <w:r w:rsidRPr="0009054F">
        <w:rPr>
          <w:noProof/>
          <w:highlight w:val="yellow"/>
        </w:rPr>
        <mc:AlternateContent>
          <mc:Choice Requires="wps">
            <w:drawing>
              <wp:anchor distT="0" distB="0" distL="114300" distR="114300" simplePos="0" relativeHeight="251658247" behindDoc="0" locked="0" layoutInCell="1" allowOverlap="1" wp14:anchorId="60315496" wp14:editId="1CF5BAB7">
                <wp:simplePos x="0" y="0"/>
                <wp:positionH relativeFrom="page">
                  <wp:posOffset>5631815</wp:posOffset>
                </wp:positionH>
                <wp:positionV relativeFrom="paragraph">
                  <wp:posOffset>5941060</wp:posOffset>
                </wp:positionV>
                <wp:extent cx="1715135" cy="300990"/>
                <wp:effectExtent l="0" t="0" r="0" b="3810"/>
                <wp:wrapNone/>
                <wp:docPr id="16" name="Text Box 16"/>
                <wp:cNvGraphicFramePr/>
                <a:graphic xmlns:a="http://schemas.openxmlformats.org/drawingml/2006/main">
                  <a:graphicData uri="http://schemas.microsoft.com/office/word/2010/wordprocessingShape">
                    <wps:wsp>
                      <wps:cNvSpPr txBox="1"/>
                      <wps:spPr>
                        <a:xfrm>
                          <a:off x="0" y="0"/>
                          <a:ext cx="1715135" cy="300990"/>
                        </a:xfrm>
                        <a:prstGeom prst="rect">
                          <a:avLst/>
                        </a:prstGeom>
                        <a:noFill/>
                        <a:ln w="6350">
                          <a:noFill/>
                        </a:ln>
                      </wps:spPr>
                      <wps:txbx>
                        <w:txbxContent>
                          <w:p w14:paraId="68AF1730" w14:textId="77777777" w:rsidR="00744AFC" w:rsidRPr="00987178" w:rsidRDefault="00744AFC" w:rsidP="008D225E">
                            <w:pPr>
                              <w:rPr>
                                <w:color w:val="FFFFFF" w:themeColor="background1"/>
                              </w:rPr>
                            </w:pPr>
                            <w:r w:rsidRPr="00987178">
                              <w:rPr>
                                <w:color w:val="FFFFFF" w:themeColor="background1"/>
                              </w:rPr>
                              <w:t>Sighthill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315496" id="Text Box 16" o:spid="_x0000_s1027" type="#_x0000_t202" style="position:absolute;margin-left:443.45pt;margin-top:467.8pt;width:135.05pt;height:23.7pt;z-index:251658247;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DtmGAIAADMEAAAOAAAAZHJzL2Uyb0RvYy54bWysU8lu2zAQvRfoPxC815K8JLFgOXATuChg&#10;JAGcImeaIi0BFIclaUvu13dIeUPaU5ALNdTs7z3O7rtGkb2wrgZd0GyQUiI0h7LW24L+el1+u6PE&#10;eaZLpkCLgh6Eo/fzr19mrcnFECpQpbAEi2iXt6aglfcmTxLHK9EwNwAjNDol2IZ5vNptUlrWYvVG&#10;JcM0vUlasKWxwIVz+Pexd9J5rC+l4P5ZSic8UQXF2Xw8bTw34UzmM5ZvLTNVzY9jsA9M0bBaY9Nz&#10;qUfmGdnZ+p9STc0tOJB+wKFJQMqai7gDbpOl77ZZV8yIuAuC48wZJvd5ZfnTfm1eLPHdd+iQwABI&#10;a1zu8GfYp5O2CV+clKAfITycYROdJzwk3WaTbDShhKNvlKbTacQ1uWQb6/wPAQ0JRkEt0hLRYvuV&#10;89gRQ08hoZmGZa1UpEZp0hb0ZjRJY8LZgxlKY+Jl1mD5btORurzaYwPlAdez0DPvDF/WOMOKOf/C&#10;LFKNG6F8/TMeUgH2gqNFSQX2z//+h3hkAL2UtCidgrrfO2YFJeqnRm6m2XgctBYv48ntEC/22rO5&#10;9uhd8wCozgwfiuHRDPFenUxpoXlDlS9CV3QxzbF3Qf3JfPC9oPGVcLFYxCBUl2F+pdeGh9IB1YDw&#10;a/fGrDnS4JHAJziJjOXv2Ohjez4WOw+yjlQFnHtUj/CjMiODx1cUpH99j1GXtz7/CwAA//8DAFBL&#10;AwQUAAYACAAAACEAArFE1uMAAAAMAQAADwAAAGRycy9kb3ducmV2LnhtbEyPy07DMBBF90j8gzVI&#10;7KjTVgluiFNVkSokBIuWbtg58TSJ8CPEbhv4eqYrWM7M0Z1zi/VkDTvjGHrvJMxnCTB0jde9ayUc&#10;3rcPAliIymllvEMJ3xhgXd7eFCrX/uJ2eN7HllGIC7mS0MU45JyHpkOrwswP6Oh29KNVkcax5XpU&#10;Fwq3hi+SJONW9Y4+dGrAqsPmc3+yEl6q7Zva1Qsrfkz1/HrcDF+Hj1TK+7tp8wQs4hT/YLjqkzqU&#10;5FT7k9OBGQlCZCtCJayWaQbsSszTR6pX00osE+Blwf+XKH8BAAD//wMAUEsBAi0AFAAGAAgAAAAh&#10;ALaDOJL+AAAA4QEAABMAAAAAAAAAAAAAAAAAAAAAAFtDb250ZW50X1R5cGVzXS54bWxQSwECLQAU&#10;AAYACAAAACEAOP0h/9YAAACUAQAACwAAAAAAAAAAAAAAAAAvAQAAX3JlbHMvLnJlbHNQSwECLQAU&#10;AAYACAAAACEAWmg7ZhgCAAAzBAAADgAAAAAAAAAAAAAAAAAuAgAAZHJzL2Uyb0RvYy54bWxQSwEC&#10;LQAUAAYACAAAACEAArFE1uMAAAAMAQAADwAAAAAAAAAAAAAAAAByBAAAZHJzL2Rvd25yZXYueG1s&#10;UEsFBgAAAAAEAAQA8wAAAIIFAAAAAA==&#10;" filled="f" stroked="f" strokeweight=".5pt">
                <v:textbox>
                  <w:txbxContent>
                    <w:p w14:paraId="68AF1730" w14:textId="77777777" w:rsidR="00744AFC" w:rsidRPr="00987178" w:rsidRDefault="00744AFC" w:rsidP="008D225E">
                      <w:pPr>
                        <w:rPr>
                          <w:color w:val="FFFFFF" w:themeColor="background1"/>
                        </w:rPr>
                      </w:pPr>
                      <w:r w:rsidRPr="00987178">
                        <w:rPr>
                          <w:color w:val="FFFFFF" w:themeColor="background1"/>
                        </w:rPr>
                        <w:t>Sighthill Campus</w:t>
                      </w:r>
                    </w:p>
                  </w:txbxContent>
                </v:textbox>
                <w10:wrap anchorx="page"/>
              </v:shape>
            </w:pict>
          </mc:Fallback>
        </mc:AlternateContent>
      </w:r>
      <w:r w:rsidRPr="0009054F">
        <w:rPr>
          <w:noProof/>
          <w:highlight w:val="yellow"/>
        </w:rPr>
        <mc:AlternateContent>
          <mc:Choice Requires="wps">
            <w:drawing>
              <wp:anchor distT="0" distB="0" distL="114300" distR="114300" simplePos="0" relativeHeight="251658246" behindDoc="0" locked="0" layoutInCell="1" allowOverlap="1" wp14:anchorId="542E7AA7" wp14:editId="1624368E">
                <wp:simplePos x="0" y="0"/>
                <wp:positionH relativeFrom="column">
                  <wp:posOffset>-342900</wp:posOffset>
                </wp:positionH>
                <wp:positionV relativeFrom="paragraph">
                  <wp:posOffset>5942330</wp:posOffset>
                </wp:positionV>
                <wp:extent cx="1715135" cy="30099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715135" cy="300990"/>
                        </a:xfrm>
                        <a:prstGeom prst="rect">
                          <a:avLst/>
                        </a:prstGeom>
                        <a:noFill/>
                        <a:ln w="6350">
                          <a:noFill/>
                        </a:ln>
                      </wps:spPr>
                      <wps:txbx>
                        <w:txbxContent>
                          <w:p w14:paraId="0D9FF37D" w14:textId="77777777" w:rsidR="00744AFC" w:rsidRPr="00987178" w:rsidRDefault="00744AFC" w:rsidP="008D225E">
                            <w:pPr>
                              <w:rPr>
                                <w:color w:val="FFFFFF" w:themeColor="background1"/>
                              </w:rPr>
                            </w:pPr>
                            <w:r w:rsidRPr="00987178">
                              <w:rPr>
                                <w:color w:val="FFFFFF" w:themeColor="background1"/>
                              </w:rPr>
                              <w:t>Granton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2E7AA7" id="Text Box 14" o:spid="_x0000_s1028" type="#_x0000_t202" style="position:absolute;margin-left:-27pt;margin-top:467.9pt;width:135.05pt;height:23.7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rCGgIAADMEAAAOAAAAZHJzL2Uyb0RvYy54bWysU8lu2zAQvRfoPxC815K8JLFgOXATuChg&#10;JAGcImeaIi0BFIclaUvu13dIeUPaU5ALNdTs7z3O7rtGkb2wrgZd0GyQUiI0h7LW24L+el1+u6PE&#10;eaZLpkCLgh6Eo/fzr19mrcnFECpQpbAEi2iXt6aglfcmTxLHK9EwNwAjNDol2IZ5vNptUlrWYvVG&#10;JcM0vUlasKWxwIVz+Pexd9J5rC+l4P5ZSic8UQXF2Xw8bTw34UzmM5ZvLTNVzY9jsA9M0bBaY9Nz&#10;qUfmGdnZ+p9STc0tOJB+wKFJQMqai7gDbpOl77ZZV8yIuAuC48wZJvd5ZfnTfm1eLPHdd+iQwABI&#10;a1zu8GfYp5O2CV+clKAfITycYROdJzwk3WaTbDShhKNvlKbTacQ1uWQb6/wPAQ0JRkEt0hLRYvuV&#10;89gRQ08hoZmGZa1UpEZp0hb0ZjRJY8LZgxlKY+Jl1mD5btORuizo8LTHBsoDrmehZ94ZvqxxhhVz&#10;/oVZpBo3Qvn6ZzykAuwFR4uSCuyf//0P8cgAeilpUToFdb93zApK1E+N3Eyz8ThoLV7Gk9shXuy1&#10;Z3Pt0bvmAVCdGT4Uw6MZ4r06mdJC84YqX4Su6GKaY++C+pP54HtB4yvhYrGIQaguw/xKrw0PpQOq&#10;AeHX7o1Zc6TBI4FPcBIZy9+x0cf2fCx2HmQdqQo496ge4UdlRgaPryhI//oeoy5vff4XAAD//wMA&#10;UEsDBBQABgAIAAAAIQARVm3d4wAAAAsBAAAPAAAAZHJzL2Rvd25yZXYueG1sTI9NT4NAEIbvJv6H&#10;zZh4axeoNEhZmoakMTF6aO3F28BugXQ/kN226K93PNXjzLx553mK9WQ0u6jR984KiOcRMGUbJ3vb&#10;Cjh8bGcZMB/QStTOKgHfysO6vL8rMJfuanfqsg8toxLrcxTQhTDknPumUwb93A3K0u3oRoOBxrHl&#10;csQrlRvNkyhacoO9pQ8dDqrqVHPan42A12r7jrs6MdmPrl7ejpvh6/CZCvH4MG1WwIKawi0Mf/iE&#10;DiUx1e5spWdawCx9Ipcg4HmRkgMlkngZA6tpky0S4GXB/zuUvwAAAP//AwBQSwECLQAUAAYACAAA&#10;ACEAtoM4kv4AAADhAQAAEwAAAAAAAAAAAAAAAAAAAAAAW0NvbnRlbnRfVHlwZXNdLnhtbFBLAQIt&#10;ABQABgAIAAAAIQA4/SH/1gAAAJQBAAALAAAAAAAAAAAAAAAAAC8BAABfcmVscy8ucmVsc1BLAQIt&#10;ABQABgAIAAAAIQCauJrCGgIAADMEAAAOAAAAAAAAAAAAAAAAAC4CAABkcnMvZTJvRG9jLnhtbFBL&#10;AQItABQABgAIAAAAIQARVm3d4wAAAAsBAAAPAAAAAAAAAAAAAAAAAHQEAABkcnMvZG93bnJldi54&#10;bWxQSwUGAAAAAAQABADzAAAAhAUAAAAA&#10;" filled="f" stroked="f" strokeweight=".5pt">
                <v:textbox>
                  <w:txbxContent>
                    <w:p w14:paraId="0D9FF37D" w14:textId="77777777" w:rsidR="00744AFC" w:rsidRPr="00987178" w:rsidRDefault="00744AFC" w:rsidP="008D225E">
                      <w:pPr>
                        <w:rPr>
                          <w:color w:val="FFFFFF" w:themeColor="background1"/>
                        </w:rPr>
                      </w:pPr>
                      <w:r w:rsidRPr="00987178">
                        <w:rPr>
                          <w:color w:val="FFFFFF" w:themeColor="background1"/>
                        </w:rPr>
                        <w:t>Granton Campus</w:t>
                      </w:r>
                    </w:p>
                  </w:txbxContent>
                </v:textbox>
              </v:shape>
            </w:pict>
          </mc:Fallback>
        </mc:AlternateContent>
      </w:r>
      <w:r w:rsidR="00500713" w:rsidRPr="0009054F">
        <w:rPr>
          <w:noProof/>
          <w:highlight w:val="yellow"/>
        </w:rPr>
        <mc:AlternateContent>
          <mc:Choice Requires="wps">
            <w:drawing>
              <wp:anchor distT="0" distB="0" distL="114300" distR="114300" simplePos="0" relativeHeight="251694097" behindDoc="0" locked="0" layoutInCell="1" allowOverlap="1" wp14:anchorId="2022E6F7" wp14:editId="1F7E37FB">
                <wp:simplePos x="0" y="0"/>
                <wp:positionH relativeFrom="page">
                  <wp:posOffset>191135</wp:posOffset>
                </wp:positionH>
                <wp:positionV relativeFrom="page">
                  <wp:posOffset>3199909</wp:posOffset>
                </wp:positionV>
                <wp:extent cx="1715135" cy="300990"/>
                <wp:effectExtent l="0" t="0" r="0" b="0"/>
                <wp:wrapNone/>
                <wp:docPr id="1664223310" name="Text Box 1664223310"/>
                <wp:cNvGraphicFramePr/>
                <a:graphic xmlns:a="http://schemas.openxmlformats.org/drawingml/2006/main">
                  <a:graphicData uri="http://schemas.microsoft.com/office/word/2010/wordprocessingShape">
                    <wps:wsp>
                      <wps:cNvSpPr txBox="1"/>
                      <wps:spPr>
                        <a:xfrm>
                          <a:off x="0" y="0"/>
                          <a:ext cx="1715135" cy="300990"/>
                        </a:xfrm>
                        <a:prstGeom prst="rect">
                          <a:avLst/>
                        </a:prstGeom>
                        <a:noFill/>
                        <a:ln w="6350">
                          <a:noFill/>
                        </a:ln>
                      </wps:spPr>
                      <wps:txbx>
                        <w:txbxContent>
                          <w:p w14:paraId="601EEAB7" w14:textId="77777777" w:rsidR="00744AFC" w:rsidRPr="00112C04" w:rsidRDefault="00744AFC" w:rsidP="00E72FBB">
                            <w:pPr>
                              <w:rPr>
                                <w:b/>
                                <w:color w:val="FFFFFF" w:themeColor="background1"/>
                              </w:rPr>
                            </w:pPr>
                            <w:r w:rsidRPr="00112C04">
                              <w:rPr>
                                <w:b/>
                                <w:color w:val="FFFFFF" w:themeColor="background1"/>
                              </w:rPr>
                              <w:t>Midlothian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22E6F7" id="Text Box 1664223310" o:spid="_x0000_s1029" type="#_x0000_t202" style="position:absolute;margin-left:15.05pt;margin-top:251.95pt;width:135.05pt;height:23.7pt;z-index:251694097;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tUXGgIAADMEAAAOAAAAZHJzL2Uyb0RvYy54bWysU8lu2zAQvRfoPxC815K8JLFgOXATuChg&#10;JAGcImeaIi0BFIclaUvu13dIeUPaU5ALNdTs7z3O7rtGkb2wrgZd0GyQUiI0h7LW24L+el1+u6PE&#10;eaZLpkCLgh6Eo/fzr19mrcnFECpQpbAEi2iXt6aglfcmTxLHK9EwNwAjNDol2IZ5vNptUlrWYvVG&#10;JcM0vUlasKWxwIVz+Pexd9J5rC+l4P5ZSic8UQXF2Xw8bTw34UzmM5ZvLTNVzY9jsA9M0bBaY9Nz&#10;qUfmGdnZ+p9STc0tOJB+wKFJQMqai7gDbpOl77ZZV8yIuAuC48wZJvd5ZfnTfm1eLPHdd+iQwABI&#10;a1zu8GfYp5O2CV+clKAfITycYROdJzwk3WaTbDShhKNvlKbTacQ1uWQb6/wPAQ0JRkEt0hLRYvuV&#10;89gRQ08hoZmGZa1UpEZp0hb0ZjRJY8LZgxlKY+Jl1mD5btORusQpTntsoDzgehZ65p3hyxpnWDHn&#10;X5hFqnEjlK9/xkMqwF5wtCipwP753/8Qjwygl5IWpVNQ93vHrKBE/dTIzTQbj4PW4mU8uR3ixV57&#10;NtcevWseANWZ4UMxPJoh3quTKS00b6jyReiKLqY59i6oP5kPvhc0vhIuFosYhOoyzK/02vBQOqAa&#10;EH7t3pg1Rxo8EvgEJ5Gx/B0bfWzPx2LnQdaRqoBzj+oRflRmZPD4ioL0r+8x6vLW538BAAD//wMA&#10;UEsDBBQABgAIAAAAIQB+ia2G4QAAAAoBAAAPAAAAZHJzL2Rvd25yZXYueG1sTI9NS8NAEIbvgv9h&#10;GcGb3U1CpKbZlBIoguihtRdvk+w2Cd2PmN220V/veNLjzDy887zleraGXfQUBu8kJAsBTLvWq8F1&#10;Eg7v24clsBDRKTTeaQlfOsC6ur0psVD+6nb6so8doxAXCpTQxzgWnIe21xbDwo/a0e3oJ4uRxqnj&#10;asIrhVvDUyEeucXB0YceR133uj3tz1bCS719w12T2uW3qZ9fj5vx8/CRS3l/N29WwKKe4x8Mv/qk&#10;DhU5Nf7sVGBGQiYSIiXkInsCRkAmRAqsoU2eZMCrkv+vUP0AAAD//wMAUEsBAi0AFAAGAAgAAAAh&#10;ALaDOJL+AAAA4QEAABMAAAAAAAAAAAAAAAAAAAAAAFtDb250ZW50X1R5cGVzXS54bWxQSwECLQAU&#10;AAYACAAAACEAOP0h/9YAAACUAQAACwAAAAAAAAAAAAAAAAAvAQAAX3JlbHMvLnJlbHNQSwECLQAU&#10;AAYACAAAACEA5QrVFxoCAAAzBAAADgAAAAAAAAAAAAAAAAAuAgAAZHJzL2Uyb0RvYy54bWxQSwEC&#10;LQAUAAYACAAAACEAfomthuEAAAAKAQAADwAAAAAAAAAAAAAAAAB0BAAAZHJzL2Rvd25yZXYueG1s&#10;UEsFBgAAAAAEAAQA8wAAAIIFAAAAAA==&#10;" filled="f" stroked="f" strokeweight=".5pt">
                <v:textbox>
                  <w:txbxContent>
                    <w:p w14:paraId="601EEAB7" w14:textId="77777777" w:rsidR="00744AFC" w:rsidRPr="00112C04" w:rsidRDefault="00744AFC" w:rsidP="00E72FBB">
                      <w:pPr>
                        <w:rPr>
                          <w:b/>
                          <w:color w:val="FFFFFF" w:themeColor="background1"/>
                        </w:rPr>
                      </w:pPr>
                      <w:r w:rsidRPr="00112C04">
                        <w:rPr>
                          <w:b/>
                          <w:color w:val="FFFFFF" w:themeColor="background1"/>
                        </w:rPr>
                        <w:t>Midlothian Campus</w:t>
                      </w:r>
                    </w:p>
                  </w:txbxContent>
                </v:textbox>
                <w10:wrap anchorx="page" anchory="page"/>
              </v:shape>
            </w:pict>
          </mc:Fallback>
        </mc:AlternateContent>
      </w:r>
      <w:r w:rsidR="00500713" w:rsidRPr="0009054F">
        <w:rPr>
          <w:noProof/>
          <w:highlight w:val="yellow"/>
        </w:rPr>
        <mc:AlternateContent>
          <mc:Choice Requires="wps">
            <w:drawing>
              <wp:anchor distT="0" distB="0" distL="114300" distR="114300" simplePos="0" relativeHeight="251697169" behindDoc="0" locked="0" layoutInCell="1" allowOverlap="1" wp14:anchorId="1804E8B7" wp14:editId="3E5CD085">
                <wp:simplePos x="0" y="0"/>
                <wp:positionH relativeFrom="column">
                  <wp:posOffset>-348308</wp:posOffset>
                </wp:positionH>
                <wp:positionV relativeFrom="paragraph">
                  <wp:posOffset>6735711</wp:posOffset>
                </wp:positionV>
                <wp:extent cx="1715135" cy="634180"/>
                <wp:effectExtent l="0" t="0" r="0" b="0"/>
                <wp:wrapNone/>
                <wp:docPr id="1042480412" name="Text Box 1042480412"/>
                <wp:cNvGraphicFramePr/>
                <a:graphic xmlns:a="http://schemas.openxmlformats.org/drawingml/2006/main">
                  <a:graphicData uri="http://schemas.microsoft.com/office/word/2010/wordprocessingShape">
                    <wps:wsp>
                      <wps:cNvSpPr txBox="1"/>
                      <wps:spPr>
                        <a:xfrm>
                          <a:off x="0" y="0"/>
                          <a:ext cx="1715135" cy="634180"/>
                        </a:xfrm>
                        <a:prstGeom prst="rect">
                          <a:avLst/>
                        </a:prstGeom>
                        <a:noFill/>
                        <a:ln w="6350">
                          <a:noFill/>
                        </a:ln>
                      </wps:spPr>
                      <wps:txbx>
                        <w:txbxContent>
                          <w:p w14:paraId="56FCA111" w14:textId="77777777" w:rsidR="00744AFC" w:rsidRPr="00112C04" w:rsidRDefault="00744AFC" w:rsidP="00E72FBB">
                            <w:pPr>
                              <w:rPr>
                                <w:b/>
                                <w:color w:val="FFFFFF" w:themeColor="background1"/>
                              </w:rPr>
                            </w:pPr>
                            <w:r w:rsidRPr="00112C04">
                              <w:rPr>
                                <w:b/>
                                <w:color w:val="FFFFFF" w:themeColor="background1"/>
                              </w:rPr>
                              <w:t>Granton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4E8B7" id="Text Box 1042480412" o:spid="_x0000_s1030" type="#_x0000_t202" style="position:absolute;margin-left:-27.45pt;margin-top:530.35pt;width:135.05pt;height:49.95pt;z-index:251697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6qsGQIAADMEAAAOAAAAZHJzL2Uyb0RvYy54bWysU1tv2yAUfp+0/4B4XxynSS9WnCprlWlS&#10;1FZKpz4TDDES5jAgsbNfvwPOTd2eqr7gg8/9+z6m912jyU44r8CUNB8MKRGGQ6XMpqS/Xhffbinx&#10;gZmKaTCipHvh6f3s65dpawsxghp0JRzBIsYXrS1pHYItsszzWjTMD8AKg04JrmEBr26TVY61WL3R&#10;2Wg4vM5acJV1wIX3+Pexd9JZqi+l4OFZSi8C0SXF2UI6XTrX8cxmU1ZsHLO14ocx2AemaJgy2PRU&#10;6pEFRrZO/VOqUdyBBxkGHJoMpFRcpB1wm3z4bptVzaxIuyA43p5g8p9Xlj/tVvbFkdB9hw4JjIC0&#10;1hcef8Z9Ouma+MVJCfoRwv0JNtEFwmPSTT7JryaUcPRdX43z24Rrds62zocfAhoSjZI6pCWhxXZL&#10;H7Ajhh5DYjMDC6V1okYb0saik2FKOHkwQxtMPM8ardCtO6Kqko6Pe6yh2uN6DnrmveULhTMsmQ8v&#10;zCHVuBHKNzzjITVgLzhYlNTg/vzvf4xHBtBLSYvSKan/vWVOUKJ/GuTmLh+Po9bSZTy5GeHFXXrW&#10;lx6zbR4A1ZnjQ7E8mTE+6KMpHTRvqPJ57IouZjj2Lmk4mg+hFzS+Ei7m8xSE6rIsLM3K8lg6ohoR&#10;fu3emLMHGgIS+ARHkbHiHRt9bM/HfBtAqkRVxLlH9QA/KjMxeHhFUfqX9xR1fuuzvwAAAP//AwBQ&#10;SwMEFAAGAAgAAAAhAKWUKC/jAAAADQEAAA8AAABkcnMvZG93bnJldi54bWxMj8FOwzAMhu9IvENk&#10;JG5b0oqWUZpOU6UJCcFhYxduaZO1FYlTmmwrPD3mBEf7//T7c7menWVnM4XBo4RkKYAZbL0esJNw&#10;eNsuVsBCVKiV9WgkfJkA6+r6qlSF9hfcmfM+doxKMBRKQh/jWHAe2t44FZZ+NEjZ0U9ORRqnjutJ&#10;XajcWZ4KkXOnBqQLvRpN3Zv2Y39yEp7r7avaNalbfdv66eW4GT8P75mUtzfz5hFYNHP8g+FXn9Sh&#10;IqfGn1AHZiUssrsHQikQubgHRkiaZCmwhlZJLnLgVcn/f1H9AAAA//8DAFBLAQItABQABgAIAAAA&#10;IQC2gziS/gAAAOEBAAATAAAAAAAAAAAAAAAAAAAAAABbQ29udGVudF9UeXBlc10ueG1sUEsBAi0A&#10;FAAGAAgAAAAhADj9If/WAAAAlAEAAAsAAAAAAAAAAAAAAAAALwEAAF9yZWxzLy5yZWxzUEsBAi0A&#10;FAAGAAgAAAAhAI3rqqwZAgAAMwQAAA4AAAAAAAAAAAAAAAAALgIAAGRycy9lMm9Eb2MueG1sUEsB&#10;Ai0AFAAGAAgAAAAhAKWUKC/jAAAADQEAAA8AAAAAAAAAAAAAAAAAcwQAAGRycy9kb3ducmV2Lnht&#10;bFBLBQYAAAAABAAEAPMAAACDBQAAAAA=&#10;" filled="f" stroked="f" strokeweight=".5pt">
                <v:textbox>
                  <w:txbxContent>
                    <w:p w14:paraId="56FCA111" w14:textId="77777777" w:rsidR="00744AFC" w:rsidRPr="00112C04" w:rsidRDefault="00744AFC" w:rsidP="00E72FBB">
                      <w:pPr>
                        <w:rPr>
                          <w:b/>
                          <w:color w:val="FFFFFF" w:themeColor="background1"/>
                        </w:rPr>
                      </w:pPr>
                      <w:r w:rsidRPr="00112C04">
                        <w:rPr>
                          <w:b/>
                          <w:color w:val="FFFFFF" w:themeColor="background1"/>
                        </w:rPr>
                        <w:t>Granton Campus</w:t>
                      </w:r>
                    </w:p>
                  </w:txbxContent>
                </v:textbox>
              </v:shape>
            </w:pict>
          </mc:Fallback>
        </mc:AlternateContent>
      </w:r>
      <w:r w:rsidR="00500713" w:rsidRPr="0009054F">
        <w:rPr>
          <w:noProof/>
          <w:highlight w:val="yellow"/>
        </w:rPr>
        <mc:AlternateContent>
          <mc:Choice Requires="wps">
            <w:drawing>
              <wp:anchor distT="0" distB="0" distL="114300" distR="114300" simplePos="0" relativeHeight="251700241" behindDoc="0" locked="0" layoutInCell="1" allowOverlap="1" wp14:anchorId="1C869944" wp14:editId="554246AC">
                <wp:simplePos x="0" y="0"/>
                <wp:positionH relativeFrom="page">
                  <wp:posOffset>5736037</wp:posOffset>
                </wp:positionH>
                <wp:positionV relativeFrom="paragraph">
                  <wp:posOffset>6731123</wp:posOffset>
                </wp:positionV>
                <wp:extent cx="1715135" cy="315739"/>
                <wp:effectExtent l="0" t="0" r="0" b="0"/>
                <wp:wrapNone/>
                <wp:docPr id="1102574000" name="Text Box 1102574000"/>
                <wp:cNvGraphicFramePr/>
                <a:graphic xmlns:a="http://schemas.openxmlformats.org/drawingml/2006/main">
                  <a:graphicData uri="http://schemas.microsoft.com/office/word/2010/wordprocessingShape">
                    <wps:wsp>
                      <wps:cNvSpPr txBox="1"/>
                      <wps:spPr>
                        <a:xfrm>
                          <a:off x="0" y="0"/>
                          <a:ext cx="1715135" cy="315739"/>
                        </a:xfrm>
                        <a:prstGeom prst="rect">
                          <a:avLst/>
                        </a:prstGeom>
                        <a:noFill/>
                        <a:ln w="6350">
                          <a:noFill/>
                        </a:ln>
                      </wps:spPr>
                      <wps:txbx>
                        <w:txbxContent>
                          <w:p w14:paraId="632225F3" w14:textId="77777777" w:rsidR="00744AFC" w:rsidRPr="00112C04" w:rsidRDefault="00744AFC" w:rsidP="00E72FBB">
                            <w:pPr>
                              <w:jc w:val="right"/>
                              <w:rPr>
                                <w:b/>
                                <w:color w:val="FFFFFF" w:themeColor="background1"/>
                              </w:rPr>
                            </w:pPr>
                            <w:r w:rsidRPr="00112C04">
                              <w:rPr>
                                <w:b/>
                                <w:color w:val="FFFFFF" w:themeColor="background1"/>
                              </w:rPr>
                              <w:t>Sighthill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69944" id="Text Box 1102574000" o:spid="_x0000_s1031" type="#_x0000_t202" style="position:absolute;margin-left:451.65pt;margin-top:530pt;width:135.05pt;height:24.85pt;z-index:251700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IZGwIAADMEAAAOAAAAZHJzL2Uyb0RvYy54bWysU11v2yAUfZ+0/4B4XxwncdNacaqsVaZJ&#10;UVspnfpMMMSWMJcBiZ39+l1wvtTtqeoLXLiX+3HOYXbfNYrshXU16IKmgyElQnMoa70t6K/X5bdb&#10;SpxnumQKtCjoQTh6P//6ZdaaXIygAlUKSzCJdnlrClp5b/IkcbwSDXMDMEKjU4JtmMej3SalZS1m&#10;b1QyGg5vkhZsaSxw4RzePvZOOo/5pRTcP0vphCeqoNibj6uN6yasyXzG8q1lpqr5sQ32gS4aVmss&#10;ek71yDwjO1v/k6qpuQUH0g84NAlIWXMRZ8Bp0uG7adYVMyLOguA4c4bJfV5a/rRfmxdLfPcdOiQw&#10;ANIalzu8DPN00jZhx04J+hHCwxk20XnCw6NpmqXjjBKOvnGaTcd3IU1yeW2s8z8ENCQYBbVIS0SL&#10;7VfO96GnkFBMw7JWKlKjNGkLejPOhvHB2YPJlcYal16D5btNR+qyoNlpjg2UBxzPQs+8M3xZYw8r&#10;5vwLs0g1ToTy9c+4SAVYC44WJRXYP/+7D/HIAHopaVE6BXW/d8wKStRPjdzcpZNJ0Fo8TLLpCA/2&#10;2rO59uhd8wCozhQ/iuHRDPFenUxpoXlDlS9CVXQxzbF2Qf3JfPC9oPGXcLFYxCBUl2F+pdeGh9QB&#10;1YDwa/fGrDnS4JHAJziJjOXv2Ohjez4WOw+yjlQFnHtUj/CjMiPZx18UpH99jlGXvz7/CwAA//8D&#10;AFBLAwQUAAYACAAAACEA/12s/OQAAAAOAQAADwAAAGRycy9kb3ducmV2LnhtbEyPS0/DMBCE70j8&#10;B2uRuFG7DfQR4lRVpAoJ0UNLL9w28TaJ8CPEbhv49TgnuO1oPs3OZOvBaHah3rfOSphOBDCylVOt&#10;rSUc37cPS2A+oFWonSUJ3+Rhnd/eZJgqd7V7uhxCzWKI9SlKaELoUs591ZBBP3Ed2eidXG8wRNnX&#10;XPV4jeFG85kQc26wtfFDgx0VDVWfh7OR8Fpsd7gvZ2b5o4uXt9Om+zp+PEl5fzdsnoEFGsIfDGP9&#10;WB3y2Kl0Z6s80xJWIkkiGg0xF3HViEwXySOwcrzEagE8z/j/GfkvAAAA//8DAFBLAQItABQABgAI&#10;AAAAIQC2gziS/gAAAOEBAAATAAAAAAAAAAAAAAAAAAAAAABbQ29udGVudF9UeXBlc10ueG1sUEsB&#10;Ai0AFAAGAAgAAAAhADj9If/WAAAAlAEAAAsAAAAAAAAAAAAAAAAALwEAAF9yZWxzLy5yZWxzUEsB&#10;Ai0AFAAGAAgAAAAhAN5oshkbAgAAMwQAAA4AAAAAAAAAAAAAAAAALgIAAGRycy9lMm9Eb2MueG1s&#10;UEsBAi0AFAAGAAgAAAAhAP9drPzkAAAADgEAAA8AAAAAAAAAAAAAAAAAdQQAAGRycy9kb3ducmV2&#10;LnhtbFBLBQYAAAAABAAEAPMAAACGBQAAAAA=&#10;" filled="f" stroked="f" strokeweight=".5pt">
                <v:textbox>
                  <w:txbxContent>
                    <w:p w14:paraId="632225F3" w14:textId="77777777" w:rsidR="00744AFC" w:rsidRPr="00112C04" w:rsidRDefault="00744AFC" w:rsidP="00E72FBB">
                      <w:pPr>
                        <w:jc w:val="right"/>
                        <w:rPr>
                          <w:b/>
                          <w:color w:val="FFFFFF" w:themeColor="background1"/>
                        </w:rPr>
                      </w:pPr>
                      <w:r w:rsidRPr="00112C04">
                        <w:rPr>
                          <w:b/>
                          <w:color w:val="FFFFFF" w:themeColor="background1"/>
                        </w:rPr>
                        <w:t>Sighthill Campus</w:t>
                      </w:r>
                    </w:p>
                  </w:txbxContent>
                </v:textbox>
                <w10:wrap anchorx="page"/>
              </v:shape>
            </w:pict>
          </mc:Fallback>
        </mc:AlternateContent>
      </w:r>
      <w:r w:rsidR="00500713" w:rsidRPr="0009054F">
        <w:rPr>
          <w:noProof/>
          <w:highlight w:val="yellow"/>
        </w:rPr>
        <mc:AlternateContent>
          <mc:Choice Requires="wps">
            <w:drawing>
              <wp:anchor distT="0" distB="0" distL="114300" distR="114300" simplePos="0" relativeHeight="251703313" behindDoc="0" locked="0" layoutInCell="1" allowOverlap="1" wp14:anchorId="42C2203D" wp14:editId="14D6ED93">
                <wp:simplePos x="0" y="0"/>
                <wp:positionH relativeFrom="column">
                  <wp:posOffset>5033645</wp:posOffset>
                </wp:positionH>
                <wp:positionV relativeFrom="paragraph">
                  <wp:posOffset>9847580</wp:posOffset>
                </wp:positionV>
                <wp:extent cx="1715135" cy="300990"/>
                <wp:effectExtent l="0" t="0" r="0" b="0"/>
                <wp:wrapNone/>
                <wp:docPr id="1240140880" name="Text Box 1240140880"/>
                <wp:cNvGraphicFramePr/>
                <a:graphic xmlns:a="http://schemas.openxmlformats.org/drawingml/2006/main">
                  <a:graphicData uri="http://schemas.microsoft.com/office/word/2010/wordprocessingShape">
                    <wps:wsp>
                      <wps:cNvSpPr txBox="1"/>
                      <wps:spPr>
                        <a:xfrm>
                          <a:off x="0" y="0"/>
                          <a:ext cx="1715135" cy="300990"/>
                        </a:xfrm>
                        <a:prstGeom prst="rect">
                          <a:avLst/>
                        </a:prstGeom>
                        <a:noFill/>
                        <a:ln w="6350">
                          <a:noFill/>
                        </a:ln>
                      </wps:spPr>
                      <wps:txbx>
                        <w:txbxContent>
                          <w:p w14:paraId="7A6007D5" w14:textId="77777777" w:rsidR="00744AFC" w:rsidRPr="00112C04" w:rsidRDefault="00744AFC" w:rsidP="00E72FBB">
                            <w:pPr>
                              <w:jc w:val="right"/>
                              <w:rPr>
                                <w:b/>
                                <w:color w:val="FFFFFF" w:themeColor="background1"/>
                              </w:rPr>
                            </w:pPr>
                            <w:r w:rsidRPr="00112C04">
                              <w:rPr>
                                <w:b/>
                                <w:color w:val="FFFFFF" w:themeColor="background1"/>
                              </w:rPr>
                              <w:t>Milton Road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C2203D" id="Text Box 1240140880" o:spid="_x0000_s1032" type="#_x0000_t202" style="position:absolute;margin-left:396.35pt;margin-top:775.4pt;width:135.05pt;height:23.7pt;z-index:2517033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YhGgIAADMEAAAOAAAAZHJzL2Uyb0RvYy54bWysU8lu2zAQvRfoPxC815K8JLFgOXATuChg&#10;JAGcImeaIi0BFIclaUvu13dIeUPaU5ALNdTs7z3O7rtGkb2wrgZd0GyQUiI0h7LW24L+el1+u6PE&#10;eaZLpkCLgh6Eo/fzr19mrcnFECpQpbAEi2iXt6aglfcmTxLHK9EwNwAjNDol2IZ5vNptUlrWYvVG&#10;JcM0vUlasKWxwIVz+Pexd9J5rC+l4P5ZSic8UQXF2Xw8bTw34UzmM5ZvLTNVzY9jsA9M0bBaY9Nz&#10;qUfmGdnZ+p9STc0tOJB+wKFJQMqai7gDbpOl77ZZV8yIuAuC48wZJvd5ZfnTfm1eLPHdd+iQwABI&#10;a1zu8GfYp5O2CV+clKAfITycYROdJzwk3WaTbDShhKNvlKbTacQ1uWQb6/wPAQ0JRkEt0hLRYvuV&#10;89gRQ08hoZmGZa1UpEZp0hb0ZjRJY8LZgxlKY+Jl1mD5btORusSE0x4bKA+4noWeeWf4ssYZVsz5&#10;F2aRatwI5euf8ZAKsBccLUoqsH/+9z/EIwPopaRF6RTU/d4xKyhRPzVyM83G46C1eBlPbod4sdee&#10;zbVH75oHQHVm+FAMj2aI9+pkSgvNG6p8Ebqii2mOvQvqT+aD7wWNr4SLxSIGoboM8yu9NjyUDqgG&#10;hF+7N2bNkQaPBD7BSWQsf8dGH9vzsdh5kHWkKuDco3qEH5UZGTy+oiD963uMurz1+V8AAAD//wMA&#10;UEsDBBQABgAIAAAAIQDiGxln4wAAAA4BAAAPAAAAZHJzL2Rvd25yZXYueG1sTI/BTsMwEETvSPyD&#10;tUjcqE2ktGmIU1WRKiQEh5ZeuDmxm0TY6xC7beDr2Zzgtrszmn1TbCZn2cWMofco4XEhgBlsvO6x&#10;lXB83z1kwEJUqJX1aCR8mwCb8vamULn2V9ybyyG2jEIw5EpCF+OQcx6azjgVFn4wSNrJj05FWseW&#10;61FdKdxZngix5E71SB86NZiqM83n4ewkvFS7N7WvE5f92Or59bQdvo4fqZT3d9P2CVg0U/wzw4xP&#10;6FASU+3PqAOzElbrZEVWEtJUUInZIpYJTfV8W2cJ8LLg/2uUvwAAAP//AwBQSwECLQAUAAYACAAA&#10;ACEAtoM4kv4AAADhAQAAEwAAAAAAAAAAAAAAAAAAAAAAW0NvbnRlbnRfVHlwZXNdLnhtbFBLAQIt&#10;ABQABgAIAAAAIQA4/SH/1gAAAJQBAAALAAAAAAAAAAAAAAAAAC8BAABfcmVscy8ucmVsc1BLAQIt&#10;ABQABgAIAAAAIQDkfUYhGgIAADMEAAAOAAAAAAAAAAAAAAAAAC4CAABkcnMvZTJvRG9jLnhtbFBL&#10;AQItABQABgAIAAAAIQDiGxln4wAAAA4BAAAPAAAAAAAAAAAAAAAAAHQEAABkcnMvZG93bnJldi54&#10;bWxQSwUGAAAAAAQABADzAAAAhAUAAAAA&#10;" filled="f" stroked="f" strokeweight=".5pt">
                <v:textbox>
                  <w:txbxContent>
                    <w:p w14:paraId="7A6007D5" w14:textId="77777777" w:rsidR="00744AFC" w:rsidRPr="00112C04" w:rsidRDefault="00744AFC" w:rsidP="00E72FBB">
                      <w:pPr>
                        <w:jc w:val="right"/>
                        <w:rPr>
                          <w:b/>
                          <w:color w:val="FFFFFF" w:themeColor="background1"/>
                        </w:rPr>
                      </w:pPr>
                      <w:r w:rsidRPr="00112C04">
                        <w:rPr>
                          <w:b/>
                          <w:color w:val="FFFFFF" w:themeColor="background1"/>
                        </w:rPr>
                        <w:t>Milton Road Campus</w:t>
                      </w:r>
                    </w:p>
                  </w:txbxContent>
                </v:textbox>
              </v:shape>
            </w:pict>
          </mc:Fallback>
        </mc:AlternateContent>
      </w:r>
    </w:p>
    <w:sectPr w:rsidR="00DC5099" w:rsidRPr="005E4BE8" w:rsidSect="00A7245F">
      <w:pgSz w:w="11900" w:h="16840"/>
      <w:pgMar w:top="680" w:right="964" w:bottom="851" w:left="851"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DD61C" w14:textId="77777777" w:rsidR="00FF6D43" w:rsidRDefault="00FF6D43" w:rsidP="008D225E">
      <w:r>
        <w:separator/>
      </w:r>
    </w:p>
    <w:p w14:paraId="4E2BEE6D" w14:textId="77777777" w:rsidR="00FF6D43" w:rsidRDefault="00FF6D43" w:rsidP="008D225E"/>
    <w:p w14:paraId="0666A7FD" w14:textId="77777777" w:rsidR="00FF6D43" w:rsidRDefault="00FF6D43" w:rsidP="008D225E"/>
    <w:p w14:paraId="2B4746F7" w14:textId="77777777" w:rsidR="00FF6D43" w:rsidRDefault="00FF6D43" w:rsidP="008D225E"/>
    <w:p w14:paraId="687A3217" w14:textId="77777777" w:rsidR="00FF6D43" w:rsidRDefault="00FF6D43" w:rsidP="008D225E"/>
    <w:p w14:paraId="32E09DAF" w14:textId="77777777" w:rsidR="00FF6D43" w:rsidRDefault="00FF6D43" w:rsidP="008D225E"/>
    <w:p w14:paraId="6E0E09AE" w14:textId="77777777" w:rsidR="00FF6D43" w:rsidRDefault="00FF6D43"/>
  </w:endnote>
  <w:endnote w:type="continuationSeparator" w:id="0">
    <w:p w14:paraId="3E35B56F" w14:textId="77777777" w:rsidR="00FF6D43" w:rsidRDefault="00FF6D43" w:rsidP="008D225E">
      <w:r>
        <w:continuationSeparator/>
      </w:r>
    </w:p>
    <w:p w14:paraId="2D7E46FB" w14:textId="77777777" w:rsidR="00FF6D43" w:rsidRDefault="00FF6D43" w:rsidP="008D225E"/>
    <w:p w14:paraId="6075D4FC" w14:textId="77777777" w:rsidR="00FF6D43" w:rsidRDefault="00FF6D43" w:rsidP="008D225E"/>
    <w:p w14:paraId="2378C488" w14:textId="77777777" w:rsidR="00FF6D43" w:rsidRDefault="00FF6D43" w:rsidP="008D225E"/>
    <w:p w14:paraId="6B1847FB" w14:textId="77777777" w:rsidR="00FF6D43" w:rsidRDefault="00FF6D43" w:rsidP="008D225E"/>
    <w:p w14:paraId="1D8E5954" w14:textId="77777777" w:rsidR="00FF6D43" w:rsidRDefault="00FF6D43" w:rsidP="008D225E"/>
    <w:p w14:paraId="7905A9A1" w14:textId="77777777" w:rsidR="00FF6D43" w:rsidRDefault="00FF6D43"/>
  </w:endnote>
  <w:endnote w:type="continuationNotice" w:id="1">
    <w:p w14:paraId="4230A4C7" w14:textId="77777777" w:rsidR="00FF6D43" w:rsidRDefault="00FF6D43" w:rsidP="008D225E"/>
    <w:p w14:paraId="5F2E435A" w14:textId="77777777" w:rsidR="00FF6D43" w:rsidRDefault="00FF6D43" w:rsidP="008D225E"/>
    <w:p w14:paraId="0CDAC477" w14:textId="77777777" w:rsidR="00FF6D43" w:rsidRDefault="00FF6D43" w:rsidP="008D225E"/>
    <w:p w14:paraId="3FAFCADE" w14:textId="77777777" w:rsidR="00FF6D43" w:rsidRDefault="00FF6D43" w:rsidP="008D225E"/>
    <w:p w14:paraId="560684FB" w14:textId="77777777" w:rsidR="00FF6D43" w:rsidRDefault="00FF6D43" w:rsidP="008D225E"/>
    <w:p w14:paraId="53288552" w14:textId="77777777" w:rsidR="00FF6D43" w:rsidRDefault="00FF6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Light">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dy CS)">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Body)">
    <w:altName w:val="Calibri"/>
    <w:charset w:val="00"/>
    <w:family w:val="roman"/>
    <w:pitch w:val="default"/>
  </w:font>
  <w:font w:name="Frutiger LT Std 47 Light Cn">
    <w:altName w:val="Calibri"/>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2677619"/>
      <w:docPartObj>
        <w:docPartGallery w:val="Page Numbers (Bottom of Page)"/>
        <w:docPartUnique/>
      </w:docPartObj>
    </w:sdtPr>
    <w:sdtEndPr>
      <w:rPr>
        <w:rStyle w:val="PageNumber"/>
      </w:rPr>
    </w:sdtEndPr>
    <w:sdtContent>
      <w:p w14:paraId="03633A33" w14:textId="38CA50AC" w:rsidR="00744AFC" w:rsidRDefault="00744AFC" w:rsidP="000B3C9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09054F">
          <w:rPr>
            <w:rStyle w:val="PageNumber"/>
            <w:noProof/>
          </w:rPr>
          <w:t>68</w:t>
        </w:r>
        <w:r>
          <w:rPr>
            <w:rStyle w:val="PageNumber"/>
          </w:rPr>
          <w:fldChar w:fldCharType="end"/>
        </w:r>
      </w:p>
    </w:sdtContent>
  </w:sdt>
  <w:sdt>
    <w:sdtPr>
      <w:rPr>
        <w:rStyle w:val="PageNumber"/>
      </w:rPr>
      <w:id w:val="-1616894086"/>
      <w:docPartObj>
        <w:docPartGallery w:val="Page Numbers (Bottom of Page)"/>
        <w:docPartUnique/>
      </w:docPartObj>
    </w:sdtPr>
    <w:sdtEndPr>
      <w:rPr>
        <w:rStyle w:val="PageNumber"/>
      </w:rPr>
    </w:sdtEndPr>
    <w:sdtContent>
      <w:p w14:paraId="6BAC61BC" w14:textId="58CA0650" w:rsidR="00744AFC" w:rsidRDefault="00744AFC" w:rsidP="005C4196">
        <w:pPr>
          <w:pStyle w:val="Footer"/>
          <w:framePr w:wrap="none" w:vAnchor="text" w:hAnchor="margin" w:xAlign="center"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sidR="0009054F">
          <w:rPr>
            <w:rStyle w:val="PageNumber"/>
            <w:noProof/>
          </w:rPr>
          <w:t>68</w:t>
        </w:r>
        <w:r>
          <w:rPr>
            <w:rStyle w:val="PageNumber"/>
          </w:rPr>
          <w:fldChar w:fldCharType="end"/>
        </w:r>
      </w:p>
    </w:sdtContent>
  </w:sdt>
  <w:p w14:paraId="18EEDC5E" w14:textId="77F0CB18" w:rsidR="00744AFC" w:rsidRDefault="00744AFC" w:rsidP="008D225E">
    <w:pPr>
      <w:rPr>
        <w:rStyle w:val="PageNumber"/>
      </w:rPr>
    </w:pPr>
  </w:p>
  <w:p w14:paraId="1E88C67C" w14:textId="77777777" w:rsidR="00744AFC" w:rsidRDefault="00744AFC" w:rsidP="008D225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4730518"/>
      <w:docPartObj>
        <w:docPartGallery w:val="Page Numbers (Bottom of Page)"/>
        <w:docPartUnique/>
      </w:docPartObj>
    </w:sdtPr>
    <w:sdtEndPr>
      <w:rPr>
        <w:rStyle w:val="PageNumber"/>
      </w:rPr>
    </w:sdtEndPr>
    <w:sdtContent>
      <w:p w14:paraId="65B78420" w14:textId="53402267" w:rsidR="00744AFC" w:rsidRDefault="00744AFC" w:rsidP="005C4196">
        <w:pPr>
          <w:pStyle w:val="Footer"/>
          <w:framePr w:wrap="none" w:vAnchor="text" w:hAnchor="margin" w:y="1"/>
          <w:rPr>
            <w:rStyle w:val="PageNumber"/>
          </w:rPr>
        </w:pPr>
        <w:r w:rsidRPr="00E567CC">
          <w:rPr>
            <w:rStyle w:val="PageNumber"/>
            <w:b/>
            <w:bCs w:val="0"/>
            <w:color w:val="4472C4" w:themeColor="accent1"/>
            <w:sz w:val="18"/>
            <w:szCs w:val="18"/>
          </w:rPr>
          <w:fldChar w:fldCharType="begin"/>
        </w:r>
        <w:r w:rsidRPr="00E567CC">
          <w:rPr>
            <w:rStyle w:val="PageNumber"/>
            <w:b/>
            <w:bCs w:val="0"/>
            <w:color w:val="4472C4" w:themeColor="accent1"/>
            <w:sz w:val="18"/>
            <w:szCs w:val="18"/>
          </w:rPr>
          <w:instrText xml:space="preserve"> PAGE </w:instrText>
        </w:r>
        <w:r w:rsidRPr="00E567CC">
          <w:rPr>
            <w:rStyle w:val="PageNumber"/>
            <w:b/>
            <w:bCs w:val="0"/>
            <w:color w:val="4472C4" w:themeColor="accent1"/>
            <w:sz w:val="18"/>
            <w:szCs w:val="18"/>
          </w:rPr>
          <w:fldChar w:fldCharType="separate"/>
        </w:r>
        <w:r w:rsidRPr="00E567CC">
          <w:rPr>
            <w:rStyle w:val="PageNumber"/>
            <w:b/>
            <w:bCs w:val="0"/>
            <w:noProof/>
            <w:color w:val="4472C4" w:themeColor="accent1"/>
            <w:sz w:val="18"/>
            <w:szCs w:val="18"/>
          </w:rPr>
          <w:t>1</w:t>
        </w:r>
        <w:r w:rsidRPr="00E567CC">
          <w:rPr>
            <w:rStyle w:val="PageNumber"/>
            <w:b/>
            <w:bCs w:val="0"/>
            <w:color w:val="4472C4" w:themeColor="accent1"/>
            <w:sz w:val="18"/>
            <w:szCs w:val="18"/>
          </w:rPr>
          <w:fldChar w:fldCharType="end"/>
        </w:r>
      </w:p>
    </w:sdtContent>
  </w:sdt>
  <w:p w14:paraId="66614EBB" w14:textId="0ECF1FBE" w:rsidR="00744AFC" w:rsidRPr="00E567CC" w:rsidRDefault="00744AFC" w:rsidP="00E567CC">
    <w:pPr>
      <w:pStyle w:val="Footer"/>
      <w:ind w:left="284"/>
      <w:rPr>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38E1D" w14:textId="77777777" w:rsidR="00FF6D43" w:rsidRDefault="00FF6D43" w:rsidP="008D225E">
      <w:r>
        <w:separator/>
      </w:r>
    </w:p>
    <w:p w14:paraId="51BFE299" w14:textId="77777777" w:rsidR="00FF6D43" w:rsidRDefault="00FF6D43" w:rsidP="008D225E"/>
    <w:p w14:paraId="4964EF48" w14:textId="77777777" w:rsidR="00FF6D43" w:rsidRDefault="00FF6D43" w:rsidP="008D225E"/>
    <w:p w14:paraId="403C85FB" w14:textId="77777777" w:rsidR="00FF6D43" w:rsidRDefault="00FF6D43" w:rsidP="008D225E"/>
    <w:p w14:paraId="6CECCC71" w14:textId="77777777" w:rsidR="00FF6D43" w:rsidRDefault="00FF6D43" w:rsidP="008D225E"/>
    <w:p w14:paraId="536BF838" w14:textId="77777777" w:rsidR="00FF6D43" w:rsidRDefault="00FF6D43" w:rsidP="008D225E"/>
    <w:p w14:paraId="701E6F35" w14:textId="77777777" w:rsidR="00FF6D43" w:rsidRDefault="00FF6D43"/>
  </w:footnote>
  <w:footnote w:type="continuationSeparator" w:id="0">
    <w:p w14:paraId="5B361242" w14:textId="77777777" w:rsidR="00FF6D43" w:rsidRDefault="00FF6D43" w:rsidP="008D225E">
      <w:r>
        <w:continuationSeparator/>
      </w:r>
    </w:p>
    <w:p w14:paraId="4467463E" w14:textId="77777777" w:rsidR="00FF6D43" w:rsidRDefault="00FF6D43" w:rsidP="008D225E"/>
    <w:p w14:paraId="48FE9150" w14:textId="77777777" w:rsidR="00FF6D43" w:rsidRDefault="00FF6D43" w:rsidP="008D225E"/>
    <w:p w14:paraId="69198D44" w14:textId="77777777" w:rsidR="00FF6D43" w:rsidRDefault="00FF6D43" w:rsidP="008D225E"/>
    <w:p w14:paraId="144D566D" w14:textId="77777777" w:rsidR="00FF6D43" w:rsidRDefault="00FF6D43" w:rsidP="008D225E"/>
    <w:p w14:paraId="75F95C93" w14:textId="77777777" w:rsidR="00FF6D43" w:rsidRDefault="00FF6D43" w:rsidP="008D225E"/>
    <w:p w14:paraId="7A617074" w14:textId="77777777" w:rsidR="00FF6D43" w:rsidRDefault="00FF6D43"/>
  </w:footnote>
  <w:footnote w:type="continuationNotice" w:id="1">
    <w:p w14:paraId="0ECC411D" w14:textId="77777777" w:rsidR="00FF6D43" w:rsidRDefault="00FF6D43" w:rsidP="008D225E"/>
    <w:p w14:paraId="4CEAB6DF" w14:textId="77777777" w:rsidR="00FF6D43" w:rsidRDefault="00FF6D43" w:rsidP="008D225E"/>
    <w:p w14:paraId="637671D6" w14:textId="77777777" w:rsidR="00FF6D43" w:rsidRDefault="00FF6D43" w:rsidP="008D225E"/>
    <w:p w14:paraId="51F9FD00" w14:textId="77777777" w:rsidR="00FF6D43" w:rsidRDefault="00FF6D43" w:rsidP="008D225E"/>
    <w:p w14:paraId="7E6BD62B" w14:textId="77777777" w:rsidR="00FF6D43" w:rsidRDefault="00FF6D43" w:rsidP="008D225E"/>
    <w:p w14:paraId="0A04226A" w14:textId="77777777" w:rsidR="00FF6D43" w:rsidRDefault="00FF6D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pt;height:15.75pt;visibility:visible;mso-wrap-style:square" o:bullet="t">
        <v:imagedata r:id="rId1" o:title=""/>
      </v:shape>
    </w:pict>
  </w:numPicBullet>
  <w:abstractNum w:abstractNumId="0" w15:restartNumberingAfterBreak="0">
    <w:nsid w:val="003E047D"/>
    <w:multiLevelType w:val="hybridMultilevel"/>
    <w:tmpl w:val="D74E7204"/>
    <w:lvl w:ilvl="0" w:tplc="44921E00">
      <w:start w:val="1"/>
      <w:numFmt w:val="bullet"/>
      <w:lvlText w:val="n"/>
      <w:lvlJc w:val="left"/>
      <w:pPr>
        <w:ind w:left="720" w:hanging="360"/>
      </w:pPr>
      <w:rPr>
        <w:rFonts w:ascii="Wingdings" w:hAnsi="Wingdings" w:hint="default"/>
        <w:color w:val="2472B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7D746F"/>
    <w:multiLevelType w:val="multilevel"/>
    <w:tmpl w:val="0409001D"/>
    <w:styleLink w:val="Numberlist"/>
    <w:lvl w:ilvl="0">
      <w:start w:val="1"/>
      <w:numFmt w:val="decimal"/>
      <w:lvlText w:val="%1)"/>
      <w:lvlJc w:val="left"/>
      <w:pPr>
        <w:ind w:left="927" w:hanging="360"/>
      </w:pPr>
      <w:rPr>
        <w:rFonts w:ascii="Lato Light" w:hAnsi="Lato Light"/>
        <w:b w:val="0"/>
        <w:bCs w:val="0"/>
        <w:i w:val="0"/>
        <w:iCs w:val="0"/>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8D19BB"/>
    <w:multiLevelType w:val="multilevel"/>
    <w:tmpl w:val="70E0C340"/>
    <w:styleLink w:val="CurrentList1"/>
    <w:lvl w:ilvl="0">
      <w:start w:val="1"/>
      <w:numFmt w:val="bullet"/>
      <w:lvlText w:val=""/>
      <w:lvlJc w:val="left"/>
      <w:pPr>
        <w:ind w:left="1442" w:hanging="360"/>
      </w:pPr>
      <w:rPr>
        <w:rFonts w:ascii="Wingdings" w:hAnsi="Wingdings" w:hint="default"/>
        <w:color w:val="2472B6"/>
      </w:rPr>
    </w:lvl>
    <w:lvl w:ilvl="1">
      <w:start w:val="1"/>
      <w:numFmt w:val="bullet"/>
      <w:lvlText w:val="o"/>
      <w:lvlJc w:val="left"/>
      <w:pPr>
        <w:ind w:left="2162" w:hanging="360"/>
      </w:pPr>
      <w:rPr>
        <w:rFonts w:ascii="Courier New" w:hAnsi="Courier New" w:cs="Courier New" w:hint="default"/>
      </w:rPr>
    </w:lvl>
    <w:lvl w:ilvl="2">
      <w:start w:val="1"/>
      <w:numFmt w:val="bullet"/>
      <w:lvlText w:val=""/>
      <w:lvlJc w:val="left"/>
      <w:pPr>
        <w:ind w:left="2882" w:hanging="360"/>
      </w:pPr>
      <w:rPr>
        <w:rFonts w:ascii="Wingdings" w:hAnsi="Wingdings" w:hint="default"/>
      </w:rPr>
    </w:lvl>
    <w:lvl w:ilvl="3">
      <w:start w:val="1"/>
      <w:numFmt w:val="bullet"/>
      <w:lvlText w:val=""/>
      <w:lvlJc w:val="left"/>
      <w:pPr>
        <w:ind w:left="3602" w:hanging="360"/>
      </w:pPr>
      <w:rPr>
        <w:rFonts w:ascii="Symbol" w:hAnsi="Symbol" w:hint="default"/>
      </w:rPr>
    </w:lvl>
    <w:lvl w:ilvl="4">
      <w:start w:val="1"/>
      <w:numFmt w:val="bullet"/>
      <w:lvlText w:val="o"/>
      <w:lvlJc w:val="left"/>
      <w:pPr>
        <w:ind w:left="4322" w:hanging="360"/>
      </w:pPr>
      <w:rPr>
        <w:rFonts w:ascii="Courier New" w:hAnsi="Courier New" w:cs="Courier New" w:hint="default"/>
      </w:rPr>
    </w:lvl>
    <w:lvl w:ilvl="5">
      <w:start w:val="1"/>
      <w:numFmt w:val="bullet"/>
      <w:lvlText w:val=""/>
      <w:lvlJc w:val="left"/>
      <w:pPr>
        <w:ind w:left="5042" w:hanging="360"/>
      </w:pPr>
      <w:rPr>
        <w:rFonts w:ascii="Wingdings" w:hAnsi="Wingdings" w:hint="default"/>
      </w:rPr>
    </w:lvl>
    <w:lvl w:ilvl="6">
      <w:start w:val="1"/>
      <w:numFmt w:val="bullet"/>
      <w:lvlText w:val=""/>
      <w:lvlJc w:val="left"/>
      <w:pPr>
        <w:ind w:left="5762" w:hanging="360"/>
      </w:pPr>
      <w:rPr>
        <w:rFonts w:ascii="Symbol" w:hAnsi="Symbol" w:hint="default"/>
      </w:rPr>
    </w:lvl>
    <w:lvl w:ilvl="7">
      <w:start w:val="1"/>
      <w:numFmt w:val="bullet"/>
      <w:lvlText w:val="o"/>
      <w:lvlJc w:val="left"/>
      <w:pPr>
        <w:ind w:left="6482" w:hanging="360"/>
      </w:pPr>
      <w:rPr>
        <w:rFonts w:ascii="Courier New" w:hAnsi="Courier New" w:cs="Courier New" w:hint="default"/>
      </w:rPr>
    </w:lvl>
    <w:lvl w:ilvl="8">
      <w:start w:val="1"/>
      <w:numFmt w:val="bullet"/>
      <w:lvlText w:val=""/>
      <w:lvlJc w:val="left"/>
      <w:pPr>
        <w:ind w:left="7202" w:hanging="360"/>
      </w:pPr>
      <w:rPr>
        <w:rFonts w:ascii="Wingdings" w:hAnsi="Wingdings" w:hint="default"/>
      </w:rPr>
    </w:lvl>
  </w:abstractNum>
  <w:abstractNum w:abstractNumId="3" w15:restartNumberingAfterBreak="0">
    <w:nsid w:val="0E7D792C"/>
    <w:multiLevelType w:val="hybridMultilevel"/>
    <w:tmpl w:val="B6E4FE5A"/>
    <w:lvl w:ilvl="0" w:tplc="5C4C4A0E">
      <w:start w:val="1"/>
      <w:numFmt w:val="decimal"/>
      <w:lvlText w:val="%1."/>
      <w:lvlJc w:val="left"/>
      <w:pPr>
        <w:ind w:left="715" w:hanging="225"/>
      </w:pPr>
      <w:rPr>
        <w:rFonts w:ascii="Tahoma" w:eastAsia="Tahoma" w:hAnsi="Tahoma" w:cs="Tahoma" w:hint="default"/>
        <w:b w:val="0"/>
        <w:bCs w:val="0"/>
        <w:i w:val="0"/>
        <w:iCs w:val="0"/>
        <w:spacing w:val="-1"/>
        <w:w w:val="96"/>
        <w:sz w:val="20"/>
        <w:szCs w:val="20"/>
        <w:lang w:val="en-US" w:eastAsia="en-US" w:bidi="ar-SA"/>
      </w:rPr>
    </w:lvl>
    <w:lvl w:ilvl="1" w:tplc="781E9A7E">
      <w:numFmt w:val="bullet"/>
      <w:lvlText w:val=""/>
      <w:lvlJc w:val="left"/>
      <w:pPr>
        <w:ind w:left="1055" w:hanging="280"/>
      </w:pPr>
      <w:rPr>
        <w:rFonts w:ascii="Wingdings" w:eastAsia="Wingdings" w:hAnsi="Wingdings" w:cs="Wingdings" w:hint="default"/>
        <w:b w:val="0"/>
        <w:bCs w:val="0"/>
        <w:i w:val="0"/>
        <w:iCs w:val="0"/>
        <w:color w:val="2371B6"/>
        <w:spacing w:val="0"/>
        <w:w w:val="100"/>
        <w:sz w:val="18"/>
        <w:szCs w:val="18"/>
        <w:lang w:val="en-US" w:eastAsia="en-US" w:bidi="ar-SA"/>
      </w:rPr>
    </w:lvl>
    <w:lvl w:ilvl="2" w:tplc="64A22AFC">
      <w:numFmt w:val="bullet"/>
      <w:lvlText w:val="•"/>
      <w:lvlJc w:val="left"/>
      <w:pPr>
        <w:ind w:left="2184" w:hanging="280"/>
      </w:pPr>
      <w:rPr>
        <w:rFonts w:hint="default"/>
        <w:lang w:val="en-US" w:eastAsia="en-US" w:bidi="ar-SA"/>
      </w:rPr>
    </w:lvl>
    <w:lvl w:ilvl="3" w:tplc="8E1C4262">
      <w:numFmt w:val="bullet"/>
      <w:lvlText w:val="•"/>
      <w:lvlJc w:val="left"/>
      <w:pPr>
        <w:ind w:left="3308" w:hanging="280"/>
      </w:pPr>
      <w:rPr>
        <w:rFonts w:hint="default"/>
        <w:lang w:val="en-US" w:eastAsia="en-US" w:bidi="ar-SA"/>
      </w:rPr>
    </w:lvl>
    <w:lvl w:ilvl="4" w:tplc="F8A43420">
      <w:numFmt w:val="bullet"/>
      <w:lvlText w:val="•"/>
      <w:lvlJc w:val="left"/>
      <w:pPr>
        <w:ind w:left="4433" w:hanging="280"/>
      </w:pPr>
      <w:rPr>
        <w:rFonts w:hint="default"/>
        <w:lang w:val="en-US" w:eastAsia="en-US" w:bidi="ar-SA"/>
      </w:rPr>
    </w:lvl>
    <w:lvl w:ilvl="5" w:tplc="F95E46F0">
      <w:numFmt w:val="bullet"/>
      <w:lvlText w:val="•"/>
      <w:lvlJc w:val="left"/>
      <w:pPr>
        <w:ind w:left="5557" w:hanging="280"/>
      </w:pPr>
      <w:rPr>
        <w:rFonts w:hint="default"/>
        <w:lang w:val="en-US" w:eastAsia="en-US" w:bidi="ar-SA"/>
      </w:rPr>
    </w:lvl>
    <w:lvl w:ilvl="6" w:tplc="E4682EB4">
      <w:numFmt w:val="bullet"/>
      <w:lvlText w:val="•"/>
      <w:lvlJc w:val="left"/>
      <w:pPr>
        <w:ind w:left="6682" w:hanging="280"/>
      </w:pPr>
      <w:rPr>
        <w:rFonts w:hint="default"/>
        <w:lang w:val="en-US" w:eastAsia="en-US" w:bidi="ar-SA"/>
      </w:rPr>
    </w:lvl>
    <w:lvl w:ilvl="7" w:tplc="239EE11C">
      <w:numFmt w:val="bullet"/>
      <w:lvlText w:val="•"/>
      <w:lvlJc w:val="left"/>
      <w:pPr>
        <w:ind w:left="7806" w:hanging="280"/>
      </w:pPr>
      <w:rPr>
        <w:rFonts w:hint="default"/>
        <w:lang w:val="en-US" w:eastAsia="en-US" w:bidi="ar-SA"/>
      </w:rPr>
    </w:lvl>
    <w:lvl w:ilvl="8" w:tplc="916AFFDE">
      <w:numFmt w:val="bullet"/>
      <w:lvlText w:val="•"/>
      <w:lvlJc w:val="left"/>
      <w:pPr>
        <w:ind w:left="8931" w:hanging="280"/>
      </w:pPr>
      <w:rPr>
        <w:rFonts w:hint="default"/>
        <w:lang w:val="en-US" w:eastAsia="en-US" w:bidi="ar-SA"/>
      </w:rPr>
    </w:lvl>
  </w:abstractNum>
  <w:abstractNum w:abstractNumId="4" w15:restartNumberingAfterBreak="0">
    <w:nsid w:val="12502F49"/>
    <w:multiLevelType w:val="multilevel"/>
    <w:tmpl w:val="389404CC"/>
    <w:styleLink w:val="CurrentList9"/>
    <w:lvl w:ilvl="0">
      <w:start w:val="1"/>
      <w:numFmt w:val="bullet"/>
      <w:lvlText w:val="n"/>
      <w:lvlJc w:val="left"/>
      <w:pPr>
        <w:ind w:left="567" w:hanging="283"/>
      </w:pPr>
      <w:rPr>
        <w:rFonts w:ascii="Wingdings" w:hAnsi="Wingdings" w:hint="default"/>
        <w:color w:val="2472B6"/>
      </w:rPr>
    </w:lvl>
    <w:lvl w:ilvl="1">
      <w:start w:val="1"/>
      <w:numFmt w:val="bullet"/>
      <w:lvlText w:val="o"/>
      <w:lvlJc w:val="left"/>
      <w:pPr>
        <w:ind w:left="2162" w:hanging="360"/>
      </w:pPr>
      <w:rPr>
        <w:rFonts w:ascii="Courier New" w:hAnsi="Courier New" w:cs="Courier New" w:hint="default"/>
      </w:rPr>
    </w:lvl>
    <w:lvl w:ilvl="2">
      <w:start w:val="1"/>
      <w:numFmt w:val="bullet"/>
      <w:lvlText w:val=""/>
      <w:lvlJc w:val="left"/>
      <w:pPr>
        <w:ind w:left="2882" w:hanging="360"/>
      </w:pPr>
      <w:rPr>
        <w:rFonts w:ascii="Wingdings" w:hAnsi="Wingdings" w:hint="default"/>
      </w:rPr>
    </w:lvl>
    <w:lvl w:ilvl="3">
      <w:start w:val="1"/>
      <w:numFmt w:val="bullet"/>
      <w:lvlText w:val=""/>
      <w:lvlJc w:val="left"/>
      <w:pPr>
        <w:ind w:left="3602" w:hanging="360"/>
      </w:pPr>
      <w:rPr>
        <w:rFonts w:ascii="Symbol" w:hAnsi="Symbol" w:hint="default"/>
      </w:rPr>
    </w:lvl>
    <w:lvl w:ilvl="4">
      <w:start w:val="1"/>
      <w:numFmt w:val="bullet"/>
      <w:lvlText w:val="o"/>
      <w:lvlJc w:val="left"/>
      <w:pPr>
        <w:ind w:left="4322" w:hanging="360"/>
      </w:pPr>
      <w:rPr>
        <w:rFonts w:ascii="Courier New" w:hAnsi="Courier New" w:cs="Courier New" w:hint="default"/>
      </w:rPr>
    </w:lvl>
    <w:lvl w:ilvl="5">
      <w:start w:val="1"/>
      <w:numFmt w:val="bullet"/>
      <w:lvlText w:val=""/>
      <w:lvlJc w:val="left"/>
      <w:pPr>
        <w:ind w:left="5042" w:hanging="360"/>
      </w:pPr>
      <w:rPr>
        <w:rFonts w:ascii="Wingdings" w:hAnsi="Wingdings" w:hint="default"/>
      </w:rPr>
    </w:lvl>
    <w:lvl w:ilvl="6">
      <w:start w:val="1"/>
      <w:numFmt w:val="bullet"/>
      <w:lvlText w:val=""/>
      <w:lvlJc w:val="left"/>
      <w:pPr>
        <w:ind w:left="5762" w:hanging="360"/>
      </w:pPr>
      <w:rPr>
        <w:rFonts w:ascii="Symbol" w:hAnsi="Symbol" w:hint="default"/>
      </w:rPr>
    </w:lvl>
    <w:lvl w:ilvl="7">
      <w:start w:val="1"/>
      <w:numFmt w:val="bullet"/>
      <w:lvlText w:val="o"/>
      <w:lvlJc w:val="left"/>
      <w:pPr>
        <w:ind w:left="6482" w:hanging="360"/>
      </w:pPr>
      <w:rPr>
        <w:rFonts w:ascii="Courier New" w:hAnsi="Courier New" w:cs="Courier New" w:hint="default"/>
      </w:rPr>
    </w:lvl>
    <w:lvl w:ilvl="8">
      <w:start w:val="1"/>
      <w:numFmt w:val="bullet"/>
      <w:lvlText w:val=""/>
      <w:lvlJc w:val="left"/>
      <w:pPr>
        <w:ind w:left="7202" w:hanging="360"/>
      </w:pPr>
      <w:rPr>
        <w:rFonts w:ascii="Wingdings" w:hAnsi="Wingdings" w:hint="default"/>
      </w:rPr>
    </w:lvl>
  </w:abstractNum>
  <w:abstractNum w:abstractNumId="5" w15:restartNumberingAfterBreak="0">
    <w:nsid w:val="13752AE6"/>
    <w:multiLevelType w:val="hybridMultilevel"/>
    <w:tmpl w:val="65D881CE"/>
    <w:lvl w:ilvl="0" w:tplc="44921E00">
      <w:start w:val="1"/>
      <w:numFmt w:val="bullet"/>
      <w:lvlText w:val="n"/>
      <w:lvlJc w:val="left"/>
      <w:pPr>
        <w:ind w:left="567" w:hanging="283"/>
      </w:pPr>
      <w:rPr>
        <w:rFonts w:ascii="Wingdings" w:hAnsi="Wingdings" w:hint="default"/>
        <w:color w:val="2472B6"/>
      </w:rPr>
    </w:lvl>
    <w:lvl w:ilvl="1" w:tplc="FFFFFFFF" w:tentative="1">
      <w:start w:val="1"/>
      <w:numFmt w:val="bullet"/>
      <w:lvlText w:val="o"/>
      <w:lvlJc w:val="left"/>
      <w:pPr>
        <w:ind w:left="2162" w:hanging="360"/>
      </w:pPr>
      <w:rPr>
        <w:rFonts w:ascii="Courier New" w:hAnsi="Courier New" w:cs="Courier New" w:hint="default"/>
      </w:rPr>
    </w:lvl>
    <w:lvl w:ilvl="2" w:tplc="FFFFFFFF" w:tentative="1">
      <w:start w:val="1"/>
      <w:numFmt w:val="bullet"/>
      <w:lvlText w:val=""/>
      <w:lvlJc w:val="left"/>
      <w:pPr>
        <w:ind w:left="2882" w:hanging="360"/>
      </w:pPr>
      <w:rPr>
        <w:rFonts w:ascii="Wingdings" w:hAnsi="Wingdings" w:hint="default"/>
      </w:rPr>
    </w:lvl>
    <w:lvl w:ilvl="3" w:tplc="FFFFFFFF" w:tentative="1">
      <w:start w:val="1"/>
      <w:numFmt w:val="bullet"/>
      <w:lvlText w:val=""/>
      <w:lvlJc w:val="left"/>
      <w:pPr>
        <w:ind w:left="3602" w:hanging="360"/>
      </w:pPr>
      <w:rPr>
        <w:rFonts w:ascii="Symbol" w:hAnsi="Symbol" w:hint="default"/>
      </w:rPr>
    </w:lvl>
    <w:lvl w:ilvl="4" w:tplc="FFFFFFFF" w:tentative="1">
      <w:start w:val="1"/>
      <w:numFmt w:val="bullet"/>
      <w:lvlText w:val="o"/>
      <w:lvlJc w:val="left"/>
      <w:pPr>
        <w:ind w:left="4322" w:hanging="360"/>
      </w:pPr>
      <w:rPr>
        <w:rFonts w:ascii="Courier New" w:hAnsi="Courier New" w:cs="Courier New" w:hint="default"/>
      </w:rPr>
    </w:lvl>
    <w:lvl w:ilvl="5" w:tplc="FFFFFFFF" w:tentative="1">
      <w:start w:val="1"/>
      <w:numFmt w:val="bullet"/>
      <w:lvlText w:val=""/>
      <w:lvlJc w:val="left"/>
      <w:pPr>
        <w:ind w:left="5042" w:hanging="360"/>
      </w:pPr>
      <w:rPr>
        <w:rFonts w:ascii="Wingdings" w:hAnsi="Wingdings" w:hint="default"/>
      </w:rPr>
    </w:lvl>
    <w:lvl w:ilvl="6" w:tplc="FFFFFFFF" w:tentative="1">
      <w:start w:val="1"/>
      <w:numFmt w:val="bullet"/>
      <w:lvlText w:val=""/>
      <w:lvlJc w:val="left"/>
      <w:pPr>
        <w:ind w:left="5762" w:hanging="360"/>
      </w:pPr>
      <w:rPr>
        <w:rFonts w:ascii="Symbol" w:hAnsi="Symbol" w:hint="default"/>
      </w:rPr>
    </w:lvl>
    <w:lvl w:ilvl="7" w:tplc="FFFFFFFF" w:tentative="1">
      <w:start w:val="1"/>
      <w:numFmt w:val="bullet"/>
      <w:lvlText w:val="o"/>
      <w:lvlJc w:val="left"/>
      <w:pPr>
        <w:ind w:left="6482" w:hanging="360"/>
      </w:pPr>
      <w:rPr>
        <w:rFonts w:ascii="Courier New" w:hAnsi="Courier New" w:cs="Courier New" w:hint="default"/>
      </w:rPr>
    </w:lvl>
    <w:lvl w:ilvl="8" w:tplc="FFFFFFFF" w:tentative="1">
      <w:start w:val="1"/>
      <w:numFmt w:val="bullet"/>
      <w:lvlText w:val=""/>
      <w:lvlJc w:val="left"/>
      <w:pPr>
        <w:ind w:left="7202" w:hanging="360"/>
      </w:pPr>
      <w:rPr>
        <w:rFonts w:ascii="Wingdings" w:hAnsi="Wingdings" w:hint="default"/>
      </w:rPr>
    </w:lvl>
  </w:abstractNum>
  <w:abstractNum w:abstractNumId="6" w15:restartNumberingAfterBreak="0">
    <w:nsid w:val="160E48AE"/>
    <w:multiLevelType w:val="hybridMultilevel"/>
    <w:tmpl w:val="18DACF86"/>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7" w15:restartNumberingAfterBreak="0">
    <w:nsid w:val="1933673B"/>
    <w:multiLevelType w:val="multilevel"/>
    <w:tmpl w:val="3A90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E5874"/>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D3774C4"/>
    <w:multiLevelType w:val="hybridMultilevel"/>
    <w:tmpl w:val="9A0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82AEF"/>
    <w:multiLevelType w:val="hybridMultilevel"/>
    <w:tmpl w:val="A5DC785E"/>
    <w:lvl w:ilvl="0" w:tplc="08090001">
      <w:start w:val="1"/>
      <w:numFmt w:val="bullet"/>
      <w:lvlText w:val=""/>
      <w:lvlJc w:val="left"/>
      <w:pPr>
        <w:ind w:left="723" w:hanging="360"/>
      </w:pPr>
      <w:rPr>
        <w:rFonts w:ascii="Symbol" w:hAnsi="Symbol"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11" w15:restartNumberingAfterBreak="0">
    <w:nsid w:val="24CB3E7C"/>
    <w:multiLevelType w:val="hybridMultilevel"/>
    <w:tmpl w:val="F60CE9B2"/>
    <w:lvl w:ilvl="0" w:tplc="FAF418D4">
      <w:numFmt w:val="bullet"/>
      <w:lvlText w:val="-"/>
      <w:lvlJc w:val="left"/>
      <w:pPr>
        <w:ind w:left="720" w:hanging="360"/>
      </w:pPr>
      <w:rPr>
        <w:rFonts w:ascii="Lato" w:eastAsia="Calibri" w:hAnsi="Lat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96BC6"/>
    <w:multiLevelType w:val="multilevel"/>
    <w:tmpl w:val="B92A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2F0DF6"/>
    <w:multiLevelType w:val="multilevel"/>
    <w:tmpl w:val="B484D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6A402E"/>
    <w:multiLevelType w:val="hybridMultilevel"/>
    <w:tmpl w:val="B18CFB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776AAE"/>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074794"/>
    <w:multiLevelType w:val="multilevel"/>
    <w:tmpl w:val="93AA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34845"/>
    <w:multiLevelType w:val="multilevel"/>
    <w:tmpl w:val="AC0CF400"/>
    <w:lvl w:ilvl="0">
      <w:start w:val="1"/>
      <w:numFmt w:val="bullet"/>
      <w:pStyle w:val="AS-P08-Bullet1"/>
      <w:lvlText w:val=""/>
      <w:lvlJc w:val="left"/>
      <w:pPr>
        <w:ind w:left="567" w:hanging="283"/>
      </w:pPr>
      <w:rPr>
        <w:rFonts w:ascii="Symbol" w:hAnsi="Symbol" w:hint="default"/>
        <w:color w:val="006B8D"/>
      </w:rPr>
    </w:lvl>
    <w:lvl w:ilvl="1">
      <w:start w:val="1"/>
      <w:numFmt w:val="bullet"/>
      <w:lvlText w:val="o"/>
      <w:lvlJc w:val="left"/>
      <w:pPr>
        <w:ind w:left="1894" w:hanging="360"/>
      </w:pPr>
      <w:rPr>
        <w:rFonts w:ascii="Courier New" w:hAnsi="Courier New" w:cs="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cs="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cs="Courier New" w:hint="default"/>
      </w:rPr>
    </w:lvl>
    <w:lvl w:ilvl="8">
      <w:start w:val="1"/>
      <w:numFmt w:val="bullet"/>
      <w:lvlText w:val=""/>
      <w:lvlJc w:val="left"/>
      <w:pPr>
        <w:ind w:left="6934" w:hanging="360"/>
      </w:pPr>
      <w:rPr>
        <w:rFonts w:ascii="Wingdings" w:hAnsi="Wingdings" w:hint="default"/>
      </w:rPr>
    </w:lvl>
  </w:abstractNum>
  <w:abstractNum w:abstractNumId="18" w15:restartNumberingAfterBreak="0">
    <w:nsid w:val="392B7654"/>
    <w:multiLevelType w:val="hybridMultilevel"/>
    <w:tmpl w:val="FDB6B332"/>
    <w:lvl w:ilvl="0" w:tplc="503A3816">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59280C"/>
    <w:multiLevelType w:val="hybridMultilevel"/>
    <w:tmpl w:val="1384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8C3CBB"/>
    <w:multiLevelType w:val="multilevel"/>
    <w:tmpl w:val="0E10C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84621E"/>
    <w:multiLevelType w:val="hybridMultilevel"/>
    <w:tmpl w:val="8998FAB0"/>
    <w:lvl w:ilvl="0" w:tplc="A4F6DB82">
      <w:numFmt w:val="bullet"/>
      <w:lvlText w:val="-"/>
      <w:lvlJc w:val="left"/>
      <w:pPr>
        <w:ind w:left="720" w:hanging="360"/>
      </w:pPr>
      <w:rPr>
        <w:rFonts w:ascii="Lato" w:eastAsiaTheme="minorHAnsi" w:hAnsi="Lato" w:cs="Arial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63121"/>
    <w:multiLevelType w:val="hybridMultilevel"/>
    <w:tmpl w:val="E17C0EE6"/>
    <w:lvl w:ilvl="0" w:tplc="D4AA27F4">
      <w:numFmt w:val="bullet"/>
      <w:lvlText w:val=""/>
      <w:lvlJc w:val="left"/>
      <w:pPr>
        <w:ind w:left="1054" w:hanging="280"/>
      </w:pPr>
      <w:rPr>
        <w:rFonts w:ascii="Wingdings" w:eastAsia="Wingdings" w:hAnsi="Wingdings" w:cs="Wingdings" w:hint="default"/>
        <w:b w:val="0"/>
        <w:bCs w:val="0"/>
        <w:i w:val="0"/>
        <w:iCs w:val="0"/>
        <w:color w:val="2371B6"/>
        <w:spacing w:val="0"/>
        <w:w w:val="100"/>
        <w:sz w:val="18"/>
        <w:szCs w:val="18"/>
        <w:lang w:val="en-US" w:eastAsia="en-US" w:bidi="ar-SA"/>
      </w:rPr>
    </w:lvl>
    <w:lvl w:ilvl="1" w:tplc="05A6FA8C">
      <w:numFmt w:val="bullet"/>
      <w:lvlText w:val="•"/>
      <w:lvlJc w:val="left"/>
      <w:pPr>
        <w:ind w:left="2071" w:hanging="280"/>
      </w:pPr>
      <w:rPr>
        <w:rFonts w:hint="default"/>
        <w:lang w:val="en-US" w:eastAsia="en-US" w:bidi="ar-SA"/>
      </w:rPr>
    </w:lvl>
    <w:lvl w:ilvl="2" w:tplc="909642D4">
      <w:numFmt w:val="bullet"/>
      <w:lvlText w:val="•"/>
      <w:lvlJc w:val="left"/>
      <w:pPr>
        <w:ind w:left="3083" w:hanging="280"/>
      </w:pPr>
      <w:rPr>
        <w:rFonts w:hint="default"/>
        <w:lang w:val="en-US" w:eastAsia="en-US" w:bidi="ar-SA"/>
      </w:rPr>
    </w:lvl>
    <w:lvl w:ilvl="3" w:tplc="24A67B5C">
      <w:numFmt w:val="bullet"/>
      <w:lvlText w:val="•"/>
      <w:lvlJc w:val="left"/>
      <w:pPr>
        <w:ind w:left="4095" w:hanging="280"/>
      </w:pPr>
      <w:rPr>
        <w:rFonts w:hint="default"/>
        <w:lang w:val="en-US" w:eastAsia="en-US" w:bidi="ar-SA"/>
      </w:rPr>
    </w:lvl>
    <w:lvl w:ilvl="4" w:tplc="F842A098">
      <w:numFmt w:val="bullet"/>
      <w:lvlText w:val="•"/>
      <w:lvlJc w:val="left"/>
      <w:pPr>
        <w:ind w:left="5107" w:hanging="280"/>
      </w:pPr>
      <w:rPr>
        <w:rFonts w:hint="default"/>
        <w:lang w:val="en-US" w:eastAsia="en-US" w:bidi="ar-SA"/>
      </w:rPr>
    </w:lvl>
    <w:lvl w:ilvl="5" w:tplc="6E7AB638">
      <w:numFmt w:val="bullet"/>
      <w:lvlText w:val="•"/>
      <w:lvlJc w:val="left"/>
      <w:pPr>
        <w:ind w:left="6119" w:hanging="280"/>
      </w:pPr>
      <w:rPr>
        <w:rFonts w:hint="default"/>
        <w:lang w:val="en-US" w:eastAsia="en-US" w:bidi="ar-SA"/>
      </w:rPr>
    </w:lvl>
    <w:lvl w:ilvl="6" w:tplc="04A6BF6A">
      <w:numFmt w:val="bullet"/>
      <w:lvlText w:val="•"/>
      <w:lvlJc w:val="left"/>
      <w:pPr>
        <w:ind w:left="7131" w:hanging="280"/>
      </w:pPr>
      <w:rPr>
        <w:rFonts w:hint="default"/>
        <w:lang w:val="en-US" w:eastAsia="en-US" w:bidi="ar-SA"/>
      </w:rPr>
    </w:lvl>
    <w:lvl w:ilvl="7" w:tplc="E042E14A">
      <w:numFmt w:val="bullet"/>
      <w:lvlText w:val="•"/>
      <w:lvlJc w:val="left"/>
      <w:pPr>
        <w:ind w:left="8143" w:hanging="280"/>
      </w:pPr>
      <w:rPr>
        <w:rFonts w:hint="default"/>
        <w:lang w:val="en-US" w:eastAsia="en-US" w:bidi="ar-SA"/>
      </w:rPr>
    </w:lvl>
    <w:lvl w:ilvl="8" w:tplc="74185A8A">
      <w:numFmt w:val="bullet"/>
      <w:lvlText w:val="•"/>
      <w:lvlJc w:val="left"/>
      <w:pPr>
        <w:ind w:left="9155" w:hanging="280"/>
      </w:pPr>
      <w:rPr>
        <w:rFonts w:hint="default"/>
        <w:lang w:val="en-US" w:eastAsia="en-US" w:bidi="ar-SA"/>
      </w:rPr>
    </w:lvl>
  </w:abstractNum>
  <w:abstractNum w:abstractNumId="23" w15:restartNumberingAfterBreak="0">
    <w:nsid w:val="42CC4A0F"/>
    <w:multiLevelType w:val="hybridMultilevel"/>
    <w:tmpl w:val="CFB881CC"/>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24" w15:restartNumberingAfterBreak="0">
    <w:nsid w:val="46904FFC"/>
    <w:multiLevelType w:val="multilevel"/>
    <w:tmpl w:val="774E86FC"/>
    <w:styleLink w:val="CurrentList5"/>
    <w:lvl w:ilvl="0">
      <w:start w:val="1"/>
      <w:numFmt w:val="decimal"/>
      <w:lvlText w:val="%1."/>
      <w:lvlJc w:val="left"/>
      <w:pPr>
        <w:ind w:left="454" w:hanging="227"/>
      </w:pPr>
      <w:rPr>
        <w:rFonts w:ascii="Lato" w:hAnsi="Lato" w:hint="default"/>
        <w:b w:val="0"/>
        <w:i w:val="0"/>
        <w:color w:val="000000" w:themeColor="text1"/>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71958C1"/>
    <w:multiLevelType w:val="multilevel"/>
    <w:tmpl w:val="AD2AD5E8"/>
    <w:styleLink w:val="CurrentList2"/>
    <w:lvl w:ilvl="0">
      <w:start w:val="1"/>
      <w:numFmt w:val="bullet"/>
      <w:lvlText w:val=""/>
      <w:lvlJc w:val="left"/>
      <w:pPr>
        <w:ind w:left="340" w:hanging="340"/>
      </w:pPr>
      <w:rPr>
        <w:rFonts w:ascii="Wingdings" w:hAnsi="Wingdings" w:hint="default"/>
        <w:color w:val="2472B6"/>
      </w:rPr>
    </w:lvl>
    <w:lvl w:ilvl="1">
      <w:start w:val="1"/>
      <w:numFmt w:val="bullet"/>
      <w:lvlText w:val="o"/>
      <w:lvlJc w:val="left"/>
      <w:pPr>
        <w:ind w:left="2162" w:hanging="360"/>
      </w:pPr>
      <w:rPr>
        <w:rFonts w:ascii="Courier New" w:hAnsi="Courier New" w:cs="Courier New" w:hint="default"/>
      </w:rPr>
    </w:lvl>
    <w:lvl w:ilvl="2">
      <w:start w:val="1"/>
      <w:numFmt w:val="bullet"/>
      <w:lvlText w:val=""/>
      <w:lvlJc w:val="left"/>
      <w:pPr>
        <w:ind w:left="2882" w:hanging="360"/>
      </w:pPr>
      <w:rPr>
        <w:rFonts w:ascii="Wingdings" w:hAnsi="Wingdings" w:hint="default"/>
      </w:rPr>
    </w:lvl>
    <w:lvl w:ilvl="3">
      <w:start w:val="1"/>
      <w:numFmt w:val="bullet"/>
      <w:lvlText w:val=""/>
      <w:lvlJc w:val="left"/>
      <w:pPr>
        <w:ind w:left="3602" w:hanging="360"/>
      </w:pPr>
      <w:rPr>
        <w:rFonts w:ascii="Symbol" w:hAnsi="Symbol" w:hint="default"/>
      </w:rPr>
    </w:lvl>
    <w:lvl w:ilvl="4">
      <w:start w:val="1"/>
      <w:numFmt w:val="bullet"/>
      <w:lvlText w:val="o"/>
      <w:lvlJc w:val="left"/>
      <w:pPr>
        <w:ind w:left="4322" w:hanging="360"/>
      </w:pPr>
      <w:rPr>
        <w:rFonts w:ascii="Courier New" w:hAnsi="Courier New" w:cs="Courier New" w:hint="default"/>
      </w:rPr>
    </w:lvl>
    <w:lvl w:ilvl="5">
      <w:start w:val="1"/>
      <w:numFmt w:val="bullet"/>
      <w:lvlText w:val=""/>
      <w:lvlJc w:val="left"/>
      <w:pPr>
        <w:ind w:left="5042" w:hanging="360"/>
      </w:pPr>
      <w:rPr>
        <w:rFonts w:ascii="Wingdings" w:hAnsi="Wingdings" w:hint="default"/>
      </w:rPr>
    </w:lvl>
    <w:lvl w:ilvl="6">
      <w:start w:val="1"/>
      <w:numFmt w:val="bullet"/>
      <w:lvlText w:val=""/>
      <w:lvlJc w:val="left"/>
      <w:pPr>
        <w:ind w:left="5762" w:hanging="360"/>
      </w:pPr>
      <w:rPr>
        <w:rFonts w:ascii="Symbol" w:hAnsi="Symbol" w:hint="default"/>
      </w:rPr>
    </w:lvl>
    <w:lvl w:ilvl="7">
      <w:start w:val="1"/>
      <w:numFmt w:val="bullet"/>
      <w:lvlText w:val="o"/>
      <w:lvlJc w:val="left"/>
      <w:pPr>
        <w:ind w:left="6482" w:hanging="360"/>
      </w:pPr>
      <w:rPr>
        <w:rFonts w:ascii="Courier New" w:hAnsi="Courier New" w:cs="Courier New" w:hint="default"/>
      </w:rPr>
    </w:lvl>
    <w:lvl w:ilvl="8">
      <w:start w:val="1"/>
      <w:numFmt w:val="bullet"/>
      <w:lvlText w:val=""/>
      <w:lvlJc w:val="left"/>
      <w:pPr>
        <w:ind w:left="7202" w:hanging="360"/>
      </w:pPr>
      <w:rPr>
        <w:rFonts w:ascii="Wingdings" w:hAnsi="Wingdings" w:hint="default"/>
      </w:rPr>
    </w:lvl>
  </w:abstractNum>
  <w:abstractNum w:abstractNumId="26" w15:restartNumberingAfterBreak="0">
    <w:nsid w:val="49144F02"/>
    <w:multiLevelType w:val="multilevel"/>
    <w:tmpl w:val="40D6E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4E704A"/>
    <w:multiLevelType w:val="hybridMultilevel"/>
    <w:tmpl w:val="1354E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57548F"/>
    <w:multiLevelType w:val="hybridMultilevel"/>
    <w:tmpl w:val="5ABC4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B000DC"/>
    <w:multiLevelType w:val="hybridMultilevel"/>
    <w:tmpl w:val="57943C24"/>
    <w:lvl w:ilvl="0" w:tplc="8C7AA440">
      <w:numFmt w:val="bullet"/>
      <w:lvlText w:val=""/>
      <w:lvlJc w:val="left"/>
      <w:pPr>
        <w:ind w:left="1055" w:hanging="280"/>
      </w:pPr>
      <w:rPr>
        <w:rFonts w:ascii="Wingdings" w:eastAsia="Wingdings" w:hAnsi="Wingdings" w:cs="Wingdings" w:hint="default"/>
        <w:b w:val="0"/>
        <w:bCs w:val="0"/>
        <w:i w:val="0"/>
        <w:iCs w:val="0"/>
        <w:color w:val="2371B6"/>
        <w:spacing w:val="0"/>
        <w:w w:val="100"/>
        <w:sz w:val="18"/>
        <w:szCs w:val="18"/>
        <w:lang w:val="en-US" w:eastAsia="en-US" w:bidi="ar-SA"/>
      </w:rPr>
    </w:lvl>
    <w:lvl w:ilvl="1" w:tplc="DD14D39A">
      <w:numFmt w:val="bullet"/>
      <w:lvlText w:val="•"/>
      <w:lvlJc w:val="left"/>
      <w:pPr>
        <w:ind w:left="2072" w:hanging="280"/>
      </w:pPr>
      <w:rPr>
        <w:rFonts w:hint="default"/>
        <w:lang w:val="en-US" w:eastAsia="en-US" w:bidi="ar-SA"/>
      </w:rPr>
    </w:lvl>
    <w:lvl w:ilvl="2" w:tplc="62C8114E">
      <w:numFmt w:val="bullet"/>
      <w:lvlText w:val="•"/>
      <w:lvlJc w:val="left"/>
      <w:pPr>
        <w:ind w:left="3084" w:hanging="280"/>
      </w:pPr>
      <w:rPr>
        <w:rFonts w:hint="default"/>
        <w:lang w:val="en-US" w:eastAsia="en-US" w:bidi="ar-SA"/>
      </w:rPr>
    </w:lvl>
    <w:lvl w:ilvl="3" w:tplc="5BA08D94">
      <w:numFmt w:val="bullet"/>
      <w:lvlText w:val="•"/>
      <w:lvlJc w:val="left"/>
      <w:pPr>
        <w:ind w:left="4096" w:hanging="280"/>
      </w:pPr>
      <w:rPr>
        <w:rFonts w:hint="default"/>
        <w:lang w:val="en-US" w:eastAsia="en-US" w:bidi="ar-SA"/>
      </w:rPr>
    </w:lvl>
    <w:lvl w:ilvl="4" w:tplc="088AF716">
      <w:numFmt w:val="bullet"/>
      <w:lvlText w:val="•"/>
      <w:lvlJc w:val="left"/>
      <w:pPr>
        <w:ind w:left="5108" w:hanging="280"/>
      </w:pPr>
      <w:rPr>
        <w:rFonts w:hint="default"/>
        <w:lang w:val="en-US" w:eastAsia="en-US" w:bidi="ar-SA"/>
      </w:rPr>
    </w:lvl>
    <w:lvl w:ilvl="5" w:tplc="AEBCEC8E">
      <w:numFmt w:val="bullet"/>
      <w:lvlText w:val="•"/>
      <w:lvlJc w:val="left"/>
      <w:pPr>
        <w:ind w:left="6120" w:hanging="280"/>
      </w:pPr>
      <w:rPr>
        <w:rFonts w:hint="default"/>
        <w:lang w:val="en-US" w:eastAsia="en-US" w:bidi="ar-SA"/>
      </w:rPr>
    </w:lvl>
    <w:lvl w:ilvl="6" w:tplc="B7A83318">
      <w:numFmt w:val="bullet"/>
      <w:lvlText w:val="•"/>
      <w:lvlJc w:val="left"/>
      <w:pPr>
        <w:ind w:left="7132" w:hanging="280"/>
      </w:pPr>
      <w:rPr>
        <w:rFonts w:hint="default"/>
        <w:lang w:val="en-US" w:eastAsia="en-US" w:bidi="ar-SA"/>
      </w:rPr>
    </w:lvl>
    <w:lvl w:ilvl="7" w:tplc="AC5CC5B4">
      <w:numFmt w:val="bullet"/>
      <w:lvlText w:val="•"/>
      <w:lvlJc w:val="left"/>
      <w:pPr>
        <w:ind w:left="8144" w:hanging="280"/>
      </w:pPr>
      <w:rPr>
        <w:rFonts w:hint="default"/>
        <w:lang w:val="en-US" w:eastAsia="en-US" w:bidi="ar-SA"/>
      </w:rPr>
    </w:lvl>
    <w:lvl w:ilvl="8" w:tplc="1E028A18">
      <w:numFmt w:val="bullet"/>
      <w:lvlText w:val="•"/>
      <w:lvlJc w:val="left"/>
      <w:pPr>
        <w:ind w:left="9156" w:hanging="280"/>
      </w:pPr>
      <w:rPr>
        <w:rFonts w:hint="default"/>
        <w:lang w:val="en-US" w:eastAsia="en-US" w:bidi="ar-SA"/>
      </w:rPr>
    </w:lvl>
  </w:abstractNum>
  <w:abstractNum w:abstractNumId="30" w15:restartNumberingAfterBreak="0">
    <w:nsid w:val="50477419"/>
    <w:multiLevelType w:val="multilevel"/>
    <w:tmpl w:val="96EECFBA"/>
    <w:styleLink w:val="CurrentList8"/>
    <w:lvl w:ilvl="0">
      <w:start w:val="1"/>
      <w:numFmt w:val="bullet"/>
      <w:lvlText w:val=""/>
      <w:lvlJc w:val="left"/>
      <w:pPr>
        <w:ind w:left="907" w:hanging="340"/>
      </w:pPr>
      <w:rPr>
        <w:rFonts w:ascii="Wingdings" w:hAnsi="Wingdings" w:hint="default"/>
        <w:color w:val="2472B6"/>
      </w:rPr>
    </w:lvl>
    <w:lvl w:ilvl="1">
      <w:start w:val="1"/>
      <w:numFmt w:val="bullet"/>
      <w:lvlText w:val="o"/>
      <w:lvlJc w:val="left"/>
      <w:pPr>
        <w:ind w:left="2162" w:hanging="360"/>
      </w:pPr>
      <w:rPr>
        <w:rFonts w:ascii="Courier New" w:hAnsi="Courier New" w:cs="Courier New" w:hint="default"/>
      </w:rPr>
    </w:lvl>
    <w:lvl w:ilvl="2">
      <w:start w:val="1"/>
      <w:numFmt w:val="bullet"/>
      <w:lvlText w:val=""/>
      <w:lvlJc w:val="left"/>
      <w:pPr>
        <w:ind w:left="2882" w:hanging="360"/>
      </w:pPr>
      <w:rPr>
        <w:rFonts w:ascii="Wingdings" w:hAnsi="Wingdings" w:hint="default"/>
      </w:rPr>
    </w:lvl>
    <w:lvl w:ilvl="3">
      <w:start w:val="1"/>
      <w:numFmt w:val="bullet"/>
      <w:lvlText w:val=""/>
      <w:lvlJc w:val="left"/>
      <w:pPr>
        <w:ind w:left="3602" w:hanging="360"/>
      </w:pPr>
      <w:rPr>
        <w:rFonts w:ascii="Symbol" w:hAnsi="Symbol" w:hint="default"/>
      </w:rPr>
    </w:lvl>
    <w:lvl w:ilvl="4">
      <w:start w:val="1"/>
      <w:numFmt w:val="bullet"/>
      <w:lvlText w:val="o"/>
      <w:lvlJc w:val="left"/>
      <w:pPr>
        <w:ind w:left="4322" w:hanging="360"/>
      </w:pPr>
      <w:rPr>
        <w:rFonts w:ascii="Courier New" w:hAnsi="Courier New" w:cs="Courier New" w:hint="default"/>
      </w:rPr>
    </w:lvl>
    <w:lvl w:ilvl="5">
      <w:start w:val="1"/>
      <w:numFmt w:val="bullet"/>
      <w:lvlText w:val=""/>
      <w:lvlJc w:val="left"/>
      <w:pPr>
        <w:ind w:left="5042" w:hanging="360"/>
      </w:pPr>
      <w:rPr>
        <w:rFonts w:ascii="Wingdings" w:hAnsi="Wingdings" w:hint="default"/>
      </w:rPr>
    </w:lvl>
    <w:lvl w:ilvl="6">
      <w:start w:val="1"/>
      <w:numFmt w:val="bullet"/>
      <w:lvlText w:val=""/>
      <w:lvlJc w:val="left"/>
      <w:pPr>
        <w:ind w:left="5762" w:hanging="360"/>
      </w:pPr>
      <w:rPr>
        <w:rFonts w:ascii="Symbol" w:hAnsi="Symbol" w:hint="default"/>
      </w:rPr>
    </w:lvl>
    <w:lvl w:ilvl="7">
      <w:start w:val="1"/>
      <w:numFmt w:val="bullet"/>
      <w:lvlText w:val="o"/>
      <w:lvlJc w:val="left"/>
      <w:pPr>
        <w:ind w:left="6482" w:hanging="360"/>
      </w:pPr>
      <w:rPr>
        <w:rFonts w:ascii="Courier New" w:hAnsi="Courier New" w:cs="Courier New" w:hint="default"/>
      </w:rPr>
    </w:lvl>
    <w:lvl w:ilvl="8">
      <w:start w:val="1"/>
      <w:numFmt w:val="bullet"/>
      <w:lvlText w:val=""/>
      <w:lvlJc w:val="left"/>
      <w:pPr>
        <w:ind w:left="7202" w:hanging="360"/>
      </w:pPr>
      <w:rPr>
        <w:rFonts w:ascii="Wingdings" w:hAnsi="Wingdings" w:hint="default"/>
      </w:rPr>
    </w:lvl>
  </w:abstractNum>
  <w:abstractNum w:abstractNumId="31" w15:restartNumberingAfterBreak="0">
    <w:nsid w:val="53D561C4"/>
    <w:multiLevelType w:val="hybridMultilevel"/>
    <w:tmpl w:val="D77898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5B42005"/>
    <w:multiLevelType w:val="multilevel"/>
    <w:tmpl w:val="9E886BDA"/>
    <w:styleLink w:val="CurrentList4"/>
    <w:lvl w:ilvl="0">
      <w:start w:val="1"/>
      <w:numFmt w:val="decimal"/>
      <w:lvlText w:val="%1."/>
      <w:lvlJc w:val="left"/>
      <w:pPr>
        <w:ind w:left="907" w:hanging="340"/>
      </w:pPr>
      <w:rPr>
        <w:rFonts w:ascii="Lato" w:hAnsi="Lato" w:hint="default"/>
        <w:b w:val="0"/>
        <w:i w:val="0"/>
        <w:color w:val="000000" w:themeColor="text1"/>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9BC4DE4"/>
    <w:multiLevelType w:val="hybridMultilevel"/>
    <w:tmpl w:val="B5BEE626"/>
    <w:lvl w:ilvl="0" w:tplc="6966F1FE">
      <w:start w:val="1"/>
      <w:numFmt w:val="bullet"/>
      <w:pStyle w:val="Bulletlist"/>
      <w:lvlText w:val="n"/>
      <w:lvlJc w:val="left"/>
      <w:pPr>
        <w:ind w:left="720" w:hanging="360"/>
      </w:pPr>
      <w:rPr>
        <w:rFonts w:ascii="Wingdings" w:hAnsi="Wingdings" w:hint="default"/>
        <w:color w:val="2472B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1668EA"/>
    <w:multiLevelType w:val="hybridMultilevel"/>
    <w:tmpl w:val="325677F0"/>
    <w:lvl w:ilvl="0" w:tplc="DB0628D0">
      <w:numFmt w:val="bullet"/>
      <w:lvlText w:val="-"/>
      <w:lvlJc w:val="left"/>
      <w:pPr>
        <w:ind w:left="405" w:hanging="360"/>
      </w:pPr>
      <w:rPr>
        <w:rFonts w:ascii="Lato" w:eastAsiaTheme="minorHAnsi" w:hAnsi="Lato"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5" w15:restartNumberingAfterBreak="0">
    <w:nsid w:val="62826F3F"/>
    <w:multiLevelType w:val="multilevel"/>
    <w:tmpl w:val="40D6E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D0004D"/>
    <w:multiLevelType w:val="hybridMultilevel"/>
    <w:tmpl w:val="6CFA23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41A12EE"/>
    <w:multiLevelType w:val="multilevel"/>
    <w:tmpl w:val="82FA2950"/>
    <w:styleLink w:val="CurrentList7"/>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B933A5D"/>
    <w:multiLevelType w:val="multilevel"/>
    <w:tmpl w:val="1488FCD6"/>
    <w:styleLink w:val="CurrentList10"/>
    <w:lvl w:ilvl="0">
      <w:start w:val="1"/>
      <w:numFmt w:val="bullet"/>
      <w:lvlText w:val="¡"/>
      <w:lvlJc w:val="left"/>
      <w:pPr>
        <w:ind w:left="567" w:hanging="283"/>
      </w:pPr>
      <w:rPr>
        <w:rFonts w:ascii="Wingdings 2" w:hAnsi="Wingdings 2" w:hint="default"/>
        <w:color w:val="2472B6"/>
      </w:rPr>
    </w:lvl>
    <w:lvl w:ilvl="1">
      <w:start w:val="1"/>
      <w:numFmt w:val="bullet"/>
      <w:lvlText w:val="o"/>
      <w:lvlJc w:val="left"/>
      <w:pPr>
        <w:ind w:left="2162" w:hanging="360"/>
      </w:pPr>
      <w:rPr>
        <w:rFonts w:ascii="Courier New" w:hAnsi="Courier New" w:cs="Courier New" w:hint="default"/>
      </w:rPr>
    </w:lvl>
    <w:lvl w:ilvl="2">
      <w:start w:val="1"/>
      <w:numFmt w:val="bullet"/>
      <w:lvlText w:val=""/>
      <w:lvlJc w:val="left"/>
      <w:pPr>
        <w:ind w:left="2882" w:hanging="360"/>
      </w:pPr>
      <w:rPr>
        <w:rFonts w:ascii="Wingdings" w:hAnsi="Wingdings" w:hint="default"/>
      </w:rPr>
    </w:lvl>
    <w:lvl w:ilvl="3">
      <w:start w:val="1"/>
      <w:numFmt w:val="bullet"/>
      <w:lvlText w:val=""/>
      <w:lvlJc w:val="left"/>
      <w:pPr>
        <w:ind w:left="3602" w:hanging="360"/>
      </w:pPr>
      <w:rPr>
        <w:rFonts w:ascii="Symbol" w:hAnsi="Symbol" w:hint="default"/>
      </w:rPr>
    </w:lvl>
    <w:lvl w:ilvl="4">
      <w:start w:val="1"/>
      <w:numFmt w:val="bullet"/>
      <w:lvlText w:val="o"/>
      <w:lvlJc w:val="left"/>
      <w:pPr>
        <w:ind w:left="4322" w:hanging="360"/>
      </w:pPr>
      <w:rPr>
        <w:rFonts w:ascii="Courier New" w:hAnsi="Courier New" w:cs="Courier New" w:hint="default"/>
      </w:rPr>
    </w:lvl>
    <w:lvl w:ilvl="5">
      <w:start w:val="1"/>
      <w:numFmt w:val="bullet"/>
      <w:lvlText w:val=""/>
      <w:lvlJc w:val="left"/>
      <w:pPr>
        <w:ind w:left="5042" w:hanging="360"/>
      </w:pPr>
      <w:rPr>
        <w:rFonts w:ascii="Wingdings" w:hAnsi="Wingdings" w:hint="default"/>
      </w:rPr>
    </w:lvl>
    <w:lvl w:ilvl="6">
      <w:start w:val="1"/>
      <w:numFmt w:val="bullet"/>
      <w:lvlText w:val=""/>
      <w:lvlJc w:val="left"/>
      <w:pPr>
        <w:ind w:left="5762" w:hanging="360"/>
      </w:pPr>
      <w:rPr>
        <w:rFonts w:ascii="Symbol" w:hAnsi="Symbol" w:hint="default"/>
      </w:rPr>
    </w:lvl>
    <w:lvl w:ilvl="7">
      <w:start w:val="1"/>
      <w:numFmt w:val="bullet"/>
      <w:lvlText w:val="o"/>
      <w:lvlJc w:val="left"/>
      <w:pPr>
        <w:ind w:left="6482" w:hanging="360"/>
      </w:pPr>
      <w:rPr>
        <w:rFonts w:ascii="Courier New" w:hAnsi="Courier New" w:cs="Courier New" w:hint="default"/>
      </w:rPr>
    </w:lvl>
    <w:lvl w:ilvl="8">
      <w:start w:val="1"/>
      <w:numFmt w:val="bullet"/>
      <w:lvlText w:val=""/>
      <w:lvlJc w:val="left"/>
      <w:pPr>
        <w:ind w:left="7202" w:hanging="360"/>
      </w:pPr>
      <w:rPr>
        <w:rFonts w:ascii="Wingdings" w:hAnsi="Wingdings" w:hint="default"/>
      </w:rPr>
    </w:lvl>
  </w:abstractNum>
  <w:abstractNum w:abstractNumId="39" w15:restartNumberingAfterBreak="0">
    <w:nsid w:val="7385076F"/>
    <w:multiLevelType w:val="hybridMultilevel"/>
    <w:tmpl w:val="5CD83304"/>
    <w:lvl w:ilvl="0" w:tplc="AF00348E">
      <w:start w:val="1"/>
      <w:numFmt w:val="decimal"/>
      <w:pStyle w:val="NUMBEREDHEADER"/>
      <w:lvlText w:val="%1."/>
      <w:lvlJc w:val="left"/>
      <w:pPr>
        <w:ind w:left="880"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81726E"/>
    <w:multiLevelType w:val="hybridMultilevel"/>
    <w:tmpl w:val="6108D1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41208C"/>
    <w:multiLevelType w:val="hybridMultilevel"/>
    <w:tmpl w:val="9EF0E6B2"/>
    <w:lvl w:ilvl="0" w:tplc="0C9E7EC4">
      <w:start w:val="1"/>
      <w:numFmt w:val="decimal"/>
      <w:lvlText w:val="%1."/>
      <w:lvlJc w:val="left"/>
      <w:pPr>
        <w:ind w:left="907" w:hanging="340"/>
      </w:pPr>
      <w:rPr>
        <w:rFonts w:ascii="Lato" w:hAnsi="Lato"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492D8E"/>
    <w:multiLevelType w:val="hybridMultilevel"/>
    <w:tmpl w:val="9D94BE7E"/>
    <w:lvl w:ilvl="0" w:tplc="7B96A6FC">
      <w:numFmt w:val="bullet"/>
      <w:lvlText w:val=""/>
      <w:lvlJc w:val="left"/>
      <w:pPr>
        <w:ind w:left="1055" w:hanging="280"/>
      </w:pPr>
      <w:rPr>
        <w:rFonts w:ascii="Wingdings" w:eastAsia="Wingdings" w:hAnsi="Wingdings" w:cs="Wingdings" w:hint="default"/>
        <w:b w:val="0"/>
        <w:bCs w:val="0"/>
        <w:i w:val="0"/>
        <w:iCs w:val="0"/>
        <w:color w:val="2371B6"/>
        <w:spacing w:val="0"/>
        <w:w w:val="100"/>
        <w:sz w:val="18"/>
        <w:szCs w:val="18"/>
        <w:lang w:val="en-US" w:eastAsia="en-US" w:bidi="ar-SA"/>
      </w:rPr>
    </w:lvl>
    <w:lvl w:ilvl="1" w:tplc="B658EBD2">
      <w:numFmt w:val="bullet"/>
      <w:lvlText w:val="•"/>
      <w:lvlJc w:val="left"/>
      <w:pPr>
        <w:ind w:left="2072" w:hanging="280"/>
      </w:pPr>
      <w:rPr>
        <w:rFonts w:hint="default"/>
        <w:lang w:val="en-US" w:eastAsia="en-US" w:bidi="ar-SA"/>
      </w:rPr>
    </w:lvl>
    <w:lvl w:ilvl="2" w:tplc="65B65620">
      <w:numFmt w:val="bullet"/>
      <w:lvlText w:val="•"/>
      <w:lvlJc w:val="left"/>
      <w:pPr>
        <w:ind w:left="3084" w:hanging="280"/>
      </w:pPr>
      <w:rPr>
        <w:rFonts w:hint="default"/>
        <w:lang w:val="en-US" w:eastAsia="en-US" w:bidi="ar-SA"/>
      </w:rPr>
    </w:lvl>
    <w:lvl w:ilvl="3" w:tplc="6B227FEA">
      <w:numFmt w:val="bullet"/>
      <w:lvlText w:val="•"/>
      <w:lvlJc w:val="left"/>
      <w:pPr>
        <w:ind w:left="4096" w:hanging="280"/>
      </w:pPr>
      <w:rPr>
        <w:rFonts w:hint="default"/>
        <w:lang w:val="en-US" w:eastAsia="en-US" w:bidi="ar-SA"/>
      </w:rPr>
    </w:lvl>
    <w:lvl w:ilvl="4" w:tplc="90AE0200">
      <w:numFmt w:val="bullet"/>
      <w:lvlText w:val="•"/>
      <w:lvlJc w:val="left"/>
      <w:pPr>
        <w:ind w:left="5108" w:hanging="280"/>
      </w:pPr>
      <w:rPr>
        <w:rFonts w:hint="default"/>
        <w:lang w:val="en-US" w:eastAsia="en-US" w:bidi="ar-SA"/>
      </w:rPr>
    </w:lvl>
    <w:lvl w:ilvl="5" w:tplc="FB242C2A">
      <w:numFmt w:val="bullet"/>
      <w:lvlText w:val="•"/>
      <w:lvlJc w:val="left"/>
      <w:pPr>
        <w:ind w:left="6120" w:hanging="280"/>
      </w:pPr>
      <w:rPr>
        <w:rFonts w:hint="default"/>
        <w:lang w:val="en-US" w:eastAsia="en-US" w:bidi="ar-SA"/>
      </w:rPr>
    </w:lvl>
    <w:lvl w:ilvl="6" w:tplc="A00C9148">
      <w:numFmt w:val="bullet"/>
      <w:lvlText w:val="•"/>
      <w:lvlJc w:val="left"/>
      <w:pPr>
        <w:ind w:left="7132" w:hanging="280"/>
      </w:pPr>
      <w:rPr>
        <w:rFonts w:hint="default"/>
        <w:lang w:val="en-US" w:eastAsia="en-US" w:bidi="ar-SA"/>
      </w:rPr>
    </w:lvl>
    <w:lvl w:ilvl="7" w:tplc="F62EF3D8">
      <w:numFmt w:val="bullet"/>
      <w:lvlText w:val="•"/>
      <w:lvlJc w:val="left"/>
      <w:pPr>
        <w:ind w:left="8144" w:hanging="280"/>
      </w:pPr>
      <w:rPr>
        <w:rFonts w:hint="default"/>
        <w:lang w:val="en-US" w:eastAsia="en-US" w:bidi="ar-SA"/>
      </w:rPr>
    </w:lvl>
    <w:lvl w:ilvl="8" w:tplc="4758717E">
      <w:numFmt w:val="bullet"/>
      <w:lvlText w:val="•"/>
      <w:lvlJc w:val="left"/>
      <w:pPr>
        <w:ind w:left="9156" w:hanging="280"/>
      </w:pPr>
      <w:rPr>
        <w:rFonts w:hint="default"/>
        <w:lang w:val="en-US" w:eastAsia="en-US" w:bidi="ar-SA"/>
      </w:rPr>
    </w:lvl>
  </w:abstractNum>
  <w:abstractNum w:abstractNumId="43" w15:restartNumberingAfterBreak="0">
    <w:nsid w:val="7A4C005B"/>
    <w:multiLevelType w:val="hybridMultilevel"/>
    <w:tmpl w:val="C046E824"/>
    <w:lvl w:ilvl="0" w:tplc="40D2056C">
      <w:start w:val="1"/>
      <w:numFmt w:val="decimal"/>
      <w:pStyle w:val="Numbers"/>
      <w:lvlText w:val="%1."/>
      <w:lvlJc w:val="left"/>
      <w:pPr>
        <w:ind w:left="454" w:hanging="227"/>
      </w:pPr>
      <w:rPr>
        <w:rFonts w:ascii="Lato" w:hAnsi="Lato" w:hint="default"/>
        <w:b w:val="0"/>
        <w:i w:val="0"/>
        <w:color w:val="000000" w:themeColor="text1"/>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500844"/>
    <w:multiLevelType w:val="hybridMultilevel"/>
    <w:tmpl w:val="894A4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277D4E"/>
    <w:multiLevelType w:val="hybridMultilevel"/>
    <w:tmpl w:val="C12AE3E4"/>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abstractNum w:abstractNumId="46" w15:restartNumberingAfterBreak="0">
    <w:nsid w:val="7FCE596B"/>
    <w:multiLevelType w:val="hybridMultilevel"/>
    <w:tmpl w:val="ABA8F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2408444">
    <w:abstractNumId w:val="1"/>
  </w:num>
  <w:num w:numId="2" w16cid:durableId="1275794809">
    <w:abstractNumId w:val="17"/>
  </w:num>
  <w:num w:numId="3" w16cid:durableId="1691029734">
    <w:abstractNumId w:val="34"/>
  </w:num>
  <w:num w:numId="4" w16cid:durableId="445079769">
    <w:abstractNumId w:val="5"/>
  </w:num>
  <w:num w:numId="5" w16cid:durableId="807283847">
    <w:abstractNumId w:val="2"/>
  </w:num>
  <w:num w:numId="6" w16cid:durableId="1390570776">
    <w:abstractNumId w:val="25"/>
  </w:num>
  <w:num w:numId="7" w16cid:durableId="2002541035">
    <w:abstractNumId w:val="43"/>
  </w:num>
  <w:num w:numId="8" w16cid:durableId="1584728778">
    <w:abstractNumId w:val="15"/>
  </w:num>
  <w:num w:numId="9" w16cid:durableId="1772621888">
    <w:abstractNumId w:val="41"/>
  </w:num>
  <w:num w:numId="10" w16cid:durableId="26613776">
    <w:abstractNumId w:val="32"/>
  </w:num>
  <w:num w:numId="11" w16cid:durableId="390471335">
    <w:abstractNumId w:val="24"/>
  </w:num>
  <w:num w:numId="12" w16cid:durableId="216553276">
    <w:abstractNumId w:val="39"/>
  </w:num>
  <w:num w:numId="13" w16cid:durableId="723604706">
    <w:abstractNumId w:val="8"/>
  </w:num>
  <w:num w:numId="14" w16cid:durableId="1697736627">
    <w:abstractNumId w:val="37"/>
  </w:num>
  <w:num w:numId="15" w16cid:durableId="301083767">
    <w:abstractNumId w:val="43"/>
    <w:lvlOverride w:ilvl="0">
      <w:startOverride w:val="1"/>
    </w:lvlOverride>
  </w:num>
  <w:num w:numId="16" w16cid:durableId="204106137">
    <w:abstractNumId w:val="3"/>
  </w:num>
  <w:num w:numId="17" w16cid:durableId="1254556581">
    <w:abstractNumId w:val="22"/>
  </w:num>
  <w:num w:numId="18" w16cid:durableId="2004357967">
    <w:abstractNumId w:val="10"/>
  </w:num>
  <w:num w:numId="19" w16cid:durableId="1254512795">
    <w:abstractNumId w:val="31"/>
  </w:num>
  <w:num w:numId="20" w16cid:durableId="890192140">
    <w:abstractNumId w:val="29"/>
  </w:num>
  <w:num w:numId="21" w16cid:durableId="420952580">
    <w:abstractNumId w:val="6"/>
  </w:num>
  <w:num w:numId="22" w16cid:durableId="1352754189">
    <w:abstractNumId w:val="42"/>
  </w:num>
  <w:num w:numId="23" w16cid:durableId="1901208590">
    <w:abstractNumId w:val="28"/>
  </w:num>
  <w:num w:numId="24" w16cid:durableId="1286614626">
    <w:abstractNumId w:val="19"/>
  </w:num>
  <w:num w:numId="25" w16cid:durableId="1152209467">
    <w:abstractNumId w:val="9"/>
  </w:num>
  <w:num w:numId="26" w16cid:durableId="1261059435">
    <w:abstractNumId w:val="44"/>
  </w:num>
  <w:num w:numId="27" w16cid:durableId="639002135">
    <w:abstractNumId w:val="11"/>
  </w:num>
  <w:num w:numId="28" w16cid:durableId="996766355">
    <w:abstractNumId w:val="30"/>
  </w:num>
  <w:num w:numId="29" w16cid:durableId="1241327598">
    <w:abstractNumId w:val="4"/>
  </w:num>
  <w:num w:numId="30" w16cid:durableId="2092002026">
    <w:abstractNumId w:val="38"/>
  </w:num>
  <w:num w:numId="31" w16cid:durableId="1008141812">
    <w:abstractNumId w:val="5"/>
  </w:num>
  <w:num w:numId="32" w16cid:durableId="1261568822">
    <w:abstractNumId w:val="36"/>
  </w:num>
  <w:num w:numId="33" w16cid:durableId="1138306093">
    <w:abstractNumId w:val="45"/>
  </w:num>
  <w:num w:numId="34" w16cid:durableId="2126149280">
    <w:abstractNumId w:val="18"/>
  </w:num>
  <w:num w:numId="35" w16cid:durableId="1086154373">
    <w:abstractNumId w:val="21"/>
  </w:num>
  <w:num w:numId="36" w16cid:durableId="1318269027">
    <w:abstractNumId w:val="0"/>
  </w:num>
  <w:num w:numId="37" w16cid:durableId="406923932">
    <w:abstractNumId w:val="33"/>
  </w:num>
  <w:num w:numId="38" w16cid:durableId="1460107743">
    <w:abstractNumId w:val="33"/>
  </w:num>
  <w:num w:numId="39" w16cid:durableId="1585996742">
    <w:abstractNumId w:val="40"/>
  </w:num>
  <w:num w:numId="40" w16cid:durableId="652949555">
    <w:abstractNumId w:val="23"/>
  </w:num>
  <w:num w:numId="41" w16cid:durableId="452869876">
    <w:abstractNumId w:val="27"/>
  </w:num>
  <w:num w:numId="42" w16cid:durableId="2052072350">
    <w:abstractNumId w:val="33"/>
  </w:num>
  <w:num w:numId="43" w16cid:durableId="45420169">
    <w:abstractNumId w:val="33"/>
  </w:num>
  <w:num w:numId="44" w16cid:durableId="2117482386">
    <w:abstractNumId w:val="33"/>
  </w:num>
  <w:num w:numId="45" w16cid:durableId="426199442">
    <w:abstractNumId w:val="12"/>
  </w:num>
  <w:num w:numId="46" w16cid:durableId="1943341157">
    <w:abstractNumId w:val="13"/>
  </w:num>
  <w:num w:numId="47" w16cid:durableId="1015810906">
    <w:abstractNumId w:val="16"/>
  </w:num>
  <w:num w:numId="48" w16cid:durableId="1419642221">
    <w:abstractNumId w:val="20"/>
  </w:num>
  <w:num w:numId="49" w16cid:durableId="1320694904">
    <w:abstractNumId w:val="35"/>
  </w:num>
  <w:num w:numId="50" w16cid:durableId="1381635005">
    <w:abstractNumId w:val="7"/>
  </w:num>
  <w:num w:numId="51" w16cid:durableId="1681539724">
    <w:abstractNumId w:val="14"/>
  </w:num>
  <w:num w:numId="52" w16cid:durableId="491531252">
    <w:abstractNumId w:val="46"/>
  </w:num>
  <w:num w:numId="53" w16cid:durableId="140467821">
    <w:abstractNumId w:val="33"/>
  </w:num>
  <w:num w:numId="54" w16cid:durableId="1756391756">
    <w:abstractNumId w:val="33"/>
  </w:num>
  <w:num w:numId="55" w16cid:durableId="1044020344">
    <w:abstractNumId w:val="26"/>
  </w:num>
  <w:num w:numId="56" w16cid:durableId="96751123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D1F"/>
    <w:rsid w:val="00000F30"/>
    <w:rsid w:val="00001F23"/>
    <w:rsid w:val="00002576"/>
    <w:rsid w:val="00002B8F"/>
    <w:rsid w:val="00002EA0"/>
    <w:rsid w:val="00003730"/>
    <w:rsid w:val="00003D11"/>
    <w:rsid w:val="0000445A"/>
    <w:rsid w:val="000046AF"/>
    <w:rsid w:val="00004829"/>
    <w:rsid w:val="00004F29"/>
    <w:rsid w:val="00005173"/>
    <w:rsid w:val="0000595B"/>
    <w:rsid w:val="0000664D"/>
    <w:rsid w:val="00006FC5"/>
    <w:rsid w:val="000076E7"/>
    <w:rsid w:val="00007BF9"/>
    <w:rsid w:val="00007F8C"/>
    <w:rsid w:val="00010224"/>
    <w:rsid w:val="00010489"/>
    <w:rsid w:val="00010AAF"/>
    <w:rsid w:val="00010D0C"/>
    <w:rsid w:val="00011FE9"/>
    <w:rsid w:val="00012728"/>
    <w:rsid w:val="00012A6C"/>
    <w:rsid w:val="00013143"/>
    <w:rsid w:val="000138FB"/>
    <w:rsid w:val="00013A23"/>
    <w:rsid w:val="00013A59"/>
    <w:rsid w:val="000140BD"/>
    <w:rsid w:val="000145C5"/>
    <w:rsid w:val="000147B1"/>
    <w:rsid w:val="000149FA"/>
    <w:rsid w:val="00015612"/>
    <w:rsid w:val="00015727"/>
    <w:rsid w:val="00015755"/>
    <w:rsid w:val="00015939"/>
    <w:rsid w:val="00015FB4"/>
    <w:rsid w:val="00015FD6"/>
    <w:rsid w:val="00016B73"/>
    <w:rsid w:val="00016D6B"/>
    <w:rsid w:val="00017345"/>
    <w:rsid w:val="000174AC"/>
    <w:rsid w:val="00017B83"/>
    <w:rsid w:val="000207A0"/>
    <w:rsid w:val="00021505"/>
    <w:rsid w:val="000215A0"/>
    <w:rsid w:val="00022590"/>
    <w:rsid w:val="00022951"/>
    <w:rsid w:val="00022A21"/>
    <w:rsid w:val="00022AAC"/>
    <w:rsid w:val="00022D2E"/>
    <w:rsid w:val="00023008"/>
    <w:rsid w:val="00023B19"/>
    <w:rsid w:val="00023C26"/>
    <w:rsid w:val="00023C46"/>
    <w:rsid w:val="00023D0C"/>
    <w:rsid w:val="000248E0"/>
    <w:rsid w:val="00024AD1"/>
    <w:rsid w:val="00025256"/>
    <w:rsid w:val="0002558A"/>
    <w:rsid w:val="0002562A"/>
    <w:rsid w:val="00025879"/>
    <w:rsid w:val="000259F3"/>
    <w:rsid w:val="00025AF8"/>
    <w:rsid w:val="00025C23"/>
    <w:rsid w:val="00025D83"/>
    <w:rsid w:val="00025DC3"/>
    <w:rsid w:val="00025E2C"/>
    <w:rsid w:val="0002632F"/>
    <w:rsid w:val="00026AE2"/>
    <w:rsid w:val="0002714A"/>
    <w:rsid w:val="00027681"/>
    <w:rsid w:val="00027FBA"/>
    <w:rsid w:val="00030905"/>
    <w:rsid w:val="00030D32"/>
    <w:rsid w:val="000315DA"/>
    <w:rsid w:val="000316C7"/>
    <w:rsid w:val="00031AE7"/>
    <w:rsid w:val="00031E77"/>
    <w:rsid w:val="00032576"/>
    <w:rsid w:val="000327F6"/>
    <w:rsid w:val="00032AF5"/>
    <w:rsid w:val="00032B89"/>
    <w:rsid w:val="00032BB0"/>
    <w:rsid w:val="0003355E"/>
    <w:rsid w:val="00033D5F"/>
    <w:rsid w:val="00033FF1"/>
    <w:rsid w:val="00034388"/>
    <w:rsid w:val="00034814"/>
    <w:rsid w:val="00034FDB"/>
    <w:rsid w:val="000354F2"/>
    <w:rsid w:val="0003642F"/>
    <w:rsid w:val="00036634"/>
    <w:rsid w:val="000368E5"/>
    <w:rsid w:val="00036B0F"/>
    <w:rsid w:val="00036B1F"/>
    <w:rsid w:val="00036DEE"/>
    <w:rsid w:val="00036EC1"/>
    <w:rsid w:val="00037148"/>
    <w:rsid w:val="00037433"/>
    <w:rsid w:val="000377AA"/>
    <w:rsid w:val="00037A53"/>
    <w:rsid w:val="00037F97"/>
    <w:rsid w:val="000402C4"/>
    <w:rsid w:val="0004098C"/>
    <w:rsid w:val="00040CD5"/>
    <w:rsid w:val="00041418"/>
    <w:rsid w:val="0004150A"/>
    <w:rsid w:val="00041C05"/>
    <w:rsid w:val="00041D7A"/>
    <w:rsid w:val="00041DD1"/>
    <w:rsid w:val="00041E12"/>
    <w:rsid w:val="000420C9"/>
    <w:rsid w:val="0004393A"/>
    <w:rsid w:val="00043B83"/>
    <w:rsid w:val="000441E9"/>
    <w:rsid w:val="000442C6"/>
    <w:rsid w:val="00044E98"/>
    <w:rsid w:val="000458C6"/>
    <w:rsid w:val="000466A4"/>
    <w:rsid w:val="00046C5E"/>
    <w:rsid w:val="000471D7"/>
    <w:rsid w:val="000474FE"/>
    <w:rsid w:val="000475FE"/>
    <w:rsid w:val="00047759"/>
    <w:rsid w:val="0005051D"/>
    <w:rsid w:val="0005093E"/>
    <w:rsid w:val="00050FB4"/>
    <w:rsid w:val="00051A82"/>
    <w:rsid w:val="0005305E"/>
    <w:rsid w:val="0005335A"/>
    <w:rsid w:val="000534D6"/>
    <w:rsid w:val="00053C8B"/>
    <w:rsid w:val="00053F2E"/>
    <w:rsid w:val="000548CE"/>
    <w:rsid w:val="00054D1F"/>
    <w:rsid w:val="00054F7C"/>
    <w:rsid w:val="00055728"/>
    <w:rsid w:val="0005583B"/>
    <w:rsid w:val="00055A60"/>
    <w:rsid w:val="00055B26"/>
    <w:rsid w:val="00055C97"/>
    <w:rsid w:val="00055D63"/>
    <w:rsid w:val="00055F04"/>
    <w:rsid w:val="00056407"/>
    <w:rsid w:val="000565A4"/>
    <w:rsid w:val="00056F1C"/>
    <w:rsid w:val="000579B8"/>
    <w:rsid w:val="00057A3C"/>
    <w:rsid w:val="00057D69"/>
    <w:rsid w:val="00057F44"/>
    <w:rsid w:val="00060132"/>
    <w:rsid w:val="000602F8"/>
    <w:rsid w:val="00061952"/>
    <w:rsid w:val="00062499"/>
    <w:rsid w:val="000629C4"/>
    <w:rsid w:val="0006303F"/>
    <w:rsid w:val="00063AD5"/>
    <w:rsid w:val="000649F5"/>
    <w:rsid w:val="00065D70"/>
    <w:rsid w:val="000664B5"/>
    <w:rsid w:val="0006658D"/>
    <w:rsid w:val="000665AF"/>
    <w:rsid w:val="0006670F"/>
    <w:rsid w:val="00066B03"/>
    <w:rsid w:val="000703D2"/>
    <w:rsid w:val="0007065A"/>
    <w:rsid w:val="00070749"/>
    <w:rsid w:val="0007075B"/>
    <w:rsid w:val="00070F11"/>
    <w:rsid w:val="00071073"/>
    <w:rsid w:val="00071092"/>
    <w:rsid w:val="0007139D"/>
    <w:rsid w:val="00071B15"/>
    <w:rsid w:val="00071C30"/>
    <w:rsid w:val="00071CEF"/>
    <w:rsid w:val="0007226A"/>
    <w:rsid w:val="00072480"/>
    <w:rsid w:val="000735F6"/>
    <w:rsid w:val="000736CE"/>
    <w:rsid w:val="00073C03"/>
    <w:rsid w:val="00073C54"/>
    <w:rsid w:val="000745BB"/>
    <w:rsid w:val="00074617"/>
    <w:rsid w:val="00074618"/>
    <w:rsid w:val="000746F9"/>
    <w:rsid w:val="00074BD8"/>
    <w:rsid w:val="000752A3"/>
    <w:rsid w:val="00075FDB"/>
    <w:rsid w:val="00076383"/>
    <w:rsid w:val="00076407"/>
    <w:rsid w:val="00076837"/>
    <w:rsid w:val="00076943"/>
    <w:rsid w:val="0007695E"/>
    <w:rsid w:val="00076EC4"/>
    <w:rsid w:val="0007721C"/>
    <w:rsid w:val="0007751A"/>
    <w:rsid w:val="000802EC"/>
    <w:rsid w:val="0008049A"/>
    <w:rsid w:val="0008079F"/>
    <w:rsid w:val="00080CEE"/>
    <w:rsid w:val="00080E4C"/>
    <w:rsid w:val="0008123B"/>
    <w:rsid w:val="000812CB"/>
    <w:rsid w:val="000814C4"/>
    <w:rsid w:val="00081737"/>
    <w:rsid w:val="0008242D"/>
    <w:rsid w:val="00083B06"/>
    <w:rsid w:val="00083D28"/>
    <w:rsid w:val="000844DD"/>
    <w:rsid w:val="000845BE"/>
    <w:rsid w:val="00084789"/>
    <w:rsid w:val="00084B77"/>
    <w:rsid w:val="00085F46"/>
    <w:rsid w:val="0008741B"/>
    <w:rsid w:val="000876FC"/>
    <w:rsid w:val="00087A10"/>
    <w:rsid w:val="00090330"/>
    <w:rsid w:val="00090454"/>
    <w:rsid w:val="0009054F"/>
    <w:rsid w:val="00090AB1"/>
    <w:rsid w:val="00090BC6"/>
    <w:rsid w:val="00090C49"/>
    <w:rsid w:val="00091606"/>
    <w:rsid w:val="000918EF"/>
    <w:rsid w:val="00091EA4"/>
    <w:rsid w:val="0009257C"/>
    <w:rsid w:val="00093780"/>
    <w:rsid w:val="00093E0F"/>
    <w:rsid w:val="000945F7"/>
    <w:rsid w:val="000955F5"/>
    <w:rsid w:val="000959AC"/>
    <w:rsid w:val="00095D40"/>
    <w:rsid w:val="00095D4C"/>
    <w:rsid w:val="00095D6F"/>
    <w:rsid w:val="0009601D"/>
    <w:rsid w:val="00096156"/>
    <w:rsid w:val="00096541"/>
    <w:rsid w:val="000965DD"/>
    <w:rsid w:val="00096BD0"/>
    <w:rsid w:val="00097B27"/>
    <w:rsid w:val="00097E3F"/>
    <w:rsid w:val="00097FEC"/>
    <w:rsid w:val="000A00DB"/>
    <w:rsid w:val="000A0F18"/>
    <w:rsid w:val="000A1B23"/>
    <w:rsid w:val="000A1B45"/>
    <w:rsid w:val="000A2CC4"/>
    <w:rsid w:val="000A3962"/>
    <w:rsid w:val="000A409A"/>
    <w:rsid w:val="000A4AA2"/>
    <w:rsid w:val="000A5067"/>
    <w:rsid w:val="000A5480"/>
    <w:rsid w:val="000A558E"/>
    <w:rsid w:val="000A587D"/>
    <w:rsid w:val="000A6B84"/>
    <w:rsid w:val="000A7B92"/>
    <w:rsid w:val="000A7C53"/>
    <w:rsid w:val="000A7F69"/>
    <w:rsid w:val="000B0000"/>
    <w:rsid w:val="000B0D90"/>
    <w:rsid w:val="000B0E5F"/>
    <w:rsid w:val="000B1297"/>
    <w:rsid w:val="000B2C7D"/>
    <w:rsid w:val="000B2D57"/>
    <w:rsid w:val="000B34D5"/>
    <w:rsid w:val="000B36B2"/>
    <w:rsid w:val="000B3A5B"/>
    <w:rsid w:val="000B3B14"/>
    <w:rsid w:val="000B3C9C"/>
    <w:rsid w:val="000B40F8"/>
    <w:rsid w:val="000B4115"/>
    <w:rsid w:val="000B4438"/>
    <w:rsid w:val="000B4C4E"/>
    <w:rsid w:val="000B4FB2"/>
    <w:rsid w:val="000B536A"/>
    <w:rsid w:val="000B53A1"/>
    <w:rsid w:val="000B5D4B"/>
    <w:rsid w:val="000B60CF"/>
    <w:rsid w:val="000B64CF"/>
    <w:rsid w:val="000B6CA6"/>
    <w:rsid w:val="000B71B1"/>
    <w:rsid w:val="000B72D7"/>
    <w:rsid w:val="000B787B"/>
    <w:rsid w:val="000B7B30"/>
    <w:rsid w:val="000B7B86"/>
    <w:rsid w:val="000B7C60"/>
    <w:rsid w:val="000B7EE5"/>
    <w:rsid w:val="000B7F94"/>
    <w:rsid w:val="000C0219"/>
    <w:rsid w:val="000C0303"/>
    <w:rsid w:val="000C0356"/>
    <w:rsid w:val="000C09F6"/>
    <w:rsid w:val="000C0CAC"/>
    <w:rsid w:val="000C0E9F"/>
    <w:rsid w:val="000C16A2"/>
    <w:rsid w:val="000C1A5A"/>
    <w:rsid w:val="000C1AC5"/>
    <w:rsid w:val="000C1B99"/>
    <w:rsid w:val="000C1ED0"/>
    <w:rsid w:val="000C20D8"/>
    <w:rsid w:val="000C2336"/>
    <w:rsid w:val="000C233D"/>
    <w:rsid w:val="000C23EE"/>
    <w:rsid w:val="000C29DA"/>
    <w:rsid w:val="000C2DF8"/>
    <w:rsid w:val="000C39FB"/>
    <w:rsid w:val="000C4389"/>
    <w:rsid w:val="000C45C5"/>
    <w:rsid w:val="000C46BC"/>
    <w:rsid w:val="000C4D0C"/>
    <w:rsid w:val="000C4DDD"/>
    <w:rsid w:val="000C5582"/>
    <w:rsid w:val="000C56B6"/>
    <w:rsid w:val="000C5907"/>
    <w:rsid w:val="000C6F76"/>
    <w:rsid w:val="000C7B1B"/>
    <w:rsid w:val="000C7F7F"/>
    <w:rsid w:val="000D012F"/>
    <w:rsid w:val="000D01BD"/>
    <w:rsid w:val="000D02F1"/>
    <w:rsid w:val="000D04F3"/>
    <w:rsid w:val="000D0B76"/>
    <w:rsid w:val="000D10F3"/>
    <w:rsid w:val="000D1654"/>
    <w:rsid w:val="000D1819"/>
    <w:rsid w:val="000D1C20"/>
    <w:rsid w:val="000D2B73"/>
    <w:rsid w:val="000D3AA6"/>
    <w:rsid w:val="000D42AB"/>
    <w:rsid w:val="000D4AE1"/>
    <w:rsid w:val="000D4BC6"/>
    <w:rsid w:val="000D519D"/>
    <w:rsid w:val="000D5214"/>
    <w:rsid w:val="000D55DD"/>
    <w:rsid w:val="000D55E3"/>
    <w:rsid w:val="000D6764"/>
    <w:rsid w:val="000D6C73"/>
    <w:rsid w:val="000D6DB3"/>
    <w:rsid w:val="000D7064"/>
    <w:rsid w:val="000D714A"/>
    <w:rsid w:val="000E0913"/>
    <w:rsid w:val="000E1D73"/>
    <w:rsid w:val="000E29B5"/>
    <w:rsid w:val="000E2DBF"/>
    <w:rsid w:val="000E320F"/>
    <w:rsid w:val="000E3AB3"/>
    <w:rsid w:val="000E4184"/>
    <w:rsid w:val="000E46A0"/>
    <w:rsid w:val="000E47F2"/>
    <w:rsid w:val="000E58EE"/>
    <w:rsid w:val="000E5F42"/>
    <w:rsid w:val="000E6747"/>
    <w:rsid w:val="000E6863"/>
    <w:rsid w:val="000E7578"/>
    <w:rsid w:val="000E79B2"/>
    <w:rsid w:val="000E7C9E"/>
    <w:rsid w:val="000E7F6D"/>
    <w:rsid w:val="000E7FB5"/>
    <w:rsid w:val="000F000E"/>
    <w:rsid w:val="000F01F9"/>
    <w:rsid w:val="000F1051"/>
    <w:rsid w:val="000F16B6"/>
    <w:rsid w:val="000F23EC"/>
    <w:rsid w:val="000F24B8"/>
    <w:rsid w:val="000F27D3"/>
    <w:rsid w:val="000F2B6E"/>
    <w:rsid w:val="000F328B"/>
    <w:rsid w:val="000F3501"/>
    <w:rsid w:val="000F37CB"/>
    <w:rsid w:val="000F3CB9"/>
    <w:rsid w:val="000F3D94"/>
    <w:rsid w:val="000F3DC3"/>
    <w:rsid w:val="000F5012"/>
    <w:rsid w:val="000F518A"/>
    <w:rsid w:val="000F5C5B"/>
    <w:rsid w:val="000F6025"/>
    <w:rsid w:val="000F607C"/>
    <w:rsid w:val="000F6388"/>
    <w:rsid w:val="000F67A1"/>
    <w:rsid w:val="000F6B7F"/>
    <w:rsid w:val="000F6E08"/>
    <w:rsid w:val="000F705E"/>
    <w:rsid w:val="000F7316"/>
    <w:rsid w:val="000F75CD"/>
    <w:rsid w:val="000F7E62"/>
    <w:rsid w:val="0010022D"/>
    <w:rsid w:val="00100566"/>
    <w:rsid w:val="0010073D"/>
    <w:rsid w:val="0010096A"/>
    <w:rsid w:val="00100CC4"/>
    <w:rsid w:val="00100E19"/>
    <w:rsid w:val="0010179A"/>
    <w:rsid w:val="00101903"/>
    <w:rsid w:val="00101E53"/>
    <w:rsid w:val="00102999"/>
    <w:rsid w:val="00103A81"/>
    <w:rsid w:val="00103E90"/>
    <w:rsid w:val="00104287"/>
    <w:rsid w:val="00104960"/>
    <w:rsid w:val="00104EA0"/>
    <w:rsid w:val="001055D2"/>
    <w:rsid w:val="00105903"/>
    <w:rsid w:val="0010591B"/>
    <w:rsid w:val="0010641D"/>
    <w:rsid w:val="0010659F"/>
    <w:rsid w:val="00106724"/>
    <w:rsid w:val="00106A35"/>
    <w:rsid w:val="00106CF0"/>
    <w:rsid w:val="00106F58"/>
    <w:rsid w:val="00107549"/>
    <w:rsid w:val="00107E29"/>
    <w:rsid w:val="001100BC"/>
    <w:rsid w:val="0011026B"/>
    <w:rsid w:val="00110F85"/>
    <w:rsid w:val="001110E0"/>
    <w:rsid w:val="00111702"/>
    <w:rsid w:val="0011187A"/>
    <w:rsid w:val="001123CF"/>
    <w:rsid w:val="001127C5"/>
    <w:rsid w:val="00112B2C"/>
    <w:rsid w:val="00112C04"/>
    <w:rsid w:val="00112C70"/>
    <w:rsid w:val="001137C6"/>
    <w:rsid w:val="0011396A"/>
    <w:rsid w:val="001152D0"/>
    <w:rsid w:val="00116B4A"/>
    <w:rsid w:val="00117161"/>
    <w:rsid w:val="00117186"/>
    <w:rsid w:val="001205A6"/>
    <w:rsid w:val="001205BB"/>
    <w:rsid w:val="0012095F"/>
    <w:rsid w:val="001209A1"/>
    <w:rsid w:val="00120EA8"/>
    <w:rsid w:val="00121063"/>
    <w:rsid w:val="00121093"/>
    <w:rsid w:val="00121303"/>
    <w:rsid w:val="001215E2"/>
    <w:rsid w:val="00121F2F"/>
    <w:rsid w:val="00121F75"/>
    <w:rsid w:val="001231B1"/>
    <w:rsid w:val="00123C34"/>
    <w:rsid w:val="001247F2"/>
    <w:rsid w:val="00124E48"/>
    <w:rsid w:val="0012514C"/>
    <w:rsid w:val="001252E4"/>
    <w:rsid w:val="0012705D"/>
    <w:rsid w:val="00127C41"/>
    <w:rsid w:val="00127FB4"/>
    <w:rsid w:val="00130A7B"/>
    <w:rsid w:val="00130C91"/>
    <w:rsid w:val="00130E89"/>
    <w:rsid w:val="001311F1"/>
    <w:rsid w:val="001319E7"/>
    <w:rsid w:val="00133E02"/>
    <w:rsid w:val="001344A3"/>
    <w:rsid w:val="0013501E"/>
    <w:rsid w:val="001353DE"/>
    <w:rsid w:val="00135791"/>
    <w:rsid w:val="00135AB9"/>
    <w:rsid w:val="0013619F"/>
    <w:rsid w:val="001362CB"/>
    <w:rsid w:val="001372B0"/>
    <w:rsid w:val="001374D6"/>
    <w:rsid w:val="00137590"/>
    <w:rsid w:val="00140DAB"/>
    <w:rsid w:val="00141478"/>
    <w:rsid w:val="0014155F"/>
    <w:rsid w:val="00141581"/>
    <w:rsid w:val="00141E48"/>
    <w:rsid w:val="00142081"/>
    <w:rsid w:val="00142589"/>
    <w:rsid w:val="001428E3"/>
    <w:rsid w:val="00144694"/>
    <w:rsid w:val="0014473F"/>
    <w:rsid w:val="00144F0F"/>
    <w:rsid w:val="001455BE"/>
    <w:rsid w:val="00145E23"/>
    <w:rsid w:val="00145FD7"/>
    <w:rsid w:val="00146361"/>
    <w:rsid w:val="001468EA"/>
    <w:rsid w:val="00146AC3"/>
    <w:rsid w:val="00146D87"/>
    <w:rsid w:val="00146DC8"/>
    <w:rsid w:val="00146F6D"/>
    <w:rsid w:val="001472A2"/>
    <w:rsid w:val="00147F60"/>
    <w:rsid w:val="00150E97"/>
    <w:rsid w:val="00151BF7"/>
    <w:rsid w:val="00151F47"/>
    <w:rsid w:val="00151FF1"/>
    <w:rsid w:val="00152C4E"/>
    <w:rsid w:val="00152C7B"/>
    <w:rsid w:val="00152FA3"/>
    <w:rsid w:val="00153118"/>
    <w:rsid w:val="001538EA"/>
    <w:rsid w:val="00153C0F"/>
    <w:rsid w:val="001550CD"/>
    <w:rsid w:val="00155E78"/>
    <w:rsid w:val="00156024"/>
    <w:rsid w:val="001563B5"/>
    <w:rsid w:val="001569A1"/>
    <w:rsid w:val="00156C25"/>
    <w:rsid w:val="00156C78"/>
    <w:rsid w:val="0015739A"/>
    <w:rsid w:val="00157BD0"/>
    <w:rsid w:val="00160C72"/>
    <w:rsid w:val="0016154D"/>
    <w:rsid w:val="001618D2"/>
    <w:rsid w:val="00161A61"/>
    <w:rsid w:val="00161A64"/>
    <w:rsid w:val="00161B86"/>
    <w:rsid w:val="00161FC3"/>
    <w:rsid w:val="0016238E"/>
    <w:rsid w:val="001632A9"/>
    <w:rsid w:val="0016356C"/>
    <w:rsid w:val="00163BE4"/>
    <w:rsid w:val="00164056"/>
    <w:rsid w:val="0016410A"/>
    <w:rsid w:val="00164176"/>
    <w:rsid w:val="001647D4"/>
    <w:rsid w:val="00164AEA"/>
    <w:rsid w:val="00164EC6"/>
    <w:rsid w:val="00165283"/>
    <w:rsid w:val="00165EE9"/>
    <w:rsid w:val="00165F98"/>
    <w:rsid w:val="00166229"/>
    <w:rsid w:val="00166AC3"/>
    <w:rsid w:val="00166CDB"/>
    <w:rsid w:val="001674B8"/>
    <w:rsid w:val="00167573"/>
    <w:rsid w:val="001676AC"/>
    <w:rsid w:val="001677AC"/>
    <w:rsid w:val="001702B7"/>
    <w:rsid w:val="001708D2"/>
    <w:rsid w:val="00170F1C"/>
    <w:rsid w:val="00171017"/>
    <w:rsid w:val="00171DED"/>
    <w:rsid w:val="00171FFA"/>
    <w:rsid w:val="0017259E"/>
    <w:rsid w:val="00172E33"/>
    <w:rsid w:val="00173AF9"/>
    <w:rsid w:val="00175D71"/>
    <w:rsid w:val="001761E0"/>
    <w:rsid w:val="00176359"/>
    <w:rsid w:val="00176E0B"/>
    <w:rsid w:val="00177795"/>
    <w:rsid w:val="00177A64"/>
    <w:rsid w:val="00177BDC"/>
    <w:rsid w:val="00177FF4"/>
    <w:rsid w:val="00180095"/>
    <w:rsid w:val="00180297"/>
    <w:rsid w:val="00180366"/>
    <w:rsid w:val="001806F2"/>
    <w:rsid w:val="00180AD1"/>
    <w:rsid w:val="00180D7E"/>
    <w:rsid w:val="0018148F"/>
    <w:rsid w:val="001817FC"/>
    <w:rsid w:val="001818AB"/>
    <w:rsid w:val="00183320"/>
    <w:rsid w:val="00183581"/>
    <w:rsid w:val="00183C2C"/>
    <w:rsid w:val="00183F8E"/>
    <w:rsid w:val="0018492E"/>
    <w:rsid w:val="00184C6F"/>
    <w:rsid w:val="00185277"/>
    <w:rsid w:val="00185583"/>
    <w:rsid w:val="00185B97"/>
    <w:rsid w:val="0018699D"/>
    <w:rsid w:val="001870F5"/>
    <w:rsid w:val="00187216"/>
    <w:rsid w:val="0018733A"/>
    <w:rsid w:val="001876AB"/>
    <w:rsid w:val="001877F3"/>
    <w:rsid w:val="001878BC"/>
    <w:rsid w:val="001901BA"/>
    <w:rsid w:val="0019095E"/>
    <w:rsid w:val="00190988"/>
    <w:rsid w:val="0019103F"/>
    <w:rsid w:val="001913BF"/>
    <w:rsid w:val="00191448"/>
    <w:rsid w:val="00192206"/>
    <w:rsid w:val="0019220D"/>
    <w:rsid w:val="001923E2"/>
    <w:rsid w:val="00192897"/>
    <w:rsid w:val="00192A6A"/>
    <w:rsid w:val="00193F43"/>
    <w:rsid w:val="00194840"/>
    <w:rsid w:val="00194A4D"/>
    <w:rsid w:val="001953E1"/>
    <w:rsid w:val="00195D0B"/>
    <w:rsid w:val="00195D28"/>
    <w:rsid w:val="00196242"/>
    <w:rsid w:val="00196525"/>
    <w:rsid w:val="001971EE"/>
    <w:rsid w:val="001973BA"/>
    <w:rsid w:val="00197613"/>
    <w:rsid w:val="00197E41"/>
    <w:rsid w:val="001A02C2"/>
    <w:rsid w:val="001A0A57"/>
    <w:rsid w:val="001A0AB3"/>
    <w:rsid w:val="001A0E7D"/>
    <w:rsid w:val="001A172A"/>
    <w:rsid w:val="001A183F"/>
    <w:rsid w:val="001A2503"/>
    <w:rsid w:val="001A28CA"/>
    <w:rsid w:val="001A2E97"/>
    <w:rsid w:val="001A3A25"/>
    <w:rsid w:val="001A3EBE"/>
    <w:rsid w:val="001A5238"/>
    <w:rsid w:val="001A5771"/>
    <w:rsid w:val="001A5806"/>
    <w:rsid w:val="001A5DD2"/>
    <w:rsid w:val="001A699B"/>
    <w:rsid w:val="001A6E8A"/>
    <w:rsid w:val="001A74E5"/>
    <w:rsid w:val="001A7674"/>
    <w:rsid w:val="001A76E5"/>
    <w:rsid w:val="001A7A6D"/>
    <w:rsid w:val="001A7BB4"/>
    <w:rsid w:val="001A7E44"/>
    <w:rsid w:val="001B0340"/>
    <w:rsid w:val="001B096A"/>
    <w:rsid w:val="001B0A3A"/>
    <w:rsid w:val="001B0D49"/>
    <w:rsid w:val="001B0FA4"/>
    <w:rsid w:val="001B1477"/>
    <w:rsid w:val="001B1B36"/>
    <w:rsid w:val="001B276C"/>
    <w:rsid w:val="001B2903"/>
    <w:rsid w:val="001B2C1E"/>
    <w:rsid w:val="001B2E8C"/>
    <w:rsid w:val="001B3585"/>
    <w:rsid w:val="001B3B60"/>
    <w:rsid w:val="001B4298"/>
    <w:rsid w:val="001B46F4"/>
    <w:rsid w:val="001B5361"/>
    <w:rsid w:val="001B59BE"/>
    <w:rsid w:val="001B5EF3"/>
    <w:rsid w:val="001B656E"/>
    <w:rsid w:val="001B658E"/>
    <w:rsid w:val="001B67B9"/>
    <w:rsid w:val="001B69A9"/>
    <w:rsid w:val="001B709E"/>
    <w:rsid w:val="001B7F21"/>
    <w:rsid w:val="001C052C"/>
    <w:rsid w:val="001C05A3"/>
    <w:rsid w:val="001C0A37"/>
    <w:rsid w:val="001C0E56"/>
    <w:rsid w:val="001C1250"/>
    <w:rsid w:val="001C15EA"/>
    <w:rsid w:val="001C23A9"/>
    <w:rsid w:val="001C2850"/>
    <w:rsid w:val="001C2DB2"/>
    <w:rsid w:val="001C2F2D"/>
    <w:rsid w:val="001C3BF4"/>
    <w:rsid w:val="001C45FF"/>
    <w:rsid w:val="001C48AA"/>
    <w:rsid w:val="001C49E7"/>
    <w:rsid w:val="001C507D"/>
    <w:rsid w:val="001C537D"/>
    <w:rsid w:val="001C5663"/>
    <w:rsid w:val="001C5A97"/>
    <w:rsid w:val="001C5BEC"/>
    <w:rsid w:val="001C5D6D"/>
    <w:rsid w:val="001C6752"/>
    <w:rsid w:val="001C680F"/>
    <w:rsid w:val="001C72A0"/>
    <w:rsid w:val="001C7643"/>
    <w:rsid w:val="001C786B"/>
    <w:rsid w:val="001C79B2"/>
    <w:rsid w:val="001C7E3F"/>
    <w:rsid w:val="001D01CC"/>
    <w:rsid w:val="001D02E7"/>
    <w:rsid w:val="001D16CE"/>
    <w:rsid w:val="001D1D6E"/>
    <w:rsid w:val="001D224C"/>
    <w:rsid w:val="001D22F8"/>
    <w:rsid w:val="001D2489"/>
    <w:rsid w:val="001D28C3"/>
    <w:rsid w:val="001D2C40"/>
    <w:rsid w:val="001D384B"/>
    <w:rsid w:val="001D392F"/>
    <w:rsid w:val="001D471C"/>
    <w:rsid w:val="001D53ED"/>
    <w:rsid w:val="001D74CD"/>
    <w:rsid w:val="001D7735"/>
    <w:rsid w:val="001D778C"/>
    <w:rsid w:val="001E01B4"/>
    <w:rsid w:val="001E0DE3"/>
    <w:rsid w:val="001E1092"/>
    <w:rsid w:val="001E12FD"/>
    <w:rsid w:val="001E148C"/>
    <w:rsid w:val="001E2B72"/>
    <w:rsid w:val="001E30A1"/>
    <w:rsid w:val="001E30C9"/>
    <w:rsid w:val="001E3EB7"/>
    <w:rsid w:val="001E435E"/>
    <w:rsid w:val="001E59FE"/>
    <w:rsid w:val="001E5A89"/>
    <w:rsid w:val="001E5FCC"/>
    <w:rsid w:val="001E6132"/>
    <w:rsid w:val="001E61CF"/>
    <w:rsid w:val="001E6274"/>
    <w:rsid w:val="001E6EC5"/>
    <w:rsid w:val="001E7025"/>
    <w:rsid w:val="001E720E"/>
    <w:rsid w:val="001E74E2"/>
    <w:rsid w:val="001E7594"/>
    <w:rsid w:val="001E7808"/>
    <w:rsid w:val="001E7D03"/>
    <w:rsid w:val="001F03B2"/>
    <w:rsid w:val="001F0486"/>
    <w:rsid w:val="001F0522"/>
    <w:rsid w:val="001F0BD4"/>
    <w:rsid w:val="001F13B9"/>
    <w:rsid w:val="001F344B"/>
    <w:rsid w:val="001F441F"/>
    <w:rsid w:val="001F4610"/>
    <w:rsid w:val="001F46CD"/>
    <w:rsid w:val="001F4775"/>
    <w:rsid w:val="001F47E2"/>
    <w:rsid w:val="001F4982"/>
    <w:rsid w:val="001F4A53"/>
    <w:rsid w:val="001F5555"/>
    <w:rsid w:val="001F5B44"/>
    <w:rsid w:val="001F5C08"/>
    <w:rsid w:val="001F5CAD"/>
    <w:rsid w:val="001F66CF"/>
    <w:rsid w:val="001F6B31"/>
    <w:rsid w:val="001F6DBD"/>
    <w:rsid w:val="00200586"/>
    <w:rsid w:val="002014AF"/>
    <w:rsid w:val="00202C08"/>
    <w:rsid w:val="00203685"/>
    <w:rsid w:val="0020385D"/>
    <w:rsid w:val="00204515"/>
    <w:rsid w:val="002046D2"/>
    <w:rsid w:val="00204713"/>
    <w:rsid w:val="00204D12"/>
    <w:rsid w:val="00204E49"/>
    <w:rsid w:val="002050CA"/>
    <w:rsid w:val="0020511F"/>
    <w:rsid w:val="00205248"/>
    <w:rsid w:val="0020534B"/>
    <w:rsid w:val="0020564B"/>
    <w:rsid w:val="002057F6"/>
    <w:rsid w:val="002061C7"/>
    <w:rsid w:val="00206265"/>
    <w:rsid w:val="00206611"/>
    <w:rsid w:val="00206BE1"/>
    <w:rsid w:val="00207455"/>
    <w:rsid w:val="00207CDA"/>
    <w:rsid w:val="00210541"/>
    <w:rsid w:val="002114E1"/>
    <w:rsid w:val="002116EB"/>
    <w:rsid w:val="00211EA6"/>
    <w:rsid w:val="00212644"/>
    <w:rsid w:val="002127A0"/>
    <w:rsid w:val="002128D2"/>
    <w:rsid w:val="00212965"/>
    <w:rsid w:val="00212B8B"/>
    <w:rsid w:val="00212D07"/>
    <w:rsid w:val="00213CD2"/>
    <w:rsid w:val="00213F47"/>
    <w:rsid w:val="002142DD"/>
    <w:rsid w:val="0021461D"/>
    <w:rsid w:val="00214DB9"/>
    <w:rsid w:val="0021511C"/>
    <w:rsid w:val="002152A0"/>
    <w:rsid w:val="002156D4"/>
    <w:rsid w:val="0021585E"/>
    <w:rsid w:val="00215C9C"/>
    <w:rsid w:val="00215CB3"/>
    <w:rsid w:val="00216B14"/>
    <w:rsid w:val="00217422"/>
    <w:rsid w:val="002174EA"/>
    <w:rsid w:val="002176B6"/>
    <w:rsid w:val="00217759"/>
    <w:rsid w:val="00217AF1"/>
    <w:rsid w:val="00217B95"/>
    <w:rsid w:val="00217DE4"/>
    <w:rsid w:val="00220166"/>
    <w:rsid w:val="00220369"/>
    <w:rsid w:val="00220777"/>
    <w:rsid w:val="00220946"/>
    <w:rsid w:val="00220ED8"/>
    <w:rsid w:val="0022172B"/>
    <w:rsid w:val="00221BEC"/>
    <w:rsid w:val="002224F9"/>
    <w:rsid w:val="00222557"/>
    <w:rsid w:val="00222B70"/>
    <w:rsid w:val="002231E0"/>
    <w:rsid w:val="0022368D"/>
    <w:rsid w:val="00223EB4"/>
    <w:rsid w:val="00224723"/>
    <w:rsid w:val="00224CAF"/>
    <w:rsid w:val="00225146"/>
    <w:rsid w:val="00225597"/>
    <w:rsid w:val="00225625"/>
    <w:rsid w:val="00225A55"/>
    <w:rsid w:val="00225D6E"/>
    <w:rsid w:val="00225DD5"/>
    <w:rsid w:val="00226082"/>
    <w:rsid w:val="00226615"/>
    <w:rsid w:val="00227E61"/>
    <w:rsid w:val="00230913"/>
    <w:rsid w:val="00230B19"/>
    <w:rsid w:val="002316C4"/>
    <w:rsid w:val="00231C23"/>
    <w:rsid w:val="00231FA0"/>
    <w:rsid w:val="0023205E"/>
    <w:rsid w:val="00232075"/>
    <w:rsid w:val="002321FE"/>
    <w:rsid w:val="002328B0"/>
    <w:rsid w:val="0023332B"/>
    <w:rsid w:val="00233B51"/>
    <w:rsid w:val="00233D2F"/>
    <w:rsid w:val="00233DF4"/>
    <w:rsid w:val="0023451F"/>
    <w:rsid w:val="00234F2D"/>
    <w:rsid w:val="00235625"/>
    <w:rsid w:val="00235C03"/>
    <w:rsid w:val="00236667"/>
    <w:rsid w:val="00236974"/>
    <w:rsid w:val="00236B57"/>
    <w:rsid w:val="00237C6F"/>
    <w:rsid w:val="002402A5"/>
    <w:rsid w:val="00240879"/>
    <w:rsid w:val="0024176D"/>
    <w:rsid w:val="00241B86"/>
    <w:rsid w:val="0024213A"/>
    <w:rsid w:val="00242178"/>
    <w:rsid w:val="002423FD"/>
    <w:rsid w:val="00242FF6"/>
    <w:rsid w:val="00243249"/>
    <w:rsid w:val="00244173"/>
    <w:rsid w:val="00245911"/>
    <w:rsid w:val="002459F8"/>
    <w:rsid w:val="00245C7C"/>
    <w:rsid w:val="00245D2A"/>
    <w:rsid w:val="002467E3"/>
    <w:rsid w:val="00247017"/>
    <w:rsid w:val="002476A4"/>
    <w:rsid w:val="00247A4B"/>
    <w:rsid w:val="00247AE2"/>
    <w:rsid w:val="00247C32"/>
    <w:rsid w:val="00250A80"/>
    <w:rsid w:val="00250B0A"/>
    <w:rsid w:val="0025103D"/>
    <w:rsid w:val="002514BE"/>
    <w:rsid w:val="0025150E"/>
    <w:rsid w:val="00251E9F"/>
    <w:rsid w:val="00252C83"/>
    <w:rsid w:val="00252F27"/>
    <w:rsid w:val="00253565"/>
    <w:rsid w:val="00253772"/>
    <w:rsid w:val="00253E41"/>
    <w:rsid w:val="00254B97"/>
    <w:rsid w:val="00254CE9"/>
    <w:rsid w:val="00254E7C"/>
    <w:rsid w:val="00255287"/>
    <w:rsid w:val="00255C62"/>
    <w:rsid w:val="002562B6"/>
    <w:rsid w:val="0025648B"/>
    <w:rsid w:val="00257DC2"/>
    <w:rsid w:val="00260881"/>
    <w:rsid w:val="00260D8D"/>
    <w:rsid w:val="002612BF"/>
    <w:rsid w:val="002613A0"/>
    <w:rsid w:val="0026190D"/>
    <w:rsid w:val="00261A8E"/>
    <w:rsid w:val="00261B4E"/>
    <w:rsid w:val="00262794"/>
    <w:rsid w:val="00262EF4"/>
    <w:rsid w:val="0026324A"/>
    <w:rsid w:val="00263967"/>
    <w:rsid w:val="00263ACE"/>
    <w:rsid w:val="00263EFB"/>
    <w:rsid w:val="00264126"/>
    <w:rsid w:val="002641F2"/>
    <w:rsid w:val="00264AE0"/>
    <w:rsid w:val="002650E6"/>
    <w:rsid w:val="00265805"/>
    <w:rsid w:val="00265820"/>
    <w:rsid w:val="00265B31"/>
    <w:rsid w:val="00265F52"/>
    <w:rsid w:val="002661C8"/>
    <w:rsid w:val="0026685C"/>
    <w:rsid w:val="00266AD2"/>
    <w:rsid w:val="00266B5B"/>
    <w:rsid w:val="00266E29"/>
    <w:rsid w:val="00267544"/>
    <w:rsid w:val="00267DDE"/>
    <w:rsid w:val="002700CE"/>
    <w:rsid w:val="00270614"/>
    <w:rsid w:val="00270BD0"/>
    <w:rsid w:val="00270C66"/>
    <w:rsid w:val="00270DCA"/>
    <w:rsid w:val="00271848"/>
    <w:rsid w:val="00272446"/>
    <w:rsid w:val="002728C0"/>
    <w:rsid w:val="0027330E"/>
    <w:rsid w:val="002739DF"/>
    <w:rsid w:val="00273B8A"/>
    <w:rsid w:val="00273D0E"/>
    <w:rsid w:val="002740CC"/>
    <w:rsid w:val="00275A91"/>
    <w:rsid w:val="00275CDC"/>
    <w:rsid w:val="00276292"/>
    <w:rsid w:val="00276DCF"/>
    <w:rsid w:val="002774D7"/>
    <w:rsid w:val="00277537"/>
    <w:rsid w:val="0027789B"/>
    <w:rsid w:val="00277CAC"/>
    <w:rsid w:val="00280166"/>
    <w:rsid w:val="002804D9"/>
    <w:rsid w:val="00280576"/>
    <w:rsid w:val="002809C3"/>
    <w:rsid w:val="00280C43"/>
    <w:rsid w:val="002814E0"/>
    <w:rsid w:val="002816BD"/>
    <w:rsid w:val="002818D0"/>
    <w:rsid w:val="00281A07"/>
    <w:rsid w:val="00282984"/>
    <w:rsid w:val="002829E2"/>
    <w:rsid w:val="00282CF0"/>
    <w:rsid w:val="00282D02"/>
    <w:rsid w:val="00282F6E"/>
    <w:rsid w:val="00282FAA"/>
    <w:rsid w:val="0028367F"/>
    <w:rsid w:val="00284363"/>
    <w:rsid w:val="0028446B"/>
    <w:rsid w:val="00284577"/>
    <w:rsid w:val="00285042"/>
    <w:rsid w:val="00285761"/>
    <w:rsid w:val="00285872"/>
    <w:rsid w:val="00285CC5"/>
    <w:rsid w:val="00285F49"/>
    <w:rsid w:val="0028622D"/>
    <w:rsid w:val="002863AA"/>
    <w:rsid w:val="002865C6"/>
    <w:rsid w:val="00287D17"/>
    <w:rsid w:val="00287F2C"/>
    <w:rsid w:val="002902FD"/>
    <w:rsid w:val="0029032D"/>
    <w:rsid w:val="00290690"/>
    <w:rsid w:val="00290964"/>
    <w:rsid w:val="00290FE6"/>
    <w:rsid w:val="00291107"/>
    <w:rsid w:val="00291B93"/>
    <w:rsid w:val="00292794"/>
    <w:rsid w:val="00292F10"/>
    <w:rsid w:val="0029317B"/>
    <w:rsid w:val="0029325F"/>
    <w:rsid w:val="00293A18"/>
    <w:rsid w:val="00293AAE"/>
    <w:rsid w:val="00294EF7"/>
    <w:rsid w:val="002959BD"/>
    <w:rsid w:val="0029711B"/>
    <w:rsid w:val="00297273"/>
    <w:rsid w:val="00297925"/>
    <w:rsid w:val="00297A81"/>
    <w:rsid w:val="002A025D"/>
    <w:rsid w:val="002A0724"/>
    <w:rsid w:val="002A155B"/>
    <w:rsid w:val="002A1C28"/>
    <w:rsid w:val="002A2781"/>
    <w:rsid w:val="002A2BE9"/>
    <w:rsid w:val="002A2CD7"/>
    <w:rsid w:val="002A2EC8"/>
    <w:rsid w:val="002A2FED"/>
    <w:rsid w:val="002A3D6C"/>
    <w:rsid w:val="002A47D5"/>
    <w:rsid w:val="002A4C87"/>
    <w:rsid w:val="002A4FA9"/>
    <w:rsid w:val="002A4FF9"/>
    <w:rsid w:val="002A57B9"/>
    <w:rsid w:val="002A5D87"/>
    <w:rsid w:val="002A5EB7"/>
    <w:rsid w:val="002A646C"/>
    <w:rsid w:val="002A64C3"/>
    <w:rsid w:val="002A64D2"/>
    <w:rsid w:val="002A65A1"/>
    <w:rsid w:val="002A6A8B"/>
    <w:rsid w:val="002A6DC1"/>
    <w:rsid w:val="002A7DCA"/>
    <w:rsid w:val="002A7F4B"/>
    <w:rsid w:val="002B0262"/>
    <w:rsid w:val="002B0AA8"/>
    <w:rsid w:val="002B1414"/>
    <w:rsid w:val="002B17D1"/>
    <w:rsid w:val="002B1C44"/>
    <w:rsid w:val="002B2518"/>
    <w:rsid w:val="002B2681"/>
    <w:rsid w:val="002B2821"/>
    <w:rsid w:val="002B2BA9"/>
    <w:rsid w:val="002B2BB1"/>
    <w:rsid w:val="002B2CE1"/>
    <w:rsid w:val="002B349F"/>
    <w:rsid w:val="002B448C"/>
    <w:rsid w:val="002B474F"/>
    <w:rsid w:val="002B482E"/>
    <w:rsid w:val="002B487E"/>
    <w:rsid w:val="002B4EB3"/>
    <w:rsid w:val="002B5719"/>
    <w:rsid w:val="002B5ACE"/>
    <w:rsid w:val="002B64DF"/>
    <w:rsid w:val="002B6545"/>
    <w:rsid w:val="002B65A1"/>
    <w:rsid w:val="002B6953"/>
    <w:rsid w:val="002B7142"/>
    <w:rsid w:val="002B7CE3"/>
    <w:rsid w:val="002B7D3B"/>
    <w:rsid w:val="002B7EB6"/>
    <w:rsid w:val="002C0948"/>
    <w:rsid w:val="002C0B75"/>
    <w:rsid w:val="002C1C74"/>
    <w:rsid w:val="002C1D2A"/>
    <w:rsid w:val="002C2E3D"/>
    <w:rsid w:val="002C37B3"/>
    <w:rsid w:val="002C382B"/>
    <w:rsid w:val="002C3A84"/>
    <w:rsid w:val="002C4135"/>
    <w:rsid w:val="002C451F"/>
    <w:rsid w:val="002C48D5"/>
    <w:rsid w:val="002C4948"/>
    <w:rsid w:val="002C4CE4"/>
    <w:rsid w:val="002C5344"/>
    <w:rsid w:val="002C584A"/>
    <w:rsid w:val="002C5A8D"/>
    <w:rsid w:val="002C5CE5"/>
    <w:rsid w:val="002C5E34"/>
    <w:rsid w:val="002C63CD"/>
    <w:rsid w:val="002D0A4D"/>
    <w:rsid w:val="002D0C22"/>
    <w:rsid w:val="002D0C90"/>
    <w:rsid w:val="002D1002"/>
    <w:rsid w:val="002D1E62"/>
    <w:rsid w:val="002D2FEB"/>
    <w:rsid w:val="002D48B9"/>
    <w:rsid w:val="002D5AAF"/>
    <w:rsid w:val="002D5DCC"/>
    <w:rsid w:val="002D623F"/>
    <w:rsid w:val="002D7A22"/>
    <w:rsid w:val="002D7E8F"/>
    <w:rsid w:val="002E042D"/>
    <w:rsid w:val="002E0434"/>
    <w:rsid w:val="002E0A95"/>
    <w:rsid w:val="002E0B02"/>
    <w:rsid w:val="002E19CA"/>
    <w:rsid w:val="002E1AA4"/>
    <w:rsid w:val="002E1ADD"/>
    <w:rsid w:val="002E3167"/>
    <w:rsid w:val="002E3967"/>
    <w:rsid w:val="002E4AE6"/>
    <w:rsid w:val="002E50B6"/>
    <w:rsid w:val="002E50F0"/>
    <w:rsid w:val="002E5814"/>
    <w:rsid w:val="002E58E0"/>
    <w:rsid w:val="002E6E44"/>
    <w:rsid w:val="002E790F"/>
    <w:rsid w:val="002E7F80"/>
    <w:rsid w:val="002F03C8"/>
    <w:rsid w:val="002F0A21"/>
    <w:rsid w:val="002F0C27"/>
    <w:rsid w:val="002F141F"/>
    <w:rsid w:val="002F157D"/>
    <w:rsid w:val="002F245D"/>
    <w:rsid w:val="002F2483"/>
    <w:rsid w:val="002F2CAC"/>
    <w:rsid w:val="002F2FBF"/>
    <w:rsid w:val="002F3600"/>
    <w:rsid w:val="002F38FE"/>
    <w:rsid w:val="002F3DB7"/>
    <w:rsid w:val="002F4227"/>
    <w:rsid w:val="002F43F6"/>
    <w:rsid w:val="002F46F0"/>
    <w:rsid w:val="002F4F16"/>
    <w:rsid w:val="002F502D"/>
    <w:rsid w:val="002F58B7"/>
    <w:rsid w:val="002F67CF"/>
    <w:rsid w:val="002F6A9A"/>
    <w:rsid w:val="002F6F63"/>
    <w:rsid w:val="002F73BE"/>
    <w:rsid w:val="002F7C85"/>
    <w:rsid w:val="003003DC"/>
    <w:rsid w:val="00301918"/>
    <w:rsid w:val="00301BB8"/>
    <w:rsid w:val="00302CEC"/>
    <w:rsid w:val="00302F02"/>
    <w:rsid w:val="0030304A"/>
    <w:rsid w:val="00303141"/>
    <w:rsid w:val="00303222"/>
    <w:rsid w:val="00303E8A"/>
    <w:rsid w:val="00304909"/>
    <w:rsid w:val="00304A46"/>
    <w:rsid w:val="00304C3C"/>
    <w:rsid w:val="00304D08"/>
    <w:rsid w:val="00304F84"/>
    <w:rsid w:val="00304FC0"/>
    <w:rsid w:val="003052D8"/>
    <w:rsid w:val="0030572A"/>
    <w:rsid w:val="00305CC1"/>
    <w:rsid w:val="003060FE"/>
    <w:rsid w:val="0030652B"/>
    <w:rsid w:val="00306C5F"/>
    <w:rsid w:val="0030758D"/>
    <w:rsid w:val="00310461"/>
    <w:rsid w:val="00310788"/>
    <w:rsid w:val="00310CBA"/>
    <w:rsid w:val="003118FC"/>
    <w:rsid w:val="00311D3E"/>
    <w:rsid w:val="00311EB8"/>
    <w:rsid w:val="003120EC"/>
    <w:rsid w:val="003121DD"/>
    <w:rsid w:val="00312BF0"/>
    <w:rsid w:val="00312F7E"/>
    <w:rsid w:val="00313171"/>
    <w:rsid w:val="00313655"/>
    <w:rsid w:val="003144B3"/>
    <w:rsid w:val="00314662"/>
    <w:rsid w:val="00314756"/>
    <w:rsid w:val="00314839"/>
    <w:rsid w:val="00314869"/>
    <w:rsid w:val="003148D0"/>
    <w:rsid w:val="0031523B"/>
    <w:rsid w:val="0031549F"/>
    <w:rsid w:val="003155DE"/>
    <w:rsid w:val="00315FE0"/>
    <w:rsid w:val="00316AE4"/>
    <w:rsid w:val="0031749E"/>
    <w:rsid w:val="00317657"/>
    <w:rsid w:val="00317E83"/>
    <w:rsid w:val="00320F41"/>
    <w:rsid w:val="00321431"/>
    <w:rsid w:val="003214F8"/>
    <w:rsid w:val="00321DEB"/>
    <w:rsid w:val="00321F98"/>
    <w:rsid w:val="003220C3"/>
    <w:rsid w:val="003221EF"/>
    <w:rsid w:val="0032302C"/>
    <w:rsid w:val="00323749"/>
    <w:rsid w:val="00324649"/>
    <w:rsid w:val="003246FF"/>
    <w:rsid w:val="0032480C"/>
    <w:rsid w:val="00324F23"/>
    <w:rsid w:val="003250B1"/>
    <w:rsid w:val="0032523F"/>
    <w:rsid w:val="003255F8"/>
    <w:rsid w:val="00326CD0"/>
    <w:rsid w:val="00327515"/>
    <w:rsid w:val="003277D4"/>
    <w:rsid w:val="003279B3"/>
    <w:rsid w:val="003279F8"/>
    <w:rsid w:val="00327B13"/>
    <w:rsid w:val="00327B32"/>
    <w:rsid w:val="00327E8A"/>
    <w:rsid w:val="003301F3"/>
    <w:rsid w:val="003308BB"/>
    <w:rsid w:val="00330AD4"/>
    <w:rsid w:val="00330C56"/>
    <w:rsid w:val="00331186"/>
    <w:rsid w:val="003316B8"/>
    <w:rsid w:val="00331819"/>
    <w:rsid w:val="00331D30"/>
    <w:rsid w:val="00331DAA"/>
    <w:rsid w:val="00332161"/>
    <w:rsid w:val="00332C9B"/>
    <w:rsid w:val="003335E3"/>
    <w:rsid w:val="0033393D"/>
    <w:rsid w:val="00334784"/>
    <w:rsid w:val="00334847"/>
    <w:rsid w:val="003349E4"/>
    <w:rsid w:val="00334F10"/>
    <w:rsid w:val="003354EE"/>
    <w:rsid w:val="0033550F"/>
    <w:rsid w:val="003357C7"/>
    <w:rsid w:val="003357E3"/>
    <w:rsid w:val="003358CD"/>
    <w:rsid w:val="00335B0B"/>
    <w:rsid w:val="00336216"/>
    <w:rsid w:val="003365D1"/>
    <w:rsid w:val="00336798"/>
    <w:rsid w:val="00336AA5"/>
    <w:rsid w:val="00336B7B"/>
    <w:rsid w:val="00336C52"/>
    <w:rsid w:val="0033794A"/>
    <w:rsid w:val="00337C5A"/>
    <w:rsid w:val="00337EAA"/>
    <w:rsid w:val="00337F82"/>
    <w:rsid w:val="00340542"/>
    <w:rsid w:val="0034238C"/>
    <w:rsid w:val="0034250C"/>
    <w:rsid w:val="003428A5"/>
    <w:rsid w:val="00342F9D"/>
    <w:rsid w:val="00343D98"/>
    <w:rsid w:val="0034464A"/>
    <w:rsid w:val="0034474E"/>
    <w:rsid w:val="00344A96"/>
    <w:rsid w:val="00344B00"/>
    <w:rsid w:val="00344DF4"/>
    <w:rsid w:val="0034523D"/>
    <w:rsid w:val="0034560E"/>
    <w:rsid w:val="003458D8"/>
    <w:rsid w:val="00345A4E"/>
    <w:rsid w:val="00345F0E"/>
    <w:rsid w:val="0034601C"/>
    <w:rsid w:val="00346533"/>
    <w:rsid w:val="00346F4D"/>
    <w:rsid w:val="00346FB1"/>
    <w:rsid w:val="0034711F"/>
    <w:rsid w:val="003471EC"/>
    <w:rsid w:val="00347695"/>
    <w:rsid w:val="00347E93"/>
    <w:rsid w:val="00347F37"/>
    <w:rsid w:val="003514CD"/>
    <w:rsid w:val="00351753"/>
    <w:rsid w:val="00351ACD"/>
    <w:rsid w:val="00351F65"/>
    <w:rsid w:val="0035216C"/>
    <w:rsid w:val="003524B4"/>
    <w:rsid w:val="0035269F"/>
    <w:rsid w:val="003527F6"/>
    <w:rsid w:val="00352A75"/>
    <w:rsid w:val="00352F04"/>
    <w:rsid w:val="00353AFC"/>
    <w:rsid w:val="0035411F"/>
    <w:rsid w:val="0035421A"/>
    <w:rsid w:val="00354283"/>
    <w:rsid w:val="003542A5"/>
    <w:rsid w:val="0035518A"/>
    <w:rsid w:val="003554FE"/>
    <w:rsid w:val="003557E2"/>
    <w:rsid w:val="003559B7"/>
    <w:rsid w:val="00355D39"/>
    <w:rsid w:val="003560F5"/>
    <w:rsid w:val="003564C5"/>
    <w:rsid w:val="00356ED3"/>
    <w:rsid w:val="00356EDA"/>
    <w:rsid w:val="0035715D"/>
    <w:rsid w:val="0035721C"/>
    <w:rsid w:val="0035761D"/>
    <w:rsid w:val="00357653"/>
    <w:rsid w:val="003576A2"/>
    <w:rsid w:val="00357742"/>
    <w:rsid w:val="00357B46"/>
    <w:rsid w:val="00360197"/>
    <w:rsid w:val="00361391"/>
    <w:rsid w:val="00361796"/>
    <w:rsid w:val="0036179F"/>
    <w:rsid w:val="00361FA2"/>
    <w:rsid w:val="0036271F"/>
    <w:rsid w:val="003629D6"/>
    <w:rsid w:val="00362A9B"/>
    <w:rsid w:val="00362D26"/>
    <w:rsid w:val="00363290"/>
    <w:rsid w:val="00363558"/>
    <w:rsid w:val="003640CD"/>
    <w:rsid w:val="0036414B"/>
    <w:rsid w:val="00364964"/>
    <w:rsid w:val="00364B93"/>
    <w:rsid w:val="003660AF"/>
    <w:rsid w:val="00366532"/>
    <w:rsid w:val="003670E0"/>
    <w:rsid w:val="00367306"/>
    <w:rsid w:val="0036744D"/>
    <w:rsid w:val="0036759C"/>
    <w:rsid w:val="00367795"/>
    <w:rsid w:val="00367AEE"/>
    <w:rsid w:val="00367B6E"/>
    <w:rsid w:val="0037010E"/>
    <w:rsid w:val="0037014E"/>
    <w:rsid w:val="0037084E"/>
    <w:rsid w:val="00370C90"/>
    <w:rsid w:val="003711F0"/>
    <w:rsid w:val="00371361"/>
    <w:rsid w:val="003717CA"/>
    <w:rsid w:val="0037231F"/>
    <w:rsid w:val="0037336C"/>
    <w:rsid w:val="0037393B"/>
    <w:rsid w:val="00373F33"/>
    <w:rsid w:val="003754E0"/>
    <w:rsid w:val="00375895"/>
    <w:rsid w:val="00375C21"/>
    <w:rsid w:val="00375C33"/>
    <w:rsid w:val="0037603C"/>
    <w:rsid w:val="003762D7"/>
    <w:rsid w:val="003766B5"/>
    <w:rsid w:val="0037675D"/>
    <w:rsid w:val="00376998"/>
    <w:rsid w:val="00376A09"/>
    <w:rsid w:val="00377121"/>
    <w:rsid w:val="00377165"/>
    <w:rsid w:val="00377285"/>
    <w:rsid w:val="0037762A"/>
    <w:rsid w:val="00377AE0"/>
    <w:rsid w:val="0038010B"/>
    <w:rsid w:val="00380262"/>
    <w:rsid w:val="003803F5"/>
    <w:rsid w:val="003806DF"/>
    <w:rsid w:val="003808B3"/>
    <w:rsid w:val="00380A21"/>
    <w:rsid w:val="00380B51"/>
    <w:rsid w:val="003810C4"/>
    <w:rsid w:val="003812CE"/>
    <w:rsid w:val="00381337"/>
    <w:rsid w:val="00381B1B"/>
    <w:rsid w:val="00381D97"/>
    <w:rsid w:val="00381E08"/>
    <w:rsid w:val="00382909"/>
    <w:rsid w:val="00382B40"/>
    <w:rsid w:val="00382C28"/>
    <w:rsid w:val="0038302A"/>
    <w:rsid w:val="003838FC"/>
    <w:rsid w:val="00383B1E"/>
    <w:rsid w:val="00384174"/>
    <w:rsid w:val="00384457"/>
    <w:rsid w:val="003846CB"/>
    <w:rsid w:val="00384899"/>
    <w:rsid w:val="003856F9"/>
    <w:rsid w:val="00385A01"/>
    <w:rsid w:val="00385A31"/>
    <w:rsid w:val="00385C80"/>
    <w:rsid w:val="003862B7"/>
    <w:rsid w:val="0038637B"/>
    <w:rsid w:val="00386558"/>
    <w:rsid w:val="003870CD"/>
    <w:rsid w:val="00387587"/>
    <w:rsid w:val="00387FDB"/>
    <w:rsid w:val="00390837"/>
    <w:rsid w:val="003908C8"/>
    <w:rsid w:val="00390EB3"/>
    <w:rsid w:val="00391570"/>
    <w:rsid w:val="00391ACA"/>
    <w:rsid w:val="00392084"/>
    <w:rsid w:val="003923D0"/>
    <w:rsid w:val="003924D2"/>
    <w:rsid w:val="00394D99"/>
    <w:rsid w:val="003952B2"/>
    <w:rsid w:val="00395A1A"/>
    <w:rsid w:val="00395B1C"/>
    <w:rsid w:val="00395B51"/>
    <w:rsid w:val="003963FC"/>
    <w:rsid w:val="00396406"/>
    <w:rsid w:val="0039653F"/>
    <w:rsid w:val="00396A6B"/>
    <w:rsid w:val="003972C9"/>
    <w:rsid w:val="00397381"/>
    <w:rsid w:val="00397B7A"/>
    <w:rsid w:val="003A2927"/>
    <w:rsid w:val="003A2AEA"/>
    <w:rsid w:val="003A3106"/>
    <w:rsid w:val="003A325C"/>
    <w:rsid w:val="003A3534"/>
    <w:rsid w:val="003A37BF"/>
    <w:rsid w:val="003A3E37"/>
    <w:rsid w:val="003A4819"/>
    <w:rsid w:val="003A5829"/>
    <w:rsid w:val="003A6C55"/>
    <w:rsid w:val="003A7C47"/>
    <w:rsid w:val="003A7CDA"/>
    <w:rsid w:val="003B068D"/>
    <w:rsid w:val="003B0F82"/>
    <w:rsid w:val="003B15E4"/>
    <w:rsid w:val="003B19C2"/>
    <w:rsid w:val="003B1A24"/>
    <w:rsid w:val="003B1BD0"/>
    <w:rsid w:val="003B2A64"/>
    <w:rsid w:val="003B2E41"/>
    <w:rsid w:val="003B34BB"/>
    <w:rsid w:val="003B352D"/>
    <w:rsid w:val="003B3643"/>
    <w:rsid w:val="003B3E38"/>
    <w:rsid w:val="003B41AB"/>
    <w:rsid w:val="003B4223"/>
    <w:rsid w:val="003B430A"/>
    <w:rsid w:val="003B4D03"/>
    <w:rsid w:val="003B50D0"/>
    <w:rsid w:val="003B50ED"/>
    <w:rsid w:val="003B5808"/>
    <w:rsid w:val="003B5EEC"/>
    <w:rsid w:val="003B73CE"/>
    <w:rsid w:val="003B7C31"/>
    <w:rsid w:val="003C0119"/>
    <w:rsid w:val="003C0215"/>
    <w:rsid w:val="003C13A9"/>
    <w:rsid w:val="003C13EC"/>
    <w:rsid w:val="003C181A"/>
    <w:rsid w:val="003C199F"/>
    <w:rsid w:val="003C1D99"/>
    <w:rsid w:val="003C1E85"/>
    <w:rsid w:val="003C208E"/>
    <w:rsid w:val="003C243F"/>
    <w:rsid w:val="003C287F"/>
    <w:rsid w:val="003C2F5E"/>
    <w:rsid w:val="003C3D33"/>
    <w:rsid w:val="003C3E05"/>
    <w:rsid w:val="003C3E3F"/>
    <w:rsid w:val="003C41D9"/>
    <w:rsid w:val="003C4615"/>
    <w:rsid w:val="003C48F5"/>
    <w:rsid w:val="003C51B0"/>
    <w:rsid w:val="003C643B"/>
    <w:rsid w:val="003C6574"/>
    <w:rsid w:val="003C6768"/>
    <w:rsid w:val="003C6FC0"/>
    <w:rsid w:val="003C7239"/>
    <w:rsid w:val="003C7807"/>
    <w:rsid w:val="003C799F"/>
    <w:rsid w:val="003C7BFE"/>
    <w:rsid w:val="003D02CE"/>
    <w:rsid w:val="003D0355"/>
    <w:rsid w:val="003D04E0"/>
    <w:rsid w:val="003D0C9D"/>
    <w:rsid w:val="003D1586"/>
    <w:rsid w:val="003D1B95"/>
    <w:rsid w:val="003D1D80"/>
    <w:rsid w:val="003D21D5"/>
    <w:rsid w:val="003D259D"/>
    <w:rsid w:val="003D2F93"/>
    <w:rsid w:val="003D318A"/>
    <w:rsid w:val="003D3734"/>
    <w:rsid w:val="003D3821"/>
    <w:rsid w:val="003D3E1A"/>
    <w:rsid w:val="003D3F47"/>
    <w:rsid w:val="003D416B"/>
    <w:rsid w:val="003D47DA"/>
    <w:rsid w:val="003D4A4C"/>
    <w:rsid w:val="003D546C"/>
    <w:rsid w:val="003D6864"/>
    <w:rsid w:val="003D7B09"/>
    <w:rsid w:val="003D7F6D"/>
    <w:rsid w:val="003E0135"/>
    <w:rsid w:val="003E08DC"/>
    <w:rsid w:val="003E110C"/>
    <w:rsid w:val="003E112C"/>
    <w:rsid w:val="003E1B77"/>
    <w:rsid w:val="003E2114"/>
    <w:rsid w:val="003E2BC8"/>
    <w:rsid w:val="003E2C91"/>
    <w:rsid w:val="003E2DF7"/>
    <w:rsid w:val="003E39A2"/>
    <w:rsid w:val="003E3FF0"/>
    <w:rsid w:val="003E44C9"/>
    <w:rsid w:val="003E46CF"/>
    <w:rsid w:val="003E4B6E"/>
    <w:rsid w:val="003E580D"/>
    <w:rsid w:val="003E64C1"/>
    <w:rsid w:val="003E6635"/>
    <w:rsid w:val="003E6637"/>
    <w:rsid w:val="003E6684"/>
    <w:rsid w:val="003E6A9F"/>
    <w:rsid w:val="003E6FCF"/>
    <w:rsid w:val="003E7496"/>
    <w:rsid w:val="003E76E2"/>
    <w:rsid w:val="003E7910"/>
    <w:rsid w:val="003E7CFB"/>
    <w:rsid w:val="003F0204"/>
    <w:rsid w:val="003F0299"/>
    <w:rsid w:val="003F1461"/>
    <w:rsid w:val="003F164C"/>
    <w:rsid w:val="003F1B09"/>
    <w:rsid w:val="003F1F69"/>
    <w:rsid w:val="003F1FF0"/>
    <w:rsid w:val="003F2375"/>
    <w:rsid w:val="003F2712"/>
    <w:rsid w:val="003F2894"/>
    <w:rsid w:val="003F3B41"/>
    <w:rsid w:val="003F3BD2"/>
    <w:rsid w:val="003F3DEF"/>
    <w:rsid w:val="003F42CB"/>
    <w:rsid w:val="003F4A5E"/>
    <w:rsid w:val="003F4E36"/>
    <w:rsid w:val="003F570D"/>
    <w:rsid w:val="003F5F53"/>
    <w:rsid w:val="003F66CF"/>
    <w:rsid w:val="00400DFA"/>
    <w:rsid w:val="0040104D"/>
    <w:rsid w:val="004017D1"/>
    <w:rsid w:val="0040180A"/>
    <w:rsid w:val="00402549"/>
    <w:rsid w:val="00402CB1"/>
    <w:rsid w:val="004030EF"/>
    <w:rsid w:val="004030F9"/>
    <w:rsid w:val="00403AC0"/>
    <w:rsid w:val="00403D99"/>
    <w:rsid w:val="0040429B"/>
    <w:rsid w:val="00404E6B"/>
    <w:rsid w:val="00404FCA"/>
    <w:rsid w:val="004053C3"/>
    <w:rsid w:val="00405436"/>
    <w:rsid w:val="0040568E"/>
    <w:rsid w:val="00405B60"/>
    <w:rsid w:val="00405DDA"/>
    <w:rsid w:val="004061FA"/>
    <w:rsid w:val="00406393"/>
    <w:rsid w:val="004069D7"/>
    <w:rsid w:val="00406E36"/>
    <w:rsid w:val="00407B33"/>
    <w:rsid w:val="00407FF3"/>
    <w:rsid w:val="004101CA"/>
    <w:rsid w:val="00411517"/>
    <w:rsid w:val="00411A7D"/>
    <w:rsid w:val="00411BA8"/>
    <w:rsid w:val="004122BD"/>
    <w:rsid w:val="0041266F"/>
    <w:rsid w:val="00412756"/>
    <w:rsid w:val="0041343C"/>
    <w:rsid w:val="004135AA"/>
    <w:rsid w:val="00413641"/>
    <w:rsid w:val="00413CB5"/>
    <w:rsid w:val="00414DD4"/>
    <w:rsid w:val="004151BC"/>
    <w:rsid w:val="00415633"/>
    <w:rsid w:val="00416382"/>
    <w:rsid w:val="00416497"/>
    <w:rsid w:val="004166DE"/>
    <w:rsid w:val="004166EB"/>
    <w:rsid w:val="00416750"/>
    <w:rsid w:val="004168D9"/>
    <w:rsid w:val="004171F8"/>
    <w:rsid w:val="004175BA"/>
    <w:rsid w:val="004176FB"/>
    <w:rsid w:val="00417936"/>
    <w:rsid w:val="00420C82"/>
    <w:rsid w:val="0042183A"/>
    <w:rsid w:val="00422026"/>
    <w:rsid w:val="0042284A"/>
    <w:rsid w:val="00423515"/>
    <w:rsid w:val="00423A89"/>
    <w:rsid w:val="00424167"/>
    <w:rsid w:val="004243E6"/>
    <w:rsid w:val="004246DB"/>
    <w:rsid w:val="0042554C"/>
    <w:rsid w:val="0042558A"/>
    <w:rsid w:val="00425845"/>
    <w:rsid w:val="0042795F"/>
    <w:rsid w:val="004279DA"/>
    <w:rsid w:val="0043036A"/>
    <w:rsid w:val="00430D14"/>
    <w:rsid w:val="0043144F"/>
    <w:rsid w:val="00431B7D"/>
    <w:rsid w:val="004329A3"/>
    <w:rsid w:val="00433467"/>
    <w:rsid w:val="0043369F"/>
    <w:rsid w:val="00433C5D"/>
    <w:rsid w:val="00433CCD"/>
    <w:rsid w:val="00433CD6"/>
    <w:rsid w:val="00433DE9"/>
    <w:rsid w:val="00434323"/>
    <w:rsid w:val="0043457A"/>
    <w:rsid w:val="00434805"/>
    <w:rsid w:val="00435300"/>
    <w:rsid w:val="0043532A"/>
    <w:rsid w:val="00435774"/>
    <w:rsid w:val="00435ADF"/>
    <w:rsid w:val="00435BAE"/>
    <w:rsid w:val="00436925"/>
    <w:rsid w:val="00436AA2"/>
    <w:rsid w:val="00436FAA"/>
    <w:rsid w:val="004370DE"/>
    <w:rsid w:val="004378CF"/>
    <w:rsid w:val="00437E6C"/>
    <w:rsid w:val="00441523"/>
    <w:rsid w:val="004419CC"/>
    <w:rsid w:val="00441EA7"/>
    <w:rsid w:val="0044212C"/>
    <w:rsid w:val="00442410"/>
    <w:rsid w:val="00442D1B"/>
    <w:rsid w:val="004435C3"/>
    <w:rsid w:val="00443946"/>
    <w:rsid w:val="00443BF2"/>
    <w:rsid w:val="00445034"/>
    <w:rsid w:val="00445262"/>
    <w:rsid w:val="0044554B"/>
    <w:rsid w:val="00445781"/>
    <w:rsid w:val="004467EF"/>
    <w:rsid w:val="00446E95"/>
    <w:rsid w:val="00447748"/>
    <w:rsid w:val="00447B31"/>
    <w:rsid w:val="00450A29"/>
    <w:rsid w:val="00451071"/>
    <w:rsid w:val="00451E21"/>
    <w:rsid w:val="00452215"/>
    <w:rsid w:val="0045241C"/>
    <w:rsid w:val="0045367C"/>
    <w:rsid w:val="0045374C"/>
    <w:rsid w:val="004547FD"/>
    <w:rsid w:val="00454CC4"/>
    <w:rsid w:val="00455446"/>
    <w:rsid w:val="004565B5"/>
    <w:rsid w:val="0045668A"/>
    <w:rsid w:val="00456756"/>
    <w:rsid w:val="00456BA4"/>
    <w:rsid w:val="0045786D"/>
    <w:rsid w:val="004603AC"/>
    <w:rsid w:val="00460483"/>
    <w:rsid w:val="00460B2A"/>
    <w:rsid w:val="00460B6D"/>
    <w:rsid w:val="00460C7D"/>
    <w:rsid w:val="00461534"/>
    <w:rsid w:val="00461B8F"/>
    <w:rsid w:val="00462D08"/>
    <w:rsid w:val="00462D81"/>
    <w:rsid w:val="0046388A"/>
    <w:rsid w:val="004639E6"/>
    <w:rsid w:val="004651B1"/>
    <w:rsid w:val="004654BE"/>
    <w:rsid w:val="00465B16"/>
    <w:rsid w:val="00465B6F"/>
    <w:rsid w:val="00465F2E"/>
    <w:rsid w:val="00466B31"/>
    <w:rsid w:val="00467199"/>
    <w:rsid w:val="00467524"/>
    <w:rsid w:val="004678FE"/>
    <w:rsid w:val="004700FB"/>
    <w:rsid w:val="0047019D"/>
    <w:rsid w:val="0047116A"/>
    <w:rsid w:val="00471E55"/>
    <w:rsid w:val="004723F7"/>
    <w:rsid w:val="00472790"/>
    <w:rsid w:val="004727D0"/>
    <w:rsid w:val="004734C4"/>
    <w:rsid w:val="00473CD5"/>
    <w:rsid w:val="00473FD0"/>
    <w:rsid w:val="004742C6"/>
    <w:rsid w:val="00474379"/>
    <w:rsid w:val="00474C02"/>
    <w:rsid w:val="00475782"/>
    <w:rsid w:val="00475ABB"/>
    <w:rsid w:val="00475ABD"/>
    <w:rsid w:val="00476A2D"/>
    <w:rsid w:val="00476A35"/>
    <w:rsid w:val="00476A94"/>
    <w:rsid w:val="00476F3B"/>
    <w:rsid w:val="00477A0A"/>
    <w:rsid w:val="004801E2"/>
    <w:rsid w:val="00480D4A"/>
    <w:rsid w:val="00481030"/>
    <w:rsid w:val="00481785"/>
    <w:rsid w:val="00481FD4"/>
    <w:rsid w:val="00482085"/>
    <w:rsid w:val="00482238"/>
    <w:rsid w:val="0048246E"/>
    <w:rsid w:val="004828CA"/>
    <w:rsid w:val="00482991"/>
    <w:rsid w:val="00482F73"/>
    <w:rsid w:val="0048303D"/>
    <w:rsid w:val="0048339A"/>
    <w:rsid w:val="00483702"/>
    <w:rsid w:val="00483AA4"/>
    <w:rsid w:val="00483BE7"/>
    <w:rsid w:val="00483CAF"/>
    <w:rsid w:val="00484743"/>
    <w:rsid w:val="0048514E"/>
    <w:rsid w:val="00485801"/>
    <w:rsid w:val="004863F9"/>
    <w:rsid w:val="00486558"/>
    <w:rsid w:val="004866D9"/>
    <w:rsid w:val="00486846"/>
    <w:rsid w:val="00486961"/>
    <w:rsid w:val="00487292"/>
    <w:rsid w:val="00487A78"/>
    <w:rsid w:val="00491D0C"/>
    <w:rsid w:val="0049203B"/>
    <w:rsid w:val="0049251B"/>
    <w:rsid w:val="00493DA6"/>
    <w:rsid w:val="004945A2"/>
    <w:rsid w:val="004953C1"/>
    <w:rsid w:val="004958C2"/>
    <w:rsid w:val="00496352"/>
    <w:rsid w:val="004964F2"/>
    <w:rsid w:val="004968D4"/>
    <w:rsid w:val="00496E52"/>
    <w:rsid w:val="004974CE"/>
    <w:rsid w:val="004976D7"/>
    <w:rsid w:val="004978F9"/>
    <w:rsid w:val="00497AD5"/>
    <w:rsid w:val="00497F12"/>
    <w:rsid w:val="004A0015"/>
    <w:rsid w:val="004A0752"/>
    <w:rsid w:val="004A0EF9"/>
    <w:rsid w:val="004A1578"/>
    <w:rsid w:val="004A1829"/>
    <w:rsid w:val="004A23BA"/>
    <w:rsid w:val="004A290B"/>
    <w:rsid w:val="004A2964"/>
    <w:rsid w:val="004A2969"/>
    <w:rsid w:val="004A305E"/>
    <w:rsid w:val="004A3C73"/>
    <w:rsid w:val="004A3FAC"/>
    <w:rsid w:val="004A409A"/>
    <w:rsid w:val="004A41CD"/>
    <w:rsid w:val="004A4D52"/>
    <w:rsid w:val="004A4FE0"/>
    <w:rsid w:val="004A5AAF"/>
    <w:rsid w:val="004A5C30"/>
    <w:rsid w:val="004A5DFD"/>
    <w:rsid w:val="004A5EF5"/>
    <w:rsid w:val="004A6371"/>
    <w:rsid w:val="004A7141"/>
    <w:rsid w:val="004A797A"/>
    <w:rsid w:val="004A7D35"/>
    <w:rsid w:val="004B1100"/>
    <w:rsid w:val="004B24D2"/>
    <w:rsid w:val="004B281B"/>
    <w:rsid w:val="004B2D60"/>
    <w:rsid w:val="004B2E69"/>
    <w:rsid w:val="004B2FFC"/>
    <w:rsid w:val="004B3785"/>
    <w:rsid w:val="004B37A9"/>
    <w:rsid w:val="004B3C9C"/>
    <w:rsid w:val="004B3E5D"/>
    <w:rsid w:val="004B3ED2"/>
    <w:rsid w:val="004B409D"/>
    <w:rsid w:val="004B42B1"/>
    <w:rsid w:val="004B43B8"/>
    <w:rsid w:val="004B4978"/>
    <w:rsid w:val="004B4CA5"/>
    <w:rsid w:val="004B5BF5"/>
    <w:rsid w:val="004B5EA8"/>
    <w:rsid w:val="004B5FA9"/>
    <w:rsid w:val="004B62FC"/>
    <w:rsid w:val="004B63E0"/>
    <w:rsid w:val="004B65E3"/>
    <w:rsid w:val="004B6B11"/>
    <w:rsid w:val="004B707B"/>
    <w:rsid w:val="004B7460"/>
    <w:rsid w:val="004B7FEC"/>
    <w:rsid w:val="004C022F"/>
    <w:rsid w:val="004C077B"/>
    <w:rsid w:val="004C12B6"/>
    <w:rsid w:val="004C134C"/>
    <w:rsid w:val="004C1382"/>
    <w:rsid w:val="004C206B"/>
    <w:rsid w:val="004C29E7"/>
    <w:rsid w:val="004C3786"/>
    <w:rsid w:val="004C43EF"/>
    <w:rsid w:val="004C5EF5"/>
    <w:rsid w:val="004C66CA"/>
    <w:rsid w:val="004C76C2"/>
    <w:rsid w:val="004C79A0"/>
    <w:rsid w:val="004C7BAD"/>
    <w:rsid w:val="004C7E90"/>
    <w:rsid w:val="004D02C3"/>
    <w:rsid w:val="004D06FA"/>
    <w:rsid w:val="004D0FDF"/>
    <w:rsid w:val="004D10A2"/>
    <w:rsid w:val="004D11F6"/>
    <w:rsid w:val="004D1280"/>
    <w:rsid w:val="004D154F"/>
    <w:rsid w:val="004D1D6B"/>
    <w:rsid w:val="004D22C0"/>
    <w:rsid w:val="004D2758"/>
    <w:rsid w:val="004D2AC5"/>
    <w:rsid w:val="004D2D5D"/>
    <w:rsid w:val="004D33D1"/>
    <w:rsid w:val="004D3816"/>
    <w:rsid w:val="004D3BFE"/>
    <w:rsid w:val="004D3ED6"/>
    <w:rsid w:val="004D4269"/>
    <w:rsid w:val="004D4BAB"/>
    <w:rsid w:val="004D4D75"/>
    <w:rsid w:val="004D54D5"/>
    <w:rsid w:val="004D5668"/>
    <w:rsid w:val="004D61F2"/>
    <w:rsid w:val="004D657B"/>
    <w:rsid w:val="004D7321"/>
    <w:rsid w:val="004D774A"/>
    <w:rsid w:val="004D781A"/>
    <w:rsid w:val="004D7AA5"/>
    <w:rsid w:val="004E01CB"/>
    <w:rsid w:val="004E05A8"/>
    <w:rsid w:val="004E1203"/>
    <w:rsid w:val="004E1476"/>
    <w:rsid w:val="004E1579"/>
    <w:rsid w:val="004E19E3"/>
    <w:rsid w:val="004E1CEC"/>
    <w:rsid w:val="004E1E25"/>
    <w:rsid w:val="004E1FFD"/>
    <w:rsid w:val="004E2136"/>
    <w:rsid w:val="004E2853"/>
    <w:rsid w:val="004E2B38"/>
    <w:rsid w:val="004E33ED"/>
    <w:rsid w:val="004E38F0"/>
    <w:rsid w:val="004E39D3"/>
    <w:rsid w:val="004E3C75"/>
    <w:rsid w:val="004E4246"/>
    <w:rsid w:val="004E4605"/>
    <w:rsid w:val="004E531F"/>
    <w:rsid w:val="004E540C"/>
    <w:rsid w:val="004E5991"/>
    <w:rsid w:val="004E5D6E"/>
    <w:rsid w:val="004E689B"/>
    <w:rsid w:val="004E6A7C"/>
    <w:rsid w:val="004E6AE0"/>
    <w:rsid w:val="004E71A4"/>
    <w:rsid w:val="004E7BE6"/>
    <w:rsid w:val="004F00ED"/>
    <w:rsid w:val="004F073E"/>
    <w:rsid w:val="004F0775"/>
    <w:rsid w:val="004F1A0A"/>
    <w:rsid w:val="004F1BFA"/>
    <w:rsid w:val="004F2110"/>
    <w:rsid w:val="004F27E3"/>
    <w:rsid w:val="004F29CF"/>
    <w:rsid w:val="004F2C22"/>
    <w:rsid w:val="004F306C"/>
    <w:rsid w:val="004F3231"/>
    <w:rsid w:val="004F37BA"/>
    <w:rsid w:val="004F42A7"/>
    <w:rsid w:val="004F434F"/>
    <w:rsid w:val="004F48EF"/>
    <w:rsid w:val="004F5376"/>
    <w:rsid w:val="004F62D6"/>
    <w:rsid w:val="004F6348"/>
    <w:rsid w:val="004F76D6"/>
    <w:rsid w:val="004F77EA"/>
    <w:rsid w:val="00500376"/>
    <w:rsid w:val="00500713"/>
    <w:rsid w:val="0050097E"/>
    <w:rsid w:val="00500CC7"/>
    <w:rsid w:val="00500EDD"/>
    <w:rsid w:val="005012FC"/>
    <w:rsid w:val="005016D7"/>
    <w:rsid w:val="00501B49"/>
    <w:rsid w:val="0050222D"/>
    <w:rsid w:val="00502386"/>
    <w:rsid w:val="0050272B"/>
    <w:rsid w:val="00502D71"/>
    <w:rsid w:val="00503165"/>
    <w:rsid w:val="005037A5"/>
    <w:rsid w:val="00503DD4"/>
    <w:rsid w:val="005041C3"/>
    <w:rsid w:val="00504274"/>
    <w:rsid w:val="0050488B"/>
    <w:rsid w:val="00505EAA"/>
    <w:rsid w:val="00506EAF"/>
    <w:rsid w:val="0050710E"/>
    <w:rsid w:val="00507363"/>
    <w:rsid w:val="00507B5F"/>
    <w:rsid w:val="00510230"/>
    <w:rsid w:val="00510392"/>
    <w:rsid w:val="0051045F"/>
    <w:rsid w:val="00510B61"/>
    <w:rsid w:val="00511F63"/>
    <w:rsid w:val="00512293"/>
    <w:rsid w:val="0051238A"/>
    <w:rsid w:val="0051272F"/>
    <w:rsid w:val="0051280D"/>
    <w:rsid w:val="00512EAE"/>
    <w:rsid w:val="00513416"/>
    <w:rsid w:val="00513F0C"/>
    <w:rsid w:val="00514EA9"/>
    <w:rsid w:val="005150AB"/>
    <w:rsid w:val="0051539D"/>
    <w:rsid w:val="00516E8F"/>
    <w:rsid w:val="00517FAB"/>
    <w:rsid w:val="0052026A"/>
    <w:rsid w:val="00520508"/>
    <w:rsid w:val="00520883"/>
    <w:rsid w:val="00520EEE"/>
    <w:rsid w:val="00522248"/>
    <w:rsid w:val="00523473"/>
    <w:rsid w:val="00523FA9"/>
    <w:rsid w:val="005240F9"/>
    <w:rsid w:val="0052456A"/>
    <w:rsid w:val="00524CB3"/>
    <w:rsid w:val="005256CD"/>
    <w:rsid w:val="005257FA"/>
    <w:rsid w:val="00525BEF"/>
    <w:rsid w:val="005265A8"/>
    <w:rsid w:val="005278D1"/>
    <w:rsid w:val="005278E6"/>
    <w:rsid w:val="005301B4"/>
    <w:rsid w:val="00530202"/>
    <w:rsid w:val="00530468"/>
    <w:rsid w:val="00530982"/>
    <w:rsid w:val="00530A90"/>
    <w:rsid w:val="00531C8F"/>
    <w:rsid w:val="0053226B"/>
    <w:rsid w:val="005322E8"/>
    <w:rsid w:val="005332CB"/>
    <w:rsid w:val="0053331E"/>
    <w:rsid w:val="00533E1B"/>
    <w:rsid w:val="005340B9"/>
    <w:rsid w:val="005347A9"/>
    <w:rsid w:val="00534A1B"/>
    <w:rsid w:val="00534B92"/>
    <w:rsid w:val="00534BE4"/>
    <w:rsid w:val="00535358"/>
    <w:rsid w:val="005356F0"/>
    <w:rsid w:val="005356F4"/>
    <w:rsid w:val="00535943"/>
    <w:rsid w:val="005359CC"/>
    <w:rsid w:val="005359F1"/>
    <w:rsid w:val="00535D3C"/>
    <w:rsid w:val="00536902"/>
    <w:rsid w:val="00536BD7"/>
    <w:rsid w:val="00540240"/>
    <w:rsid w:val="005402C1"/>
    <w:rsid w:val="005408FC"/>
    <w:rsid w:val="005415C1"/>
    <w:rsid w:val="00542645"/>
    <w:rsid w:val="005426DA"/>
    <w:rsid w:val="0054284F"/>
    <w:rsid w:val="00542B02"/>
    <w:rsid w:val="00542E80"/>
    <w:rsid w:val="00543101"/>
    <w:rsid w:val="00543711"/>
    <w:rsid w:val="00543A38"/>
    <w:rsid w:val="0054408E"/>
    <w:rsid w:val="005442DD"/>
    <w:rsid w:val="005447F2"/>
    <w:rsid w:val="00544AF6"/>
    <w:rsid w:val="00545173"/>
    <w:rsid w:val="005456E5"/>
    <w:rsid w:val="00545BD4"/>
    <w:rsid w:val="00545C5A"/>
    <w:rsid w:val="0054694F"/>
    <w:rsid w:val="00546978"/>
    <w:rsid w:val="00546DCE"/>
    <w:rsid w:val="00547697"/>
    <w:rsid w:val="00547DDA"/>
    <w:rsid w:val="00550F30"/>
    <w:rsid w:val="0055182A"/>
    <w:rsid w:val="00551890"/>
    <w:rsid w:val="00552281"/>
    <w:rsid w:val="005524F3"/>
    <w:rsid w:val="00552BFF"/>
    <w:rsid w:val="00553CB5"/>
    <w:rsid w:val="00554873"/>
    <w:rsid w:val="0055543D"/>
    <w:rsid w:val="00555870"/>
    <w:rsid w:val="00555B2C"/>
    <w:rsid w:val="00556F7E"/>
    <w:rsid w:val="00557231"/>
    <w:rsid w:val="005578D8"/>
    <w:rsid w:val="00557F66"/>
    <w:rsid w:val="0056012F"/>
    <w:rsid w:val="0056035F"/>
    <w:rsid w:val="005606B5"/>
    <w:rsid w:val="00560901"/>
    <w:rsid w:val="00561244"/>
    <w:rsid w:val="00561391"/>
    <w:rsid w:val="00561E15"/>
    <w:rsid w:val="00562861"/>
    <w:rsid w:val="005641E4"/>
    <w:rsid w:val="00564578"/>
    <w:rsid w:val="005647ED"/>
    <w:rsid w:val="00565D87"/>
    <w:rsid w:val="0056681C"/>
    <w:rsid w:val="00566CC2"/>
    <w:rsid w:val="00566D71"/>
    <w:rsid w:val="0056725B"/>
    <w:rsid w:val="00567B69"/>
    <w:rsid w:val="00567D96"/>
    <w:rsid w:val="005704BA"/>
    <w:rsid w:val="005709A4"/>
    <w:rsid w:val="00570D5D"/>
    <w:rsid w:val="005714EF"/>
    <w:rsid w:val="00571583"/>
    <w:rsid w:val="005716D6"/>
    <w:rsid w:val="00571C16"/>
    <w:rsid w:val="00571C80"/>
    <w:rsid w:val="005720B8"/>
    <w:rsid w:val="005721BC"/>
    <w:rsid w:val="00572995"/>
    <w:rsid w:val="00572A44"/>
    <w:rsid w:val="005732D0"/>
    <w:rsid w:val="005746D4"/>
    <w:rsid w:val="00575330"/>
    <w:rsid w:val="005753F4"/>
    <w:rsid w:val="0057589F"/>
    <w:rsid w:val="00575D23"/>
    <w:rsid w:val="005761A7"/>
    <w:rsid w:val="00576290"/>
    <w:rsid w:val="005764A1"/>
    <w:rsid w:val="005768FF"/>
    <w:rsid w:val="00577150"/>
    <w:rsid w:val="0058089F"/>
    <w:rsid w:val="00580D1A"/>
    <w:rsid w:val="005816B7"/>
    <w:rsid w:val="00581A91"/>
    <w:rsid w:val="00581C47"/>
    <w:rsid w:val="005820E1"/>
    <w:rsid w:val="005821B1"/>
    <w:rsid w:val="005823D5"/>
    <w:rsid w:val="0058274D"/>
    <w:rsid w:val="00582830"/>
    <w:rsid w:val="00582D46"/>
    <w:rsid w:val="00582DFB"/>
    <w:rsid w:val="00583CF8"/>
    <w:rsid w:val="00583EDC"/>
    <w:rsid w:val="00584C73"/>
    <w:rsid w:val="00584DD7"/>
    <w:rsid w:val="00585506"/>
    <w:rsid w:val="00585A85"/>
    <w:rsid w:val="00585D36"/>
    <w:rsid w:val="00585D6C"/>
    <w:rsid w:val="00585F6E"/>
    <w:rsid w:val="0058697C"/>
    <w:rsid w:val="00587829"/>
    <w:rsid w:val="00587830"/>
    <w:rsid w:val="005920BB"/>
    <w:rsid w:val="00592151"/>
    <w:rsid w:val="00592797"/>
    <w:rsid w:val="00592E78"/>
    <w:rsid w:val="00593C01"/>
    <w:rsid w:val="00593C2D"/>
    <w:rsid w:val="00594397"/>
    <w:rsid w:val="00594431"/>
    <w:rsid w:val="0059465E"/>
    <w:rsid w:val="00594D84"/>
    <w:rsid w:val="00595531"/>
    <w:rsid w:val="00597670"/>
    <w:rsid w:val="00597975"/>
    <w:rsid w:val="00597C4C"/>
    <w:rsid w:val="005A009B"/>
    <w:rsid w:val="005A00BA"/>
    <w:rsid w:val="005A0296"/>
    <w:rsid w:val="005A02C8"/>
    <w:rsid w:val="005A05FE"/>
    <w:rsid w:val="005A08B7"/>
    <w:rsid w:val="005A0BD8"/>
    <w:rsid w:val="005A1B94"/>
    <w:rsid w:val="005A24FA"/>
    <w:rsid w:val="005A3648"/>
    <w:rsid w:val="005A36B6"/>
    <w:rsid w:val="005A3890"/>
    <w:rsid w:val="005A4210"/>
    <w:rsid w:val="005A4BDA"/>
    <w:rsid w:val="005A4E7B"/>
    <w:rsid w:val="005A58D1"/>
    <w:rsid w:val="005A64D6"/>
    <w:rsid w:val="005A730A"/>
    <w:rsid w:val="005A76C3"/>
    <w:rsid w:val="005A77AC"/>
    <w:rsid w:val="005A77D7"/>
    <w:rsid w:val="005A7912"/>
    <w:rsid w:val="005A7D35"/>
    <w:rsid w:val="005A7D65"/>
    <w:rsid w:val="005A7FD3"/>
    <w:rsid w:val="005B0A03"/>
    <w:rsid w:val="005B0AFF"/>
    <w:rsid w:val="005B0F7E"/>
    <w:rsid w:val="005B134A"/>
    <w:rsid w:val="005B22F1"/>
    <w:rsid w:val="005B2750"/>
    <w:rsid w:val="005B2C7F"/>
    <w:rsid w:val="005B3659"/>
    <w:rsid w:val="005B3A83"/>
    <w:rsid w:val="005B3E1C"/>
    <w:rsid w:val="005B47E5"/>
    <w:rsid w:val="005B537D"/>
    <w:rsid w:val="005B59B1"/>
    <w:rsid w:val="005B5B69"/>
    <w:rsid w:val="005B6528"/>
    <w:rsid w:val="005B6648"/>
    <w:rsid w:val="005B666E"/>
    <w:rsid w:val="005B6A76"/>
    <w:rsid w:val="005B723B"/>
    <w:rsid w:val="005B723D"/>
    <w:rsid w:val="005B730C"/>
    <w:rsid w:val="005B77C0"/>
    <w:rsid w:val="005B7B5B"/>
    <w:rsid w:val="005B7DF6"/>
    <w:rsid w:val="005B7F49"/>
    <w:rsid w:val="005C0F5B"/>
    <w:rsid w:val="005C15B5"/>
    <w:rsid w:val="005C18A1"/>
    <w:rsid w:val="005C1A51"/>
    <w:rsid w:val="005C2658"/>
    <w:rsid w:val="005C2836"/>
    <w:rsid w:val="005C37AF"/>
    <w:rsid w:val="005C4034"/>
    <w:rsid w:val="005C404B"/>
    <w:rsid w:val="005C4196"/>
    <w:rsid w:val="005C43D2"/>
    <w:rsid w:val="005C4642"/>
    <w:rsid w:val="005C518F"/>
    <w:rsid w:val="005C5B96"/>
    <w:rsid w:val="005C5C33"/>
    <w:rsid w:val="005C5EA9"/>
    <w:rsid w:val="005C5EE5"/>
    <w:rsid w:val="005C5EEB"/>
    <w:rsid w:val="005C7BC8"/>
    <w:rsid w:val="005D0291"/>
    <w:rsid w:val="005D03A8"/>
    <w:rsid w:val="005D05BB"/>
    <w:rsid w:val="005D06E5"/>
    <w:rsid w:val="005D0A54"/>
    <w:rsid w:val="005D0CB0"/>
    <w:rsid w:val="005D1698"/>
    <w:rsid w:val="005D20F2"/>
    <w:rsid w:val="005D23DA"/>
    <w:rsid w:val="005D272E"/>
    <w:rsid w:val="005D2950"/>
    <w:rsid w:val="005D2BC4"/>
    <w:rsid w:val="005D394C"/>
    <w:rsid w:val="005D394E"/>
    <w:rsid w:val="005D39AF"/>
    <w:rsid w:val="005D454F"/>
    <w:rsid w:val="005D480A"/>
    <w:rsid w:val="005D48E1"/>
    <w:rsid w:val="005D495B"/>
    <w:rsid w:val="005D504F"/>
    <w:rsid w:val="005D524F"/>
    <w:rsid w:val="005D639C"/>
    <w:rsid w:val="005D678C"/>
    <w:rsid w:val="005D6B98"/>
    <w:rsid w:val="005D6E7D"/>
    <w:rsid w:val="005D740B"/>
    <w:rsid w:val="005D791C"/>
    <w:rsid w:val="005E0412"/>
    <w:rsid w:val="005E057A"/>
    <w:rsid w:val="005E06D7"/>
    <w:rsid w:val="005E0C4F"/>
    <w:rsid w:val="005E140F"/>
    <w:rsid w:val="005E19CB"/>
    <w:rsid w:val="005E1E71"/>
    <w:rsid w:val="005E219F"/>
    <w:rsid w:val="005E2CC8"/>
    <w:rsid w:val="005E399D"/>
    <w:rsid w:val="005E3ACA"/>
    <w:rsid w:val="005E3D39"/>
    <w:rsid w:val="005E3E72"/>
    <w:rsid w:val="005E4099"/>
    <w:rsid w:val="005E4723"/>
    <w:rsid w:val="005E4950"/>
    <w:rsid w:val="005E4BE8"/>
    <w:rsid w:val="005E5588"/>
    <w:rsid w:val="005E581E"/>
    <w:rsid w:val="005E5A1F"/>
    <w:rsid w:val="005E662C"/>
    <w:rsid w:val="005E71BE"/>
    <w:rsid w:val="005E7815"/>
    <w:rsid w:val="005E7AE6"/>
    <w:rsid w:val="005E7ECC"/>
    <w:rsid w:val="005F03B0"/>
    <w:rsid w:val="005F0A48"/>
    <w:rsid w:val="005F0CC7"/>
    <w:rsid w:val="005F0FB3"/>
    <w:rsid w:val="005F101A"/>
    <w:rsid w:val="005F156E"/>
    <w:rsid w:val="005F1619"/>
    <w:rsid w:val="005F1BDA"/>
    <w:rsid w:val="005F1D7E"/>
    <w:rsid w:val="005F21D0"/>
    <w:rsid w:val="005F2579"/>
    <w:rsid w:val="005F40C2"/>
    <w:rsid w:val="005F4448"/>
    <w:rsid w:val="005F45B6"/>
    <w:rsid w:val="005F4F96"/>
    <w:rsid w:val="005F5156"/>
    <w:rsid w:val="005F570C"/>
    <w:rsid w:val="005F6A99"/>
    <w:rsid w:val="005F6FC9"/>
    <w:rsid w:val="0060085A"/>
    <w:rsid w:val="00600E73"/>
    <w:rsid w:val="00600F83"/>
    <w:rsid w:val="00600FE2"/>
    <w:rsid w:val="00601054"/>
    <w:rsid w:val="0060127D"/>
    <w:rsid w:val="00601770"/>
    <w:rsid w:val="00601BE8"/>
    <w:rsid w:val="00601CCB"/>
    <w:rsid w:val="0060224A"/>
    <w:rsid w:val="00602828"/>
    <w:rsid w:val="00603080"/>
    <w:rsid w:val="0060388F"/>
    <w:rsid w:val="0060440D"/>
    <w:rsid w:val="00605BC2"/>
    <w:rsid w:val="00605D3F"/>
    <w:rsid w:val="006060D1"/>
    <w:rsid w:val="00606B21"/>
    <w:rsid w:val="00607616"/>
    <w:rsid w:val="006076A5"/>
    <w:rsid w:val="0060784C"/>
    <w:rsid w:val="00607AF2"/>
    <w:rsid w:val="0061060F"/>
    <w:rsid w:val="00610A64"/>
    <w:rsid w:val="00611181"/>
    <w:rsid w:val="00611213"/>
    <w:rsid w:val="00611A9E"/>
    <w:rsid w:val="006120B3"/>
    <w:rsid w:val="00612C66"/>
    <w:rsid w:val="00613055"/>
    <w:rsid w:val="00613C28"/>
    <w:rsid w:val="0061423D"/>
    <w:rsid w:val="00614CAD"/>
    <w:rsid w:val="006151EC"/>
    <w:rsid w:val="006154CF"/>
    <w:rsid w:val="00615904"/>
    <w:rsid w:val="00615B33"/>
    <w:rsid w:val="00615D27"/>
    <w:rsid w:val="006164DC"/>
    <w:rsid w:val="0061662D"/>
    <w:rsid w:val="00616D40"/>
    <w:rsid w:val="00617E5F"/>
    <w:rsid w:val="0062002A"/>
    <w:rsid w:val="00620671"/>
    <w:rsid w:val="006207BF"/>
    <w:rsid w:val="0062088B"/>
    <w:rsid w:val="00620AF2"/>
    <w:rsid w:val="0062222E"/>
    <w:rsid w:val="00622585"/>
    <w:rsid w:val="006229FF"/>
    <w:rsid w:val="00622A0C"/>
    <w:rsid w:val="00622F91"/>
    <w:rsid w:val="00623034"/>
    <w:rsid w:val="006237C4"/>
    <w:rsid w:val="006237DD"/>
    <w:rsid w:val="00625425"/>
    <w:rsid w:val="0062581F"/>
    <w:rsid w:val="00625B3A"/>
    <w:rsid w:val="00625F94"/>
    <w:rsid w:val="00626246"/>
    <w:rsid w:val="00626FE6"/>
    <w:rsid w:val="006271C8"/>
    <w:rsid w:val="00627318"/>
    <w:rsid w:val="006273F9"/>
    <w:rsid w:val="006277E1"/>
    <w:rsid w:val="0063014E"/>
    <w:rsid w:val="00630470"/>
    <w:rsid w:val="00630683"/>
    <w:rsid w:val="00630980"/>
    <w:rsid w:val="006319B4"/>
    <w:rsid w:val="00631F41"/>
    <w:rsid w:val="006323E6"/>
    <w:rsid w:val="00632875"/>
    <w:rsid w:val="00632F21"/>
    <w:rsid w:val="006330C7"/>
    <w:rsid w:val="0063393A"/>
    <w:rsid w:val="0063397E"/>
    <w:rsid w:val="00633E2F"/>
    <w:rsid w:val="006340A5"/>
    <w:rsid w:val="00634839"/>
    <w:rsid w:val="00634CBD"/>
    <w:rsid w:val="00635543"/>
    <w:rsid w:val="0063565F"/>
    <w:rsid w:val="00635C0A"/>
    <w:rsid w:val="006364B2"/>
    <w:rsid w:val="006367A8"/>
    <w:rsid w:val="00636AB5"/>
    <w:rsid w:val="00636CBF"/>
    <w:rsid w:val="00636DCA"/>
    <w:rsid w:val="006373F8"/>
    <w:rsid w:val="0063762C"/>
    <w:rsid w:val="006376A0"/>
    <w:rsid w:val="00640CA0"/>
    <w:rsid w:val="0064169B"/>
    <w:rsid w:val="00641B13"/>
    <w:rsid w:val="00641BE2"/>
    <w:rsid w:val="00641DC8"/>
    <w:rsid w:val="006423D5"/>
    <w:rsid w:val="006427F5"/>
    <w:rsid w:val="006431E0"/>
    <w:rsid w:val="006439EF"/>
    <w:rsid w:val="00643A51"/>
    <w:rsid w:val="00643AC9"/>
    <w:rsid w:val="00643F49"/>
    <w:rsid w:val="00644AAA"/>
    <w:rsid w:val="00644B6F"/>
    <w:rsid w:val="006450CB"/>
    <w:rsid w:val="006453F2"/>
    <w:rsid w:val="00645A78"/>
    <w:rsid w:val="00645B85"/>
    <w:rsid w:val="00645D9C"/>
    <w:rsid w:val="006461FF"/>
    <w:rsid w:val="0064625A"/>
    <w:rsid w:val="00646C5A"/>
    <w:rsid w:val="006472AF"/>
    <w:rsid w:val="00647849"/>
    <w:rsid w:val="0064785A"/>
    <w:rsid w:val="00650398"/>
    <w:rsid w:val="006504DF"/>
    <w:rsid w:val="00650861"/>
    <w:rsid w:val="00650AFB"/>
    <w:rsid w:val="00651278"/>
    <w:rsid w:val="00651296"/>
    <w:rsid w:val="0065254E"/>
    <w:rsid w:val="0065293E"/>
    <w:rsid w:val="00652BC9"/>
    <w:rsid w:val="00652EE3"/>
    <w:rsid w:val="00652FD2"/>
    <w:rsid w:val="006530E5"/>
    <w:rsid w:val="0065347E"/>
    <w:rsid w:val="00653745"/>
    <w:rsid w:val="0065399E"/>
    <w:rsid w:val="00653F41"/>
    <w:rsid w:val="00654559"/>
    <w:rsid w:val="00654560"/>
    <w:rsid w:val="00654A5D"/>
    <w:rsid w:val="00654F18"/>
    <w:rsid w:val="00654F8A"/>
    <w:rsid w:val="0065555D"/>
    <w:rsid w:val="0065625D"/>
    <w:rsid w:val="00657099"/>
    <w:rsid w:val="00657827"/>
    <w:rsid w:val="00660A1E"/>
    <w:rsid w:val="006610EB"/>
    <w:rsid w:val="0066122B"/>
    <w:rsid w:val="00661272"/>
    <w:rsid w:val="00661440"/>
    <w:rsid w:val="00661781"/>
    <w:rsid w:val="006619C2"/>
    <w:rsid w:val="00661D86"/>
    <w:rsid w:val="00662754"/>
    <w:rsid w:val="00662D05"/>
    <w:rsid w:val="0066354B"/>
    <w:rsid w:val="0066397A"/>
    <w:rsid w:val="0066438A"/>
    <w:rsid w:val="00664644"/>
    <w:rsid w:val="00664BBA"/>
    <w:rsid w:val="00664CDC"/>
    <w:rsid w:val="00665119"/>
    <w:rsid w:val="006654CE"/>
    <w:rsid w:val="006658D8"/>
    <w:rsid w:val="00665A05"/>
    <w:rsid w:val="00665D78"/>
    <w:rsid w:val="00665DDD"/>
    <w:rsid w:val="0066605C"/>
    <w:rsid w:val="0066645E"/>
    <w:rsid w:val="00666AE8"/>
    <w:rsid w:val="00666F05"/>
    <w:rsid w:val="006672D9"/>
    <w:rsid w:val="00667A44"/>
    <w:rsid w:val="00667AEB"/>
    <w:rsid w:val="0067050D"/>
    <w:rsid w:val="006708EB"/>
    <w:rsid w:val="00670C54"/>
    <w:rsid w:val="0067120F"/>
    <w:rsid w:val="0067146B"/>
    <w:rsid w:val="0067152F"/>
    <w:rsid w:val="00671845"/>
    <w:rsid w:val="00671982"/>
    <w:rsid w:val="006722C7"/>
    <w:rsid w:val="006722F9"/>
    <w:rsid w:val="00672409"/>
    <w:rsid w:val="00673899"/>
    <w:rsid w:val="0067435B"/>
    <w:rsid w:val="00674E6B"/>
    <w:rsid w:val="00675718"/>
    <w:rsid w:val="006759A5"/>
    <w:rsid w:val="00676456"/>
    <w:rsid w:val="00676564"/>
    <w:rsid w:val="006766F6"/>
    <w:rsid w:val="00676A92"/>
    <w:rsid w:val="006779D1"/>
    <w:rsid w:val="00677FBC"/>
    <w:rsid w:val="006801BC"/>
    <w:rsid w:val="0068071A"/>
    <w:rsid w:val="0068174A"/>
    <w:rsid w:val="0068247F"/>
    <w:rsid w:val="00682913"/>
    <w:rsid w:val="00682C4D"/>
    <w:rsid w:val="00683D68"/>
    <w:rsid w:val="00683FD3"/>
    <w:rsid w:val="0068409B"/>
    <w:rsid w:val="00684238"/>
    <w:rsid w:val="00685F03"/>
    <w:rsid w:val="006863E0"/>
    <w:rsid w:val="00687458"/>
    <w:rsid w:val="006875C4"/>
    <w:rsid w:val="00687624"/>
    <w:rsid w:val="0068797B"/>
    <w:rsid w:val="00687B69"/>
    <w:rsid w:val="00687E57"/>
    <w:rsid w:val="006902C6"/>
    <w:rsid w:val="006908C3"/>
    <w:rsid w:val="00691629"/>
    <w:rsid w:val="00693876"/>
    <w:rsid w:val="00693CCD"/>
    <w:rsid w:val="00693EF7"/>
    <w:rsid w:val="006946BF"/>
    <w:rsid w:val="0069499D"/>
    <w:rsid w:val="00694A59"/>
    <w:rsid w:val="006954C1"/>
    <w:rsid w:val="006965F5"/>
    <w:rsid w:val="00696EC1"/>
    <w:rsid w:val="00697794"/>
    <w:rsid w:val="00697A05"/>
    <w:rsid w:val="006A04C7"/>
    <w:rsid w:val="006A0CA2"/>
    <w:rsid w:val="006A1174"/>
    <w:rsid w:val="006A161F"/>
    <w:rsid w:val="006A1CB5"/>
    <w:rsid w:val="006A2160"/>
    <w:rsid w:val="006A2518"/>
    <w:rsid w:val="006A2E72"/>
    <w:rsid w:val="006A2F55"/>
    <w:rsid w:val="006A3315"/>
    <w:rsid w:val="006A377D"/>
    <w:rsid w:val="006A425D"/>
    <w:rsid w:val="006A4279"/>
    <w:rsid w:val="006A448A"/>
    <w:rsid w:val="006A4739"/>
    <w:rsid w:val="006A489D"/>
    <w:rsid w:val="006A55B2"/>
    <w:rsid w:val="006A619F"/>
    <w:rsid w:val="006A6400"/>
    <w:rsid w:val="006A6711"/>
    <w:rsid w:val="006A6A6A"/>
    <w:rsid w:val="006A6B84"/>
    <w:rsid w:val="006A728F"/>
    <w:rsid w:val="006B0205"/>
    <w:rsid w:val="006B0A32"/>
    <w:rsid w:val="006B0A8D"/>
    <w:rsid w:val="006B0B92"/>
    <w:rsid w:val="006B0D12"/>
    <w:rsid w:val="006B1ADC"/>
    <w:rsid w:val="006B1CE6"/>
    <w:rsid w:val="006B2832"/>
    <w:rsid w:val="006B28F3"/>
    <w:rsid w:val="006B416D"/>
    <w:rsid w:val="006B4336"/>
    <w:rsid w:val="006B4E08"/>
    <w:rsid w:val="006B504C"/>
    <w:rsid w:val="006B5635"/>
    <w:rsid w:val="006B574D"/>
    <w:rsid w:val="006B586C"/>
    <w:rsid w:val="006B63BE"/>
    <w:rsid w:val="006B6F93"/>
    <w:rsid w:val="006B76EF"/>
    <w:rsid w:val="006B77A0"/>
    <w:rsid w:val="006C014E"/>
    <w:rsid w:val="006C1136"/>
    <w:rsid w:val="006C13AE"/>
    <w:rsid w:val="006C1B42"/>
    <w:rsid w:val="006C1D23"/>
    <w:rsid w:val="006C1F47"/>
    <w:rsid w:val="006C236D"/>
    <w:rsid w:val="006C23B5"/>
    <w:rsid w:val="006C2B26"/>
    <w:rsid w:val="006C2B57"/>
    <w:rsid w:val="006C2D94"/>
    <w:rsid w:val="006C392D"/>
    <w:rsid w:val="006C3C75"/>
    <w:rsid w:val="006C459D"/>
    <w:rsid w:val="006C45F3"/>
    <w:rsid w:val="006C4E4E"/>
    <w:rsid w:val="006C5626"/>
    <w:rsid w:val="006C5873"/>
    <w:rsid w:val="006C5A41"/>
    <w:rsid w:val="006C5A62"/>
    <w:rsid w:val="006C5AC1"/>
    <w:rsid w:val="006C5DD9"/>
    <w:rsid w:val="006C5E02"/>
    <w:rsid w:val="006C7160"/>
    <w:rsid w:val="006C7183"/>
    <w:rsid w:val="006C72E4"/>
    <w:rsid w:val="006C7869"/>
    <w:rsid w:val="006C797C"/>
    <w:rsid w:val="006C7CA3"/>
    <w:rsid w:val="006D0717"/>
    <w:rsid w:val="006D0B69"/>
    <w:rsid w:val="006D1712"/>
    <w:rsid w:val="006D31DA"/>
    <w:rsid w:val="006D32AE"/>
    <w:rsid w:val="006D3CD5"/>
    <w:rsid w:val="006D4150"/>
    <w:rsid w:val="006D4284"/>
    <w:rsid w:val="006D44EF"/>
    <w:rsid w:val="006D45F6"/>
    <w:rsid w:val="006D4698"/>
    <w:rsid w:val="006D4ADA"/>
    <w:rsid w:val="006D5D0D"/>
    <w:rsid w:val="006D5D84"/>
    <w:rsid w:val="006D660B"/>
    <w:rsid w:val="006D66DF"/>
    <w:rsid w:val="006D69AF"/>
    <w:rsid w:val="006D6B69"/>
    <w:rsid w:val="006D70AB"/>
    <w:rsid w:val="006D7409"/>
    <w:rsid w:val="006D7ABC"/>
    <w:rsid w:val="006E0DFE"/>
    <w:rsid w:val="006E0FB8"/>
    <w:rsid w:val="006E1048"/>
    <w:rsid w:val="006E1DBF"/>
    <w:rsid w:val="006E2483"/>
    <w:rsid w:val="006E29EE"/>
    <w:rsid w:val="006E2B9A"/>
    <w:rsid w:val="006E378A"/>
    <w:rsid w:val="006E3D56"/>
    <w:rsid w:val="006E3DF6"/>
    <w:rsid w:val="006E40DC"/>
    <w:rsid w:val="006E44C9"/>
    <w:rsid w:val="006E450C"/>
    <w:rsid w:val="006E451E"/>
    <w:rsid w:val="006E4DE8"/>
    <w:rsid w:val="006E5A85"/>
    <w:rsid w:val="006E5C36"/>
    <w:rsid w:val="006E5EBA"/>
    <w:rsid w:val="006E645F"/>
    <w:rsid w:val="006E7462"/>
    <w:rsid w:val="006E761C"/>
    <w:rsid w:val="006E773F"/>
    <w:rsid w:val="006E7859"/>
    <w:rsid w:val="006F04C5"/>
    <w:rsid w:val="006F0D7B"/>
    <w:rsid w:val="006F1158"/>
    <w:rsid w:val="006F1269"/>
    <w:rsid w:val="006F1A09"/>
    <w:rsid w:val="006F1ABB"/>
    <w:rsid w:val="006F226E"/>
    <w:rsid w:val="006F2A3E"/>
    <w:rsid w:val="006F2EBF"/>
    <w:rsid w:val="006F2ECC"/>
    <w:rsid w:val="006F331B"/>
    <w:rsid w:val="006F37C2"/>
    <w:rsid w:val="006F426E"/>
    <w:rsid w:val="006F462D"/>
    <w:rsid w:val="006F4F9A"/>
    <w:rsid w:val="006F52D2"/>
    <w:rsid w:val="006F55C1"/>
    <w:rsid w:val="006F640E"/>
    <w:rsid w:val="006F6622"/>
    <w:rsid w:val="006F6AAE"/>
    <w:rsid w:val="006F7170"/>
    <w:rsid w:val="006F7AA4"/>
    <w:rsid w:val="0070011F"/>
    <w:rsid w:val="0070013A"/>
    <w:rsid w:val="007003BC"/>
    <w:rsid w:val="007008FF"/>
    <w:rsid w:val="00702614"/>
    <w:rsid w:val="00702853"/>
    <w:rsid w:val="00702916"/>
    <w:rsid w:val="007034DE"/>
    <w:rsid w:val="007036AF"/>
    <w:rsid w:val="007045E4"/>
    <w:rsid w:val="00704D11"/>
    <w:rsid w:val="007055AE"/>
    <w:rsid w:val="007058E2"/>
    <w:rsid w:val="00705B6C"/>
    <w:rsid w:val="00705F86"/>
    <w:rsid w:val="007061F3"/>
    <w:rsid w:val="00706886"/>
    <w:rsid w:val="007069CE"/>
    <w:rsid w:val="007069E7"/>
    <w:rsid w:val="00706B6F"/>
    <w:rsid w:val="00706D03"/>
    <w:rsid w:val="00707865"/>
    <w:rsid w:val="00707A25"/>
    <w:rsid w:val="007112C5"/>
    <w:rsid w:val="00711CFC"/>
    <w:rsid w:val="007129A2"/>
    <w:rsid w:val="00713426"/>
    <w:rsid w:val="00713AA1"/>
    <w:rsid w:val="00713C31"/>
    <w:rsid w:val="00713F85"/>
    <w:rsid w:val="007142E8"/>
    <w:rsid w:val="00714454"/>
    <w:rsid w:val="00714B12"/>
    <w:rsid w:val="00714C1A"/>
    <w:rsid w:val="00714D24"/>
    <w:rsid w:val="00715114"/>
    <w:rsid w:val="0071526F"/>
    <w:rsid w:val="00715914"/>
    <w:rsid w:val="007163D9"/>
    <w:rsid w:val="00716532"/>
    <w:rsid w:val="00716715"/>
    <w:rsid w:val="00716DB3"/>
    <w:rsid w:val="00716E07"/>
    <w:rsid w:val="007201A4"/>
    <w:rsid w:val="007202AC"/>
    <w:rsid w:val="0072056F"/>
    <w:rsid w:val="00721220"/>
    <w:rsid w:val="0072188A"/>
    <w:rsid w:val="00721DEF"/>
    <w:rsid w:val="0072224D"/>
    <w:rsid w:val="00722283"/>
    <w:rsid w:val="00722300"/>
    <w:rsid w:val="00722649"/>
    <w:rsid w:val="007229E5"/>
    <w:rsid w:val="00722AB5"/>
    <w:rsid w:val="00723FDC"/>
    <w:rsid w:val="0072449D"/>
    <w:rsid w:val="00724A05"/>
    <w:rsid w:val="00724A5D"/>
    <w:rsid w:val="00724DEC"/>
    <w:rsid w:val="00724ECA"/>
    <w:rsid w:val="00724FC3"/>
    <w:rsid w:val="00725170"/>
    <w:rsid w:val="00725243"/>
    <w:rsid w:val="0072534C"/>
    <w:rsid w:val="00725E21"/>
    <w:rsid w:val="00725E72"/>
    <w:rsid w:val="007273F3"/>
    <w:rsid w:val="00727AF7"/>
    <w:rsid w:val="00727DD0"/>
    <w:rsid w:val="00727F01"/>
    <w:rsid w:val="007303F0"/>
    <w:rsid w:val="00731853"/>
    <w:rsid w:val="00731953"/>
    <w:rsid w:val="00732227"/>
    <w:rsid w:val="007325A6"/>
    <w:rsid w:val="00732CCE"/>
    <w:rsid w:val="00732E9F"/>
    <w:rsid w:val="00732EA8"/>
    <w:rsid w:val="00733653"/>
    <w:rsid w:val="00733ACC"/>
    <w:rsid w:val="00733CDD"/>
    <w:rsid w:val="00733CEA"/>
    <w:rsid w:val="007355E3"/>
    <w:rsid w:val="007356AF"/>
    <w:rsid w:val="00736D9A"/>
    <w:rsid w:val="00737003"/>
    <w:rsid w:val="00737917"/>
    <w:rsid w:val="00737B98"/>
    <w:rsid w:val="00737D0A"/>
    <w:rsid w:val="007404F7"/>
    <w:rsid w:val="0074126B"/>
    <w:rsid w:val="0074179E"/>
    <w:rsid w:val="00741C12"/>
    <w:rsid w:val="007425D7"/>
    <w:rsid w:val="00742859"/>
    <w:rsid w:val="00742965"/>
    <w:rsid w:val="0074311C"/>
    <w:rsid w:val="00743365"/>
    <w:rsid w:val="007437FA"/>
    <w:rsid w:val="007449CB"/>
    <w:rsid w:val="00744AFC"/>
    <w:rsid w:val="00744B4C"/>
    <w:rsid w:val="007450A6"/>
    <w:rsid w:val="007456ED"/>
    <w:rsid w:val="007457AD"/>
    <w:rsid w:val="00745AD5"/>
    <w:rsid w:val="00745D47"/>
    <w:rsid w:val="0074648A"/>
    <w:rsid w:val="00746728"/>
    <w:rsid w:val="0074693F"/>
    <w:rsid w:val="00747084"/>
    <w:rsid w:val="007471C7"/>
    <w:rsid w:val="007472F6"/>
    <w:rsid w:val="00747CB6"/>
    <w:rsid w:val="00750255"/>
    <w:rsid w:val="00750BE4"/>
    <w:rsid w:val="007510F6"/>
    <w:rsid w:val="00751406"/>
    <w:rsid w:val="00751CEE"/>
    <w:rsid w:val="0075293F"/>
    <w:rsid w:val="00752D6F"/>
    <w:rsid w:val="0075313E"/>
    <w:rsid w:val="0075367F"/>
    <w:rsid w:val="00753CAC"/>
    <w:rsid w:val="00754332"/>
    <w:rsid w:val="007543FB"/>
    <w:rsid w:val="00754C7A"/>
    <w:rsid w:val="007553CE"/>
    <w:rsid w:val="007555B8"/>
    <w:rsid w:val="00756024"/>
    <w:rsid w:val="007568A2"/>
    <w:rsid w:val="00757374"/>
    <w:rsid w:val="00757747"/>
    <w:rsid w:val="0075775C"/>
    <w:rsid w:val="007600E4"/>
    <w:rsid w:val="00760928"/>
    <w:rsid w:val="00760EC6"/>
    <w:rsid w:val="007613C8"/>
    <w:rsid w:val="0076212E"/>
    <w:rsid w:val="007627EE"/>
    <w:rsid w:val="00763ACD"/>
    <w:rsid w:val="007643F4"/>
    <w:rsid w:val="007646D6"/>
    <w:rsid w:val="00764959"/>
    <w:rsid w:val="00764A6A"/>
    <w:rsid w:val="007658E1"/>
    <w:rsid w:val="00765AA4"/>
    <w:rsid w:val="00765D6E"/>
    <w:rsid w:val="007662AE"/>
    <w:rsid w:val="007666C1"/>
    <w:rsid w:val="00766885"/>
    <w:rsid w:val="00766894"/>
    <w:rsid w:val="007669C2"/>
    <w:rsid w:val="00766B16"/>
    <w:rsid w:val="007675D4"/>
    <w:rsid w:val="00767D3E"/>
    <w:rsid w:val="00767E42"/>
    <w:rsid w:val="007707C5"/>
    <w:rsid w:val="0077094A"/>
    <w:rsid w:val="007718DC"/>
    <w:rsid w:val="00771D52"/>
    <w:rsid w:val="007723D4"/>
    <w:rsid w:val="0077250A"/>
    <w:rsid w:val="00772850"/>
    <w:rsid w:val="00772907"/>
    <w:rsid w:val="00772981"/>
    <w:rsid w:val="00772C67"/>
    <w:rsid w:val="00772E14"/>
    <w:rsid w:val="0077328F"/>
    <w:rsid w:val="007732BD"/>
    <w:rsid w:val="007734F4"/>
    <w:rsid w:val="00773576"/>
    <w:rsid w:val="007737D7"/>
    <w:rsid w:val="00774165"/>
    <w:rsid w:val="00774F4E"/>
    <w:rsid w:val="00775015"/>
    <w:rsid w:val="0077521B"/>
    <w:rsid w:val="00775574"/>
    <w:rsid w:val="00775669"/>
    <w:rsid w:val="007757FB"/>
    <w:rsid w:val="00775B91"/>
    <w:rsid w:val="0077601A"/>
    <w:rsid w:val="00776299"/>
    <w:rsid w:val="00777A9F"/>
    <w:rsid w:val="007800F5"/>
    <w:rsid w:val="00780147"/>
    <w:rsid w:val="0078091A"/>
    <w:rsid w:val="00780B52"/>
    <w:rsid w:val="007827BE"/>
    <w:rsid w:val="00783968"/>
    <w:rsid w:val="00783B90"/>
    <w:rsid w:val="0078428B"/>
    <w:rsid w:val="007846CE"/>
    <w:rsid w:val="007847B6"/>
    <w:rsid w:val="00784DB0"/>
    <w:rsid w:val="007852EF"/>
    <w:rsid w:val="0078592D"/>
    <w:rsid w:val="00785C08"/>
    <w:rsid w:val="00785D26"/>
    <w:rsid w:val="00786D74"/>
    <w:rsid w:val="0078785C"/>
    <w:rsid w:val="007902D4"/>
    <w:rsid w:val="00790392"/>
    <w:rsid w:val="00790909"/>
    <w:rsid w:val="00790FAE"/>
    <w:rsid w:val="00791938"/>
    <w:rsid w:val="00792047"/>
    <w:rsid w:val="007923E8"/>
    <w:rsid w:val="007925C5"/>
    <w:rsid w:val="00793108"/>
    <w:rsid w:val="00793971"/>
    <w:rsid w:val="0079414F"/>
    <w:rsid w:val="007952A2"/>
    <w:rsid w:val="0079537D"/>
    <w:rsid w:val="00795821"/>
    <w:rsid w:val="00795CD6"/>
    <w:rsid w:val="00795D19"/>
    <w:rsid w:val="00796213"/>
    <w:rsid w:val="00797052"/>
    <w:rsid w:val="007976CF"/>
    <w:rsid w:val="007977C7"/>
    <w:rsid w:val="00797840"/>
    <w:rsid w:val="00797890"/>
    <w:rsid w:val="007978AF"/>
    <w:rsid w:val="00797D26"/>
    <w:rsid w:val="007A0051"/>
    <w:rsid w:val="007A0B31"/>
    <w:rsid w:val="007A0F6F"/>
    <w:rsid w:val="007A11E3"/>
    <w:rsid w:val="007A1309"/>
    <w:rsid w:val="007A154B"/>
    <w:rsid w:val="007A1972"/>
    <w:rsid w:val="007A2F0D"/>
    <w:rsid w:val="007A31B6"/>
    <w:rsid w:val="007A3B88"/>
    <w:rsid w:val="007A3BC1"/>
    <w:rsid w:val="007A3D59"/>
    <w:rsid w:val="007A42BC"/>
    <w:rsid w:val="007A432D"/>
    <w:rsid w:val="007A43B1"/>
    <w:rsid w:val="007A4F62"/>
    <w:rsid w:val="007A5246"/>
    <w:rsid w:val="007A5CBE"/>
    <w:rsid w:val="007A5FB0"/>
    <w:rsid w:val="007A62FE"/>
    <w:rsid w:val="007A64A7"/>
    <w:rsid w:val="007A66EC"/>
    <w:rsid w:val="007A70BC"/>
    <w:rsid w:val="007A7956"/>
    <w:rsid w:val="007A7F6B"/>
    <w:rsid w:val="007B06D1"/>
    <w:rsid w:val="007B0AC7"/>
    <w:rsid w:val="007B207B"/>
    <w:rsid w:val="007B2493"/>
    <w:rsid w:val="007B269D"/>
    <w:rsid w:val="007B2B01"/>
    <w:rsid w:val="007B31BF"/>
    <w:rsid w:val="007B3334"/>
    <w:rsid w:val="007B3CC1"/>
    <w:rsid w:val="007B3EF8"/>
    <w:rsid w:val="007B41C1"/>
    <w:rsid w:val="007B41FC"/>
    <w:rsid w:val="007B434E"/>
    <w:rsid w:val="007B46BA"/>
    <w:rsid w:val="007B4D3F"/>
    <w:rsid w:val="007B56CB"/>
    <w:rsid w:val="007B63CD"/>
    <w:rsid w:val="007B6834"/>
    <w:rsid w:val="007B6859"/>
    <w:rsid w:val="007B73E3"/>
    <w:rsid w:val="007B7845"/>
    <w:rsid w:val="007B7A0B"/>
    <w:rsid w:val="007B7D6F"/>
    <w:rsid w:val="007C04AF"/>
    <w:rsid w:val="007C08A6"/>
    <w:rsid w:val="007C0AE5"/>
    <w:rsid w:val="007C12F9"/>
    <w:rsid w:val="007C13FE"/>
    <w:rsid w:val="007C1E25"/>
    <w:rsid w:val="007C1F9B"/>
    <w:rsid w:val="007C2942"/>
    <w:rsid w:val="007C2A17"/>
    <w:rsid w:val="007C3154"/>
    <w:rsid w:val="007C34BF"/>
    <w:rsid w:val="007C3D35"/>
    <w:rsid w:val="007C492C"/>
    <w:rsid w:val="007C4C06"/>
    <w:rsid w:val="007C4DB6"/>
    <w:rsid w:val="007C641C"/>
    <w:rsid w:val="007C6A53"/>
    <w:rsid w:val="007C6ADA"/>
    <w:rsid w:val="007C7083"/>
    <w:rsid w:val="007C716B"/>
    <w:rsid w:val="007C7774"/>
    <w:rsid w:val="007D0C67"/>
    <w:rsid w:val="007D11A5"/>
    <w:rsid w:val="007D18F3"/>
    <w:rsid w:val="007D1926"/>
    <w:rsid w:val="007D1F8D"/>
    <w:rsid w:val="007D21BF"/>
    <w:rsid w:val="007D23D1"/>
    <w:rsid w:val="007D268E"/>
    <w:rsid w:val="007D2995"/>
    <w:rsid w:val="007D2C12"/>
    <w:rsid w:val="007D2CDE"/>
    <w:rsid w:val="007D3436"/>
    <w:rsid w:val="007D34BC"/>
    <w:rsid w:val="007D469A"/>
    <w:rsid w:val="007D483B"/>
    <w:rsid w:val="007D4DF8"/>
    <w:rsid w:val="007D4E81"/>
    <w:rsid w:val="007D53EB"/>
    <w:rsid w:val="007D545F"/>
    <w:rsid w:val="007D54B9"/>
    <w:rsid w:val="007D5526"/>
    <w:rsid w:val="007D56CE"/>
    <w:rsid w:val="007D5773"/>
    <w:rsid w:val="007D5EEF"/>
    <w:rsid w:val="007D6567"/>
    <w:rsid w:val="007D6C76"/>
    <w:rsid w:val="007D6F4A"/>
    <w:rsid w:val="007D6F60"/>
    <w:rsid w:val="007D7E5D"/>
    <w:rsid w:val="007D7E8D"/>
    <w:rsid w:val="007E0783"/>
    <w:rsid w:val="007E1537"/>
    <w:rsid w:val="007E1BB3"/>
    <w:rsid w:val="007E2533"/>
    <w:rsid w:val="007E253C"/>
    <w:rsid w:val="007E2585"/>
    <w:rsid w:val="007E2D56"/>
    <w:rsid w:val="007E34D2"/>
    <w:rsid w:val="007E3510"/>
    <w:rsid w:val="007E3CA9"/>
    <w:rsid w:val="007E3F19"/>
    <w:rsid w:val="007E56E6"/>
    <w:rsid w:val="007E61A2"/>
    <w:rsid w:val="007E62CA"/>
    <w:rsid w:val="007E6582"/>
    <w:rsid w:val="007E663E"/>
    <w:rsid w:val="007E6B79"/>
    <w:rsid w:val="007E6DE2"/>
    <w:rsid w:val="007E7121"/>
    <w:rsid w:val="007F01B2"/>
    <w:rsid w:val="007F06E1"/>
    <w:rsid w:val="007F0B02"/>
    <w:rsid w:val="007F0FF5"/>
    <w:rsid w:val="007F1078"/>
    <w:rsid w:val="007F144E"/>
    <w:rsid w:val="007F22A8"/>
    <w:rsid w:val="007F268B"/>
    <w:rsid w:val="007F26FA"/>
    <w:rsid w:val="007F2BBA"/>
    <w:rsid w:val="007F2FC6"/>
    <w:rsid w:val="007F319A"/>
    <w:rsid w:val="007F37B1"/>
    <w:rsid w:val="007F3DF7"/>
    <w:rsid w:val="007F3E95"/>
    <w:rsid w:val="007F44B8"/>
    <w:rsid w:val="007F45A3"/>
    <w:rsid w:val="007F468D"/>
    <w:rsid w:val="007F4784"/>
    <w:rsid w:val="007F544B"/>
    <w:rsid w:val="007F551D"/>
    <w:rsid w:val="007F5C28"/>
    <w:rsid w:val="007F5EA6"/>
    <w:rsid w:val="007F64C3"/>
    <w:rsid w:val="007F652D"/>
    <w:rsid w:val="007F676D"/>
    <w:rsid w:val="007F6A51"/>
    <w:rsid w:val="007F6AE0"/>
    <w:rsid w:val="008002ED"/>
    <w:rsid w:val="0080074B"/>
    <w:rsid w:val="0080077C"/>
    <w:rsid w:val="00800C48"/>
    <w:rsid w:val="00800D47"/>
    <w:rsid w:val="0080120E"/>
    <w:rsid w:val="00802888"/>
    <w:rsid w:val="00802BAF"/>
    <w:rsid w:val="00803B82"/>
    <w:rsid w:val="00803C94"/>
    <w:rsid w:val="00803F30"/>
    <w:rsid w:val="008044BD"/>
    <w:rsid w:val="00804A8B"/>
    <w:rsid w:val="00804D09"/>
    <w:rsid w:val="00805194"/>
    <w:rsid w:val="008051D1"/>
    <w:rsid w:val="0080546C"/>
    <w:rsid w:val="0080623A"/>
    <w:rsid w:val="00806990"/>
    <w:rsid w:val="00806BF4"/>
    <w:rsid w:val="008071B6"/>
    <w:rsid w:val="00807397"/>
    <w:rsid w:val="00807670"/>
    <w:rsid w:val="008100B7"/>
    <w:rsid w:val="008109B5"/>
    <w:rsid w:val="00810B99"/>
    <w:rsid w:val="00811A1E"/>
    <w:rsid w:val="0081208B"/>
    <w:rsid w:val="00812291"/>
    <w:rsid w:val="00812335"/>
    <w:rsid w:val="00812627"/>
    <w:rsid w:val="00812675"/>
    <w:rsid w:val="00812A17"/>
    <w:rsid w:val="00812B08"/>
    <w:rsid w:val="00812E22"/>
    <w:rsid w:val="0081317D"/>
    <w:rsid w:val="008131E5"/>
    <w:rsid w:val="0081341F"/>
    <w:rsid w:val="00813656"/>
    <w:rsid w:val="00813FCE"/>
    <w:rsid w:val="0081439B"/>
    <w:rsid w:val="00814597"/>
    <w:rsid w:val="00814609"/>
    <w:rsid w:val="00814CF5"/>
    <w:rsid w:val="0081548A"/>
    <w:rsid w:val="00815712"/>
    <w:rsid w:val="00815FB8"/>
    <w:rsid w:val="00816050"/>
    <w:rsid w:val="00816295"/>
    <w:rsid w:val="0081654B"/>
    <w:rsid w:val="008165EC"/>
    <w:rsid w:val="0081768E"/>
    <w:rsid w:val="00817821"/>
    <w:rsid w:val="008178A0"/>
    <w:rsid w:val="008204DD"/>
    <w:rsid w:val="008205C0"/>
    <w:rsid w:val="00820769"/>
    <w:rsid w:val="00820D87"/>
    <w:rsid w:val="00820E2B"/>
    <w:rsid w:val="00821212"/>
    <w:rsid w:val="00821931"/>
    <w:rsid w:val="00821C4B"/>
    <w:rsid w:val="00823780"/>
    <w:rsid w:val="00823A58"/>
    <w:rsid w:val="00823D09"/>
    <w:rsid w:val="00823EBE"/>
    <w:rsid w:val="00824568"/>
    <w:rsid w:val="00824886"/>
    <w:rsid w:val="00824E81"/>
    <w:rsid w:val="00824F54"/>
    <w:rsid w:val="0082502B"/>
    <w:rsid w:val="0082521A"/>
    <w:rsid w:val="00825B15"/>
    <w:rsid w:val="00825BAB"/>
    <w:rsid w:val="00826C6C"/>
    <w:rsid w:val="00826EDB"/>
    <w:rsid w:val="0082750D"/>
    <w:rsid w:val="00827950"/>
    <w:rsid w:val="0083073C"/>
    <w:rsid w:val="008307CC"/>
    <w:rsid w:val="0083110F"/>
    <w:rsid w:val="0083116D"/>
    <w:rsid w:val="00831732"/>
    <w:rsid w:val="00831AB2"/>
    <w:rsid w:val="00831B7A"/>
    <w:rsid w:val="00831F9B"/>
    <w:rsid w:val="008326F1"/>
    <w:rsid w:val="008332CD"/>
    <w:rsid w:val="00833AC5"/>
    <w:rsid w:val="0083482A"/>
    <w:rsid w:val="00834C77"/>
    <w:rsid w:val="0083502A"/>
    <w:rsid w:val="0083547E"/>
    <w:rsid w:val="00835F85"/>
    <w:rsid w:val="0083653F"/>
    <w:rsid w:val="008368DB"/>
    <w:rsid w:val="008369C2"/>
    <w:rsid w:val="00837CA0"/>
    <w:rsid w:val="00837F56"/>
    <w:rsid w:val="00840007"/>
    <w:rsid w:val="0084040B"/>
    <w:rsid w:val="00840D75"/>
    <w:rsid w:val="0084140F"/>
    <w:rsid w:val="00841E0C"/>
    <w:rsid w:val="00842346"/>
    <w:rsid w:val="0084310F"/>
    <w:rsid w:val="00843214"/>
    <w:rsid w:val="0084389E"/>
    <w:rsid w:val="00843C22"/>
    <w:rsid w:val="0084408E"/>
    <w:rsid w:val="0084451A"/>
    <w:rsid w:val="00845146"/>
    <w:rsid w:val="00845620"/>
    <w:rsid w:val="00845D38"/>
    <w:rsid w:val="00845D9A"/>
    <w:rsid w:val="0084670B"/>
    <w:rsid w:val="00846A5F"/>
    <w:rsid w:val="00846C18"/>
    <w:rsid w:val="00846F3E"/>
    <w:rsid w:val="008478DE"/>
    <w:rsid w:val="00847AAF"/>
    <w:rsid w:val="00847DDE"/>
    <w:rsid w:val="008501E5"/>
    <w:rsid w:val="008512B1"/>
    <w:rsid w:val="00851B7C"/>
    <w:rsid w:val="00851DCE"/>
    <w:rsid w:val="00851EC5"/>
    <w:rsid w:val="008523F2"/>
    <w:rsid w:val="00852487"/>
    <w:rsid w:val="008527F8"/>
    <w:rsid w:val="00853069"/>
    <w:rsid w:val="0085404E"/>
    <w:rsid w:val="00854635"/>
    <w:rsid w:val="00854A42"/>
    <w:rsid w:val="00854CBA"/>
    <w:rsid w:val="008550AB"/>
    <w:rsid w:val="00855213"/>
    <w:rsid w:val="00855550"/>
    <w:rsid w:val="00855EE4"/>
    <w:rsid w:val="008564F0"/>
    <w:rsid w:val="0085667C"/>
    <w:rsid w:val="00856B3A"/>
    <w:rsid w:val="008570B2"/>
    <w:rsid w:val="008574B9"/>
    <w:rsid w:val="00857832"/>
    <w:rsid w:val="008601B3"/>
    <w:rsid w:val="008609C1"/>
    <w:rsid w:val="00860D22"/>
    <w:rsid w:val="008614C0"/>
    <w:rsid w:val="00861DD7"/>
    <w:rsid w:val="008620AB"/>
    <w:rsid w:val="00862512"/>
    <w:rsid w:val="008629EE"/>
    <w:rsid w:val="00863861"/>
    <w:rsid w:val="00865190"/>
    <w:rsid w:val="00865476"/>
    <w:rsid w:val="0086553F"/>
    <w:rsid w:val="00866031"/>
    <w:rsid w:val="0086685C"/>
    <w:rsid w:val="008671C5"/>
    <w:rsid w:val="008702AD"/>
    <w:rsid w:val="0087056E"/>
    <w:rsid w:val="0087122A"/>
    <w:rsid w:val="008712D6"/>
    <w:rsid w:val="00871C89"/>
    <w:rsid w:val="00871D9A"/>
    <w:rsid w:val="00872850"/>
    <w:rsid w:val="00872BB2"/>
    <w:rsid w:val="00872E0B"/>
    <w:rsid w:val="00873373"/>
    <w:rsid w:val="00873838"/>
    <w:rsid w:val="00873FA3"/>
    <w:rsid w:val="00874305"/>
    <w:rsid w:val="008749AF"/>
    <w:rsid w:val="00874B23"/>
    <w:rsid w:val="00875584"/>
    <w:rsid w:val="008755CF"/>
    <w:rsid w:val="008755FD"/>
    <w:rsid w:val="008759A3"/>
    <w:rsid w:val="008766A3"/>
    <w:rsid w:val="008767FF"/>
    <w:rsid w:val="008774D8"/>
    <w:rsid w:val="00877737"/>
    <w:rsid w:val="00877C63"/>
    <w:rsid w:val="00877DC7"/>
    <w:rsid w:val="00877E5B"/>
    <w:rsid w:val="008814B7"/>
    <w:rsid w:val="00881A66"/>
    <w:rsid w:val="00882341"/>
    <w:rsid w:val="00882DE2"/>
    <w:rsid w:val="008831D9"/>
    <w:rsid w:val="00883D91"/>
    <w:rsid w:val="0088413A"/>
    <w:rsid w:val="0088438A"/>
    <w:rsid w:val="008843C8"/>
    <w:rsid w:val="00884701"/>
    <w:rsid w:val="00884857"/>
    <w:rsid w:val="00884EDE"/>
    <w:rsid w:val="0088520E"/>
    <w:rsid w:val="008855C8"/>
    <w:rsid w:val="00885681"/>
    <w:rsid w:val="00885724"/>
    <w:rsid w:val="00885A9F"/>
    <w:rsid w:val="008866C4"/>
    <w:rsid w:val="00886749"/>
    <w:rsid w:val="0088699A"/>
    <w:rsid w:val="00886D72"/>
    <w:rsid w:val="00886E85"/>
    <w:rsid w:val="0088705F"/>
    <w:rsid w:val="008874AF"/>
    <w:rsid w:val="00890021"/>
    <w:rsid w:val="008901FE"/>
    <w:rsid w:val="00890401"/>
    <w:rsid w:val="008912AA"/>
    <w:rsid w:val="008920B3"/>
    <w:rsid w:val="00893B5D"/>
    <w:rsid w:val="00893C77"/>
    <w:rsid w:val="00894635"/>
    <w:rsid w:val="00894D8C"/>
    <w:rsid w:val="008955D4"/>
    <w:rsid w:val="00896688"/>
    <w:rsid w:val="008968A5"/>
    <w:rsid w:val="00897096"/>
    <w:rsid w:val="008973DD"/>
    <w:rsid w:val="00897BB3"/>
    <w:rsid w:val="008A01CF"/>
    <w:rsid w:val="008A103D"/>
    <w:rsid w:val="008A1E6E"/>
    <w:rsid w:val="008A29CE"/>
    <w:rsid w:val="008A2F3E"/>
    <w:rsid w:val="008A3E08"/>
    <w:rsid w:val="008A46F3"/>
    <w:rsid w:val="008A4E08"/>
    <w:rsid w:val="008A51B8"/>
    <w:rsid w:val="008A51D1"/>
    <w:rsid w:val="008A5EE0"/>
    <w:rsid w:val="008A6301"/>
    <w:rsid w:val="008A69F3"/>
    <w:rsid w:val="008A6F6C"/>
    <w:rsid w:val="008A6FBE"/>
    <w:rsid w:val="008A7ABD"/>
    <w:rsid w:val="008A7FD1"/>
    <w:rsid w:val="008B00F9"/>
    <w:rsid w:val="008B04CA"/>
    <w:rsid w:val="008B0515"/>
    <w:rsid w:val="008B069F"/>
    <w:rsid w:val="008B0815"/>
    <w:rsid w:val="008B0BD8"/>
    <w:rsid w:val="008B0C1A"/>
    <w:rsid w:val="008B18D5"/>
    <w:rsid w:val="008B1A4E"/>
    <w:rsid w:val="008B21E4"/>
    <w:rsid w:val="008B262E"/>
    <w:rsid w:val="008B2C0B"/>
    <w:rsid w:val="008B395D"/>
    <w:rsid w:val="008B396B"/>
    <w:rsid w:val="008B3B18"/>
    <w:rsid w:val="008B4A67"/>
    <w:rsid w:val="008B56BB"/>
    <w:rsid w:val="008B5A59"/>
    <w:rsid w:val="008B5C34"/>
    <w:rsid w:val="008B6F3E"/>
    <w:rsid w:val="008B79ED"/>
    <w:rsid w:val="008C02EB"/>
    <w:rsid w:val="008C06C1"/>
    <w:rsid w:val="008C0B63"/>
    <w:rsid w:val="008C0CAC"/>
    <w:rsid w:val="008C0DF8"/>
    <w:rsid w:val="008C0E36"/>
    <w:rsid w:val="008C0F5C"/>
    <w:rsid w:val="008C1130"/>
    <w:rsid w:val="008C11A6"/>
    <w:rsid w:val="008C12A0"/>
    <w:rsid w:val="008C14EA"/>
    <w:rsid w:val="008C1BF0"/>
    <w:rsid w:val="008C207F"/>
    <w:rsid w:val="008C2A42"/>
    <w:rsid w:val="008C2F51"/>
    <w:rsid w:val="008C35B9"/>
    <w:rsid w:val="008C3A5E"/>
    <w:rsid w:val="008C43D7"/>
    <w:rsid w:val="008C45A7"/>
    <w:rsid w:val="008C5564"/>
    <w:rsid w:val="008C5736"/>
    <w:rsid w:val="008C6F8C"/>
    <w:rsid w:val="008C7169"/>
    <w:rsid w:val="008D0A0D"/>
    <w:rsid w:val="008D0BD5"/>
    <w:rsid w:val="008D0E04"/>
    <w:rsid w:val="008D0F91"/>
    <w:rsid w:val="008D11E4"/>
    <w:rsid w:val="008D1A1E"/>
    <w:rsid w:val="008D225E"/>
    <w:rsid w:val="008D25D8"/>
    <w:rsid w:val="008D2A8C"/>
    <w:rsid w:val="008D2E27"/>
    <w:rsid w:val="008D350B"/>
    <w:rsid w:val="008D3762"/>
    <w:rsid w:val="008D4630"/>
    <w:rsid w:val="008D48DF"/>
    <w:rsid w:val="008D4F06"/>
    <w:rsid w:val="008D5F7B"/>
    <w:rsid w:val="008D66E6"/>
    <w:rsid w:val="008D6CC6"/>
    <w:rsid w:val="008D7288"/>
    <w:rsid w:val="008D7474"/>
    <w:rsid w:val="008E0319"/>
    <w:rsid w:val="008E03E0"/>
    <w:rsid w:val="008E0A2C"/>
    <w:rsid w:val="008E121B"/>
    <w:rsid w:val="008E131C"/>
    <w:rsid w:val="008E1518"/>
    <w:rsid w:val="008E18C3"/>
    <w:rsid w:val="008E190B"/>
    <w:rsid w:val="008E1EE9"/>
    <w:rsid w:val="008E2804"/>
    <w:rsid w:val="008E2882"/>
    <w:rsid w:val="008E289D"/>
    <w:rsid w:val="008E2FB8"/>
    <w:rsid w:val="008E3096"/>
    <w:rsid w:val="008E400B"/>
    <w:rsid w:val="008E40AD"/>
    <w:rsid w:val="008E575F"/>
    <w:rsid w:val="008E5FDE"/>
    <w:rsid w:val="008E6063"/>
    <w:rsid w:val="008E62E2"/>
    <w:rsid w:val="008E6939"/>
    <w:rsid w:val="008E6B92"/>
    <w:rsid w:val="008E6BD0"/>
    <w:rsid w:val="008E70CF"/>
    <w:rsid w:val="008E7712"/>
    <w:rsid w:val="008F0B27"/>
    <w:rsid w:val="008F0CD3"/>
    <w:rsid w:val="008F244C"/>
    <w:rsid w:val="008F2948"/>
    <w:rsid w:val="008F2EC3"/>
    <w:rsid w:val="008F2F24"/>
    <w:rsid w:val="008F2FD2"/>
    <w:rsid w:val="008F32EC"/>
    <w:rsid w:val="008F348C"/>
    <w:rsid w:val="008F3C0D"/>
    <w:rsid w:val="008F3E64"/>
    <w:rsid w:val="008F462E"/>
    <w:rsid w:val="008F47A7"/>
    <w:rsid w:val="008F48BF"/>
    <w:rsid w:val="008F4C49"/>
    <w:rsid w:val="008F5320"/>
    <w:rsid w:val="008F59CB"/>
    <w:rsid w:val="008F5DC4"/>
    <w:rsid w:val="008F6A5E"/>
    <w:rsid w:val="008F6AF4"/>
    <w:rsid w:val="008F6CAA"/>
    <w:rsid w:val="008F6DCA"/>
    <w:rsid w:val="008F7735"/>
    <w:rsid w:val="009000A4"/>
    <w:rsid w:val="00900995"/>
    <w:rsid w:val="00901443"/>
    <w:rsid w:val="009019FD"/>
    <w:rsid w:val="00901BD0"/>
    <w:rsid w:val="00901D2E"/>
    <w:rsid w:val="00902B4F"/>
    <w:rsid w:val="00902CF5"/>
    <w:rsid w:val="009032F2"/>
    <w:rsid w:val="00903432"/>
    <w:rsid w:val="009049B3"/>
    <w:rsid w:val="00906848"/>
    <w:rsid w:val="00906D65"/>
    <w:rsid w:val="00907B78"/>
    <w:rsid w:val="00907EF0"/>
    <w:rsid w:val="00907EF8"/>
    <w:rsid w:val="009105C0"/>
    <w:rsid w:val="00910671"/>
    <w:rsid w:val="00910921"/>
    <w:rsid w:val="00910FD3"/>
    <w:rsid w:val="00912519"/>
    <w:rsid w:val="00912D9D"/>
    <w:rsid w:val="009138D5"/>
    <w:rsid w:val="00914FAD"/>
    <w:rsid w:val="00915293"/>
    <w:rsid w:val="009152EE"/>
    <w:rsid w:val="00915B14"/>
    <w:rsid w:val="00916633"/>
    <w:rsid w:val="00916690"/>
    <w:rsid w:val="00916E14"/>
    <w:rsid w:val="009172FB"/>
    <w:rsid w:val="00917435"/>
    <w:rsid w:val="00917574"/>
    <w:rsid w:val="0091781C"/>
    <w:rsid w:val="009201EE"/>
    <w:rsid w:val="00920C7F"/>
    <w:rsid w:val="00920C98"/>
    <w:rsid w:val="00921233"/>
    <w:rsid w:val="0092207B"/>
    <w:rsid w:val="009232B7"/>
    <w:rsid w:val="009238EB"/>
    <w:rsid w:val="00923C88"/>
    <w:rsid w:val="00925023"/>
    <w:rsid w:val="00925CC2"/>
    <w:rsid w:val="00926032"/>
    <w:rsid w:val="009266AB"/>
    <w:rsid w:val="0092672B"/>
    <w:rsid w:val="0092674F"/>
    <w:rsid w:val="00926E1C"/>
    <w:rsid w:val="009270FC"/>
    <w:rsid w:val="009275E5"/>
    <w:rsid w:val="009308F5"/>
    <w:rsid w:val="00930936"/>
    <w:rsid w:val="00930B5A"/>
    <w:rsid w:val="00930E8C"/>
    <w:rsid w:val="009313BB"/>
    <w:rsid w:val="009313EF"/>
    <w:rsid w:val="00931925"/>
    <w:rsid w:val="0093375C"/>
    <w:rsid w:val="009337C0"/>
    <w:rsid w:val="00933A4B"/>
    <w:rsid w:val="00933B85"/>
    <w:rsid w:val="00933C3A"/>
    <w:rsid w:val="00934135"/>
    <w:rsid w:val="009344A8"/>
    <w:rsid w:val="00935920"/>
    <w:rsid w:val="00935DA2"/>
    <w:rsid w:val="00935DF8"/>
    <w:rsid w:val="0093620D"/>
    <w:rsid w:val="009370C5"/>
    <w:rsid w:val="00937B44"/>
    <w:rsid w:val="0094023C"/>
    <w:rsid w:val="00940491"/>
    <w:rsid w:val="00940564"/>
    <w:rsid w:val="00941454"/>
    <w:rsid w:val="0094196D"/>
    <w:rsid w:val="00941A31"/>
    <w:rsid w:val="00941DFC"/>
    <w:rsid w:val="0094212D"/>
    <w:rsid w:val="00942A69"/>
    <w:rsid w:val="00942B6D"/>
    <w:rsid w:val="009430DB"/>
    <w:rsid w:val="009434D8"/>
    <w:rsid w:val="00943D1E"/>
    <w:rsid w:val="0094400C"/>
    <w:rsid w:val="009448AC"/>
    <w:rsid w:val="009449EC"/>
    <w:rsid w:val="00944D2D"/>
    <w:rsid w:val="00944E0E"/>
    <w:rsid w:val="00945372"/>
    <w:rsid w:val="00945E64"/>
    <w:rsid w:val="009460CE"/>
    <w:rsid w:val="00946C34"/>
    <w:rsid w:val="00947697"/>
    <w:rsid w:val="009508DE"/>
    <w:rsid w:val="00950930"/>
    <w:rsid w:val="00950A17"/>
    <w:rsid w:val="00950D6A"/>
    <w:rsid w:val="00950E50"/>
    <w:rsid w:val="009510BF"/>
    <w:rsid w:val="0095125E"/>
    <w:rsid w:val="0095145E"/>
    <w:rsid w:val="00951CEA"/>
    <w:rsid w:val="00951D31"/>
    <w:rsid w:val="00951D4A"/>
    <w:rsid w:val="009524B5"/>
    <w:rsid w:val="00952584"/>
    <w:rsid w:val="00952901"/>
    <w:rsid w:val="00952B06"/>
    <w:rsid w:val="009530C5"/>
    <w:rsid w:val="009530EE"/>
    <w:rsid w:val="009536ED"/>
    <w:rsid w:val="0095387E"/>
    <w:rsid w:val="00953C68"/>
    <w:rsid w:val="00954444"/>
    <w:rsid w:val="009548B6"/>
    <w:rsid w:val="00954C83"/>
    <w:rsid w:val="009550EC"/>
    <w:rsid w:val="009554C7"/>
    <w:rsid w:val="0095550D"/>
    <w:rsid w:val="00955B49"/>
    <w:rsid w:val="009577B8"/>
    <w:rsid w:val="009605CD"/>
    <w:rsid w:val="00960716"/>
    <w:rsid w:val="0096099F"/>
    <w:rsid w:val="00960EFA"/>
    <w:rsid w:val="00960F51"/>
    <w:rsid w:val="00961546"/>
    <w:rsid w:val="00961756"/>
    <w:rsid w:val="00961A53"/>
    <w:rsid w:val="00961E0D"/>
    <w:rsid w:val="00961EDF"/>
    <w:rsid w:val="0096263B"/>
    <w:rsid w:val="00962F70"/>
    <w:rsid w:val="00963E32"/>
    <w:rsid w:val="00963F68"/>
    <w:rsid w:val="00964CA0"/>
    <w:rsid w:val="009655AB"/>
    <w:rsid w:val="00965DA7"/>
    <w:rsid w:val="00967773"/>
    <w:rsid w:val="009678C7"/>
    <w:rsid w:val="00970418"/>
    <w:rsid w:val="00970678"/>
    <w:rsid w:val="009708C5"/>
    <w:rsid w:val="009709A3"/>
    <w:rsid w:val="00970FB3"/>
    <w:rsid w:val="0097145B"/>
    <w:rsid w:val="00971972"/>
    <w:rsid w:val="00972044"/>
    <w:rsid w:val="009722B1"/>
    <w:rsid w:val="0097253B"/>
    <w:rsid w:val="009725BF"/>
    <w:rsid w:val="00972BC2"/>
    <w:rsid w:val="00972C39"/>
    <w:rsid w:val="00973A59"/>
    <w:rsid w:val="00974055"/>
    <w:rsid w:val="00974082"/>
    <w:rsid w:val="009741AC"/>
    <w:rsid w:val="00974E46"/>
    <w:rsid w:val="00975237"/>
    <w:rsid w:val="009753DA"/>
    <w:rsid w:val="0097557B"/>
    <w:rsid w:val="00975A89"/>
    <w:rsid w:val="00975CE1"/>
    <w:rsid w:val="00975E7A"/>
    <w:rsid w:val="00975E9D"/>
    <w:rsid w:val="00976158"/>
    <w:rsid w:val="009767B7"/>
    <w:rsid w:val="00976BFC"/>
    <w:rsid w:val="00976DCD"/>
    <w:rsid w:val="00977472"/>
    <w:rsid w:val="00977611"/>
    <w:rsid w:val="0097785D"/>
    <w:rsid w:val="00977BAD"/>
    <w:rsid w:val="009800A3"/>
    <w:rsid w:val="0098058B"/>
    <w:rsid w:val="00980BCA"/>
    <w:rsid w:val="0098187F"/>
    <w:rsid w:val="00981A0E"/>
    <w:rsid w:val="009828E1"/>
    <w:rsid w:val="00982C1A"/>
    <w:rsid w:val="009830DB"/>
    <w:rsid w:val="00983198"/>
    <w:rsid w:val="00983A47"/>
    <w:rsid w:val="00983B3B"/>
    <w:rsid w:val="0098428F"/>
    <w:rsid w:val="009846E1"/>
    <w:rsid w:val="009847D6"/>
    <w:rsid w:val="0098488C"/>
    <w:rsid w:val="0098499A"/>
    <w:rsid w:val="00984A31"/>
    <w:rsid w:val="00984F59"/>
    <w:rsid w:val="00984FE9"/>
    <w:rsid w:val="009857D7"/>
    <w:rsid w:val="009858CC"/>
    <w:rsid w:val="00986AD7"/>
    <w:rsid w:val="00986FDB"/>
    <w:rsid w:val="00987178"/>
    <w:rsid w:val="0098739E"/>
    <w:rsid w:val="00987795"/>
    <w:rsid w:val="00987A12"/>
    <w:rsid w:val="00987FDF"/>
    <w:rsid w:val="0099044A"/>
    <w:rsid w:val="0099055F"/>
    <w:rsid w:val="0099149D"/>
    <w:rsid w:val="0099161B"/>
    <w:rsid w:val="00991C5A"/>
    <w:rsid w:val="00991E0A"/>
    <w:rsid w:val="009929A5"/>
    <w:rsid w:val="00992A0C"/>
    <w:rsid w:val="00992B34"/>
    <w:rsid w:val="00992BA2"/>
    <w:rsid w:val="00992D7E"/>
    <w:rsid w:val="00992EA1"/>
    <w:rsid w:val="0099394D"/>
    <w:rsid w:val="00993FF0"/>
    <w:rsid w:val="009941C6"/>
    <w:rsid w:val="009946DB"/>
    <w:rsid w:val="009949E4"/>
    <w:rsid w:val="009954B2"/>
    <w:rsid w:val="009955A2"/>
    <w:rsid w:val="009959D7"/>
    <w:rsid w:val="00995B89"/>
    <w:rsid w:val="0099686C"/>
    <w:rsid w:val="00996A26"/>
    <w:rsid w:val="00996AEE"/>
    <w:rsid w:val="00996C47"/>
    <w:rsid w:val="00997165"/>
    <w:rsid w:val="0099744D"/>
    <w:rsid w:val="0099749B"/>
    <w:rsid w:val="009A013E"/>
    <w:rsid w:val="009A0EB1"/>
    <w:rsid w:val="009A1D5F"/>
    <w:rsid w:val="009A2851"/>
    <w:rsid w:val="009A299C"/>
    <w:rsid w:val="009A378B"/>
    <w:rsid w:val="009A3D87"/>
    <w:rsid w:val="009A46CB"/>
    <w:rsid w:val="009A46FF"/>
    <w:rsid w:val="009A5BB5"/>
    <w:rsid w:val="009A5C70"/>
    <w:rsid w:val="009A5F78"/>
    <w:rsid w:val="009A6A49"/>
    <w:rsid w:val="009A6D52"/>
    <w:rsid w:val="009A72D2"/>
    <w:rsid w:val="009A76B8"/>
    <w:rsid w:val="009A77D4"/>
    <w:rsid w:val="009A7AB1"/>
    <w:rsid w:val="009A7FA0"/>
    <w:rsid w:val="009B006B"/>
    <w:rsid w:val="009B0411"/>
    <w:rsid w:val="009B088C"/>
    <w:rsid w:val="009B0AC4"/>
    <w:rsid w:val="009B0D4D"/>
    <w:rsid w:val="009B13C7"/>
    <w:rsid w:val="009B1A70"/>
    <w:rsid w:val="009B2812"/>
    <w:rsid w:val="009B33FB"/>
    <w:rsid w:val="009B4D8D"/>
    <w:rsid w:val="009B4FC8"/>
    <w:rsid w:val="009B514C"/>
    <w:rsid w:val="009B5B4D"/>
    <w:rsid w:val="009B615B"/>
    <w:rsid w:val="009B61CF"/>
    <w:rsid w:val="009B6207"/>
    <w:rsid w:val="009B622B"/>
    <w:rsid w:val="009B6A1F"/>
    <w:rsid w:val="009B7AB9"/>
    <w:rsid w:val="009B7EC9"/>
    <w:rsid w:val="009C0614"/>
    <w:rsid w:val="009C0828"/>
    <w:rsid w:val="009C0BAA"/>
    <w:rsid w:val="009C16D4"/>
    <w:rsid w:val="009C19D3"/>
    <w:rsid w:val="009C1ADA"/>
    <w:rsid w:val="009C1B31"/>
    <w:rsid w:val="009C2144"/>
    <w:rsid w:val="009C27E3"/>
    <w:rsid w:val="009C2A60"/>
    <w:rsid w:val="009C2A9B"/>
    <w:rsid w:val="009C2AF5"/>
    <w:rsid w:val="009C2CBB"/>
    <w:rsid w:val="009C2DEC"/>
    <w:rsid w:val="009C2EED"/>
    <w:rsid w:val="009C31FE"/>
    <w:rsid w:val="009C39C6"/>
    <w:rsid w:val="009C3CB8"/>
    <w:rsid w:val="009C3EFB"/>
    <w:rsid w:val="009C473F"/>
    <w:rsid w:val="009C5085"/>
    <w:rsid w:val="009C56A3"/>
    <w:rsid w:val="009C6AB3"/>
    <w:rsid w:val="009C7087"/>
    <w:rsid w:val="009C7A61"/>
    <w:rsid w:val="009D0685"/>
    <w:rsid w:val="009D1DB6"/>
    <w:rsid w:val="009D2212"/>
    <w:rsid w:val="009D28DC"/>
    <w:rsid w:val="009D35EF"/>
    <w:rsid w:val="009D3722"/>
    <w:rsid w:val="009D373F"/>
    <w:rsid w:val="009D406E"/>
    <w:rsid w:val="009D41FA"/>
    <w:rsid w:val="009D463C"/>
    <w:rsid w:val="009D5414"/>
    <w:rsid w:val="009D67F0"/>
    <w:rsid w:val="009D74D9"/>
    <w:rsid w:val="009D7B76"/>
    <w:rsid w:val="009D7DAF"/>
    <w:rsid w:val="009E01EA"/>
    <w:rsid w:val="009E084F"/>
    <w:rsid w:val="009E0B9D"/>
    <w:rsid w:val="009E12CF"/>
    <w:rsid w:val="009E15B4"/>
    <w:rsid w:val="009E1CA3"/>
    <w:rsid w:val="009E242A"/>
    <w:rsid w:val="009E28B8"/>
    <w:rsid w:val="009E2DE2"/>
    <w:rsid w:val="009E3814"/>
    <w:rsid w:val="009E3854"/>
    <w:rsid w:val="009E4F4C"/>
    <w:rsid w:val="009E54C4"/>
    <w:rsid w:val="009E5845"/>
    <w:rsid w:val="009E594C"/>
    <w:rsid w:val="009E614B"/>
    <w:rsid w:val="009E6255"/>
    <w:rsid w:val="009E669B"/>
    <w:rsid w:val="009E701F"/>
    <w:rsid w:val="009E708A"/>
    <w:rsid w:val="009E70E3"/>
    <w:rsid w:val="009E7372"/>
    <w:rsid w:val="009E73D3"/>
    <w:rsid w:val="009E74F8"/>
    <w:rsid w:val="009E7C86"/>
    <w:rsid w:val="009E7C87"/>
    <w:rsid w:val="009F1090"/>
    <w:rsid w:val="009F1623"/>
    <w:rsid w:val="009F1809"/>
    <w:rsid w:val="009F2141"/>
    <w:rsid w:val="009F272B"/>
    <w:rsid w:val="009F31A9"/>
    <w:rsid w:val="009F3EC1"/>
    <w:rsid w:val="009F3F83"/>
    <w:rsid w:val="009F458D"/>
    <w:rsid w:val="009F4FE3"/>
    <w:rsid w:val="009F5180"/>
    <w:rsid w:val="009F51D3"/>
    <w:rsid w:val="009F5285"/>
    <w:rsid w:val="009F5EA7"/>
    <w:rsid w:val="009F5EF7"/>
    <w:rsid w:val="009F6015"/>
    <w:rsid w:val="009F63EF"/>
    <w:rsid w:val="009F6916"/>
    <w:rsid w:val="009F6AF9"/>
    <w:rsid w:val="009F6BDD"/>
    <w:rsid w:val="009F6D78"/>
    <w:rsid w:val="009F7059"/>
    <w:rsid w:val="009F77D0"/>
    <w:rsid w:val="009F7D11"/>
    <w:rsid w:val="009F7FEE"/>
    <w:rsid w:val="00A001C3"/>
    <w:rsid w:val="00A00499"/>
    <w:rsid w:val="00A0092D"/>
    <w:rsid w:val="00A009AC"/>
    <w:rsid w:val="00A009B6"/>
    <w:rsid w:val="00A00CEA"/>
    <w:rsid w:val="00A01117"/>
    <w:rsid w:val="00A011A1"/>
    <w:rsid w:val="00A0135E"/>
    <w:rsid w:val="00A01843"/>
    <w:rsid w:val="00A01A97"/>
    <w:rsid w:val="00A01AF0"/>
    <w:rsid w:val="00A020FD"/>
    <w:rsid w:val="00A025B7"/>
    <w:rsid w:val="00A03947"/>
    <w:rsid w:val="00A03EBF"/>
    <w:rsid w:val="00A041D3"/>
    <w:rsid w:val="00A05AB8"/>
    <w:rsid w:val="00A071EA"/>
    <w:rsid w:val="00A10B95"/>
    <w:rsid w:val="00A10E1B"/>
    <w:rsid w:val="00A11072"/>
    <w:rsid w:val="00A116B4"/>
    <w:rsid w:val="00A11A5F"/>
    <w:rsid w:val="00A12064"/>
    <w:rsid w:val="00A127E9"/>
    <w:rsid w:val="00A12D1F"/>
    <w:rsid w:val="00A13228"/>
    <w:rsid w:val="00A140E9"/>
    <w:rsid w:val="00A14628"/>
    <w:rsid w:val="00A14AF8"/>
    <w:rsid w:val="00A150E8"/>
    <w:rsid w:val="00A15D54"/>
    <w:rsid w:val="00A15D7E"/>
    <w:rsid w:val="00A16C39"/>
    <w:rsid w:val="00A16D3C"/>
    <w:rsid w:val="00A16FD3"/>
    <w:rsid w:val="00A171F7"/>
    <w:rsid w:val="00A17572"/>
    <w:rsid w:val="00A1793F"/>
    <w:rsid w:val="00A17C8B"/>
    <w:rsid w:val="00A20307"/>
    <w:rsid w:val="00A2048D"/>
    <w:rsid w:val="00A20B00"/>
    <w:rsid w:val="00A2102A"/>
    <w:rsid w:val="00A21490"/>
    <w:rsid w:val="00A21684"/>
    <w:rsid w:val="00A217EE"/>
    <w:rsid w:val="00A21F42"/>
    <w:rsid w:val="00A2287E"/>
    <w:rsid w:val="00A229BF"/>
    <w:rsid w:val="00A22DA3"/>
    <w:rsid w:val="00A23270"/>
    <w:rsid w:val="00A2373E"/>
    <w:rsid w:val="00A241C4"/>
    <w:rsid w:val="00A24912"/>
    <w:rsid w:val="00A259AF"/>
    <w:rsid w:val="00A25DBA"/>
    <w:rsid w:val="00A25EF2"/>
    <w:rsid w:val="00A26106"/>
    <w:rsid w:val="00A261EF"/>
    <w:rsid w:val="00A26CD3"/>
    <w:rsid w:val="00A27A4B"/>
    <w:rsid w:val="00A27C2F"/>
    <w:rsid w:val="00A27F90"/>
    <w:rsid w:val="00A30050"/>
    <w:rsid w:val="00A300C5"/>
    <w:rsid w:val="00A302F5"/>
    <w:rsid w:val="00A30FB8"/>
    <w:rsid w:val="00A315B1"/>
    <w:rsid w:val="00A31B73"/>
    <w:rsid w:val="00A31BFA"/>
    <w:rsid w:val="00A322FB"/>
    <w:rsid w:val="00A32855"/>
    <w:rsid w:val="00A33AD7"/>
    <w:rsid w:val="00A33CFB"/>
    <w:rsid w:val="00A34315"/>
    <w:rsid w:val="00A3450E"/>
    <w:rsid w:val="00A351FE"/>
    <w:rsid w:val="00A352C5"/>
    <w:rsid w:val="00A357BD"/>
    <w:rsid w:val="00A35EB5"/>
    <w:rsid w:val="00A36912"/>
    <w:rsid w:val="00A379B5"/>
    <w:rsid w:val="00A37CEB"/>
    <w:rsid w:val="00A4040D"/>
    <w:rsid w:val="00A408A3"/>
    <w:rsid w:val="00A41530"/>
    <w:rsid w:val="00A41DB7"/>
    <w:rsid w:val="00A41E4D"/>
    <w:rsid w:val="00A4240B"/>
    <w:rsid w:val="00A425ED"/>
    <w:rsid w:val="00A42A73"/>
    <w:rsid w:val="00A42C7F"/>
    <w:rsid w:val="00A43324"/>
    <w:rsid w:val="00A43BC8"/>
    <w:rsid w:val="00A43C1D"/>
    <w:rsid w:val="00A449E4"/>
    <w:rsid w:val="00A456DA"/>
    <w:rsid w:val="00A4586A"/>
    <w:rsid w:val="00A45B16"/>
    <w:rsid w:val="00A46741"/>
    <w:rsid w:val="00A4697B"/>
    <w:rsid w:val="00A469A4"/>
    <w:rsid w:val="00A50492"/>
    <w:rsid w:val="00A50760"/>
    <w:rsid w:val="00A50897"/>
    <w:rsid w:val="00A5126C"/>
    <w:rsid w:val="00A51385"/>
    <w:rsid w:val="00A51ABE"/>
    <w:rsid w:val="00A51CF0"/>
    <w:rsid w:val="00A539D1"/>
    <w:rsid w:val="00A5459C"/>
    <w:rsid w:val="00A5479B"/>
    <w:rsid w:val="00A5540A"/>
    <w:rsid w:val="00A55856"/>
    <w:rsid w:val="00A56597"/>
    <w:rsid w:val="00A56939"/>
    <w:rsid w:val="00A56AEF"/>
    <w:rsid w:val="00A56DCA"/>
    <w:rsid w:val="00A5721C"/>
    <w:rsid w:val="00A57677"/>
    <w:rsid w:val="00A577F7"/>
    <w:rsid w:val="00A57BB7"/>
    <w:rsid w:val="00A60019"/>
    <w:rsid w:val="00A603E2"/>
    <w:rsid w:val="00A604EA"/>
    <w:rsid w:val="00A606A4"/>
    <w:rsid w:val="00A611C6"/>
    <w:rsid w:val="00A616D4"/>
    <w:rsid w:val="00A628BC"/>
    <w:rsid w:val="00A62C17"/>
    <w:rsid w:val="00A62DA2"/>
    <w:rsid w:val="00A6315D"/>
    <w:rsid w:val="00A6315F"/>
    <w:rsid w:val="00A63FB6"/>
    <w:rsid w:val="00A64BD2"/>
    <w:rsid w:val="00A66406"/>
    <w:rsid w:val="00A70018"/>
    <w:rsid w:val="00A70879"/>
    <w:rsid w:val="00A70C52"/>
    <w:rsid w:val="00A7118C"/>
    <w:rsid w:val="00A712FB"/>
    <w:rsid w:val="00A71571"/>
    <w:rsid w:val="00A72075"/>
    <w:rsid w:val="00A7245F"/>
    <w:rsid w:val="00A724CB"/>
    <w:rsid w:val="00A72968"/>
    <w:rsid w:val="00A72CF5"/>
    <w:rsid w:val="00A7322A"/>
    <w:rsid w:val="00A739B4"/>
    <w:rsid w:val="00A73A06"/>
    <w:rsid w:val="00A73EF4"/>
    <w:rsid w:val="00A74350"/>
    <w:rsid w:val="00A74C5C"/>
    <w:rsid w:val="00A74C80"/>
    <w:rsid w:val="00A74D6D"/>
    <w:rsid w:val="00A74EC5"/>
    <w:rsid w:val="00A75386"/>
    <w:rsid w:val="00A75959"/>
    <w:rsid w:val="00A761D0"/>
    <w:rsid w:val="00A76312"/>
    <w:rsid w:val="00A7693A"/>
    <w:rsid w:val="00A76D73"/>
    <w:rsid w:val="00A76DD7"/>
    <w:rsid w:val="00A76F03"/>
    <w:rsid w:val="00A8013D"/>
    <w:rsid w:val="00A80205"/>
    <w:rsid w:val="00A8024D"/>
    <w:rsid w:val="00A8054D"/>
    <w:rsid w:val="00A80FA2"/>
    <w:rsid w:val="00A810F7"/>
    <w:rsid w:val="00A81C6E"/>
    <w:rsid w:val="00A81DB2"/>
    <w:rsid w:val="00A8255D"/>
    <w:rsid w:val="00A827E5"/>
    <w:rsid w:val="00A82FF9"/>
    <w:rsid w:val="00A837B7"/>
    <w:rsid w:val="00A85047"/>
    <w:rsid w:val="00A8506A"/>
    <w:rsid w:val="00A85209"/>
    <w:rsid w:val="00A85FAD"/>
    <w:rsid w:val="00A8601A"/>
    <w:rsid w:val="00A8649E"/>
    <w:rsid w:val="00A8699A"/>
    <w:rsid w:val="00A869B6"/>
    <w:rsid w:val="00A86C35"/>
    <w:rsid w:val="00A86C84"/>
    <w:rsid w:val="00A87246"/>
    <w:rsid w:val="00A8756D"/>
    <w:rsid w:val="00A900CF"/>
    <w:rsid w:val="00A904D0"/>
    <w:rsid w:val="00A9064D"/>
    <w:rsid w:val="00A90918"/>
    <w:rsid w:val="00A90D9D"/>
    <w:rsid w:val="00A91754"/>
    <w:rsid w:val="00A91B88"/>
    <w:rsid w:val="00A92ABF"/>
    <w:rsid w:val="00A92C3E"/>
    <w:rsid w:val="00A92C97"/>
    <w:rsid w:val="00A93971"/>
    <w:rsid w:val="00A93E33"/>
    <w:rsid w:val="00A941BD"/>
    <w:rsid w:val="00A94380"/>
    <w:rsid w:val="00A946C3"/>
    <w:rsid w:val="00A954DC"/>
    <w:rsid w:val="00A9578E"/>
    <w:rsid w:val="00A95ED3"/>
    <w:rsid w:val="00A960CB"/>
    <w:rsid w:val="00A96AAF"/>
    <w:rsid w:val="00A96D8A"/>
    <w:rsid w:val="00A9722D"/>
    <w:rsid w:val="00A974B1"/>
    <w:rsid w:val="00A9756D"/>
    <w:rsid w:val="00AA01D8"/>
    <w:rsid w:val="00AA113F"/>
    <w:rsid w:val="00AA116B"/>
    <w:rsid w:val="00AA137E"/>
    <w:rsid w:val="00AA1885"/>
    <w:rsid w:val="00AA2350"/>
    <w:rsid w:val="00AA4966"/>
    <w:rsid w:val="00AA5379"/>
    <w:rsid w:val="00AA5485"/>
    <w:rsid w:val="00AA661D"/>
    <w:rsid w:val="00AA6A39"/>
    <w:rsid w:val="00AA756A"/>
    <w:rsid w:val="00AA7FE7"/>
    <w:rsid w:val="00AB0366"/>
    <w:rsid w:val="00AB0EEC"/>
    <w:rsid w:val="00AB15EC"/>
    <w:rsid w:val="00AB1F9F"/>
    <w:rsid w:val="00AB239B"/>
    <w:rsid w:val="00AB2C50"/>
    <w:rsid w:val="00AB2CF6"/>
    <w:rsid w:val="00AB2DCA"/>
    <w:rsid w:val="00AB32FA"/>
    <w:rsid w:val="00AB3416"/>
    <w:rsid w:val="00AB37A6"/>
    <w:rsid w:val="00AB3A86"/>
    <w:rsid w:val="00AB3B09"/>
    <w:rsid w:val="00AB3CD4"/>
    <w:rsid w:val="00AB3DEF"/>
    <w:rsid w:val="00AB3EB0"/>
    <w:rsid w:val="00AB441C"/>
    <w:rsid w:val="00AB46FF"/>
    <w:rsid w:val="00AB4884"/>
    <w:rsid w:val="00AB49A3"/>
    <w:rsid w:val="00AB5A12"/>
    <w:rsid w:val="00AB5C75"/>
    <w:rsid w:val="00AB613D"/>
    <w:rsid w:val="00AB7225"/>
    <w:rsid w:val="00AB7E9C"/>
    <w:rsid w:val="00AC01CB"/>
    <w:rsid w:val="00AC06D9"/>
    <w:rsid w:val="00AC0A40"/>
    <w:rsid w:val="00AC12DF"/>
    <w:rsid w:val="00AC1E8E"/>
    <w:rsid w:val="00AC2A56"/>
    <w:rsid w:val="00AC2AE2"/>
    <w:rsid w:val="00AC39E7"/>
    <w:rsid w:val="00AC3B57"/>
    <w:rsid w:val="00AC424F"/>
    <w:rsid w:val="00AC47A3"/>
    <w:rsid w:val="00AC4B08"/>
    <w:rsid w:val="00AC4DA3"/>
    <w:rsid w:val="00AC53E5"/>
    <w:rsid w:val="00AC5D88"/>
    <w:rsid w:val="00AC6E4A"/>
    <w:rsid w:val="00AC760F"/>
    <w:rsid w:val="00AC793C"/>
    <w:rsid w:val="00AC7A79"/>
    <w:rsid w:val="00AC7B67"/>
    <w:rsid w:val="00AC7DC2"/>
    <w:rsid w:val="00AD01FB"/>
    <w:rsid w:val="00AD0C8A"/>
    <w:rsid w:val="00AD117B"/>
    <w:rsid w:val="00AD1265"/>
    <w:rsid w:val="00AD1D1E"/>
    <w:rsid w:val="00AD20BC"/>
    <w:rsid w:val="00AD2702"/>
    <w:rsid w:val="00AD274C"/>
    <w:rsid w:val="00AD2B25"/>
    <w:rsid w:val="00AD3162"/>
    <w:rsid w:val="00AD31E7"/>
    <w:rsid w:val="00AD35DC"/>
    <w:rsid w:val="00AD4247"/>
    <w:rsid w:val="00AD49FD"/>
    <w:rsid w:val="00AD5248"/>
    <w:rsid w:val="00AD5CA7"/>
    <w:rsid w:val="00AD73F4"/>
    <w:rsid w:val="00AE1373"/>
    <w:rsid w:val="00AE14AE"/>
    <w:rsid w:val="00AE186B"/>
    <w:rsid w:val="00AE1BDB"/>
    <w:rsid w:val="00AE2052"/>
    <w:rsid w:val="00AE2058"/>
    <w:rsid w:val="00AE211A"/>
    <w:rsid w:val="00AE2A8F"/>
    <w:rsid w:val="00AE2BF6"/>
    <w:rsid w:val="00AE2DDD"/>
    <w:rsid w:val="00AE34FA"/>
    <w:rsid w:val="00AE3645"/>
    <w:rsid w:val="00AE39F2"/>
    <w:rsid w:val="00AE5B5E"/>
    <w:rsid w:val="00AE6160"/>
    <w:rsid w:val="00AE6307"/>
    <w:rsid w:val="00AE650F"/>
    <w:rsid w:val="00AE65D0"/>
    <w:rsid w:val="00AE6AC5"/>
    <w:rsid w:val="00AE6E49"/>
    <w:rsid w:val="00AE6EEC"/>
    <w:rsid w:val="00AE73D6"/>
    <w:rsid w:val="00AE7511"/>
    <w:rsid w:val="00AE759D"/>
    <w:rsid w:val="00AE77B7"/>
    <w:rsid w:val="00AF0243"/>
    <w:rsid w:val="00AF040E"/>
    <w:rsid w:val="00AF05A7"/>
    <w:rsid w:val="00AF0977"/>
    <w:rsid w:val="00AF0C51"/>
    <w:rsid w:val="00AF124E"/>
    <w:rsid w:val="00AF14A0"/>
    <w:rsid w:val="00AF1661"/>
    <w:rsid w:val="00AF175B"/>
    <w:rsid w:val="00AF201C"/>
    <w:rsid w:val="00AF295A"/>
    <w:rsid w:val="00AF2E76"/>
    <w:rsid w:val="00AF2FA4"/>
    <w:rsid w:val="00AF32B7"/>
    <w:rsid w:val="00AF345C"/>
    <w:rsid w:val="00AF3EB1"/>
    <w:rsid w:val="00AF4381"/>
    <w:rsid w:val="00AF4837"/>
    <w:rsid w:val="00AF4E1D"/>
    <w:rsid w:val="00AF54FA"/>
    <w:rsid w:val="00AF56C0"/>
    <w:rsid w:val="00AF5A62"/>
    <w:rsid w:val="00AF5B69"/>
    <w:rsid w:val="00AF5CF7"/>
    <w:rsid w:val="00AF6586"/>
    <w:rsid w:val="00AF6FA1"/>
    <w:rsid w:val="00AF7187"/>
    <w:rsid w:val="00AF726A"/>
    <w:rsid w:val="00AF7704"/>
    <w:rsid w:val="00AF7776"/>
    <w:rsid w:val="00AF7F43"/>
    <w:rsid w:val="00B002CC"/>
    <w:rsid w:val="00B00F27"/>
    <w:rsid w:val="00B010E2"/>
    <w:rsid w:val="00B01144"/>
    <w:rsid w:val="00B01527"/>
    <w:rsid w:val="00B01E86"/>
    <w:rsid w:val="00B01EE0"/>
    <w:rsid w:val="00B023FE"/>
    <w:rsid w:val="00B02B35"/>
    <w:rsid w:val="00B032C9"/>
    <w:rsid w:val="00B03805"/>
    <w:rsid w:val="00B039AD"/>
    <w:rsid w:val="00B03AA8"/>
    <w:rsid w:val="00B04537"/>
    <w:rsid w:val="00B05ACA"/>
    <w:rsid w:val="00B05DF6"/>
    <w:rsid w:val="00B05FD7"/>
    <w:rsid w:val="00B061DB"/>
    <w:rsid w:val="00B0650A"/>
    <w:rsid w:val="00B06918"/>
    <w:rsid w:val="00B07914"/>
    <w:rsid w:val="00B07D0A"/>
    <w:rsid w:val="00B10DAF"/>
    <w:rsid w:val="00B10ED4"/>
    <w:rsid w:val="00B110A6"/>
    <w:rsid w:val="00B112EA"/>
    <w:rsid w:val="00B1154A"/>
    <w:rsid w:val="00B117E8"/>
    <w:rsid w:val="00B1199F"/>
    <w:rsid w:val="00B11AAD"/>
    <w:rsid w:val="00B12088"/>
    <w:rsid w:val="00B12207"/>
    <w:rsid w:val="00B12231"/>
    <w:rsid w:val="00B12285"/>
    <w:rsid w:val="00B129A3"/>
    <w:rsid w:val="00B1313F"/>
    <w:rsid w:val="00B13145"/>
    <w:rsid w:val="00B1348B"/>
    <w:rsid w:val="00B13598"/>
    <w:rsid w:val="00B13B21"/>
    <w:rsid w:val="00B14468"/>
    <w:rsid w:val="00B14EF3"/>
    <w:rsid w:val="00B1568F"/>
    <w:rsid w:val="00B16143"/>
    <w:rsid w:val="00B16336"/>
    <w:rsid w:val="00B16504"/>
    <w:rsid w:val="00B17294"/>
    <w:rsid w:val="00B1798A"/>
    <w:rsid w:val="00B2092C"/>
    <w:rsid w:val="00B21AFF"/>
    <w:rsid w:val="00B21E41"/>
    <w:rsid w:val="00B21FA3"/>
    <w:rsid w:val="00B22DCA"/>
    <w:rsid w:val="00B22E68"/>
    <w:rsid w:val="00B233CC"/>
    <w:rsid w:val="00B23832"/>
    <w:rsid w:val="00B23D8F"/>
    <w:rsid w:val="00B24613"/>
    <w:rsid w:val="00B24734"/>
    <w:rsid w:val="00B24764"/>
    <w:rsid w:val="00B2484D"/>
    <w:rsid w:val="00B25019"/>
    <w:rsid w:val="00B2533E"/>
    <w:rsid w:val="00B25D0D"/>
    <w:rsid w:val="00B26D86"/>
    <w:rsid w:val="00B27482"/>
    <w:rsid w:val="00B30416"/>
    <w:rsid w:val="00B305D9"/>
    <w:rsid w:val="00B310CC"/>
    <w:rsid w:val="00B31AF2"/>
    <w:rsid w:val="00B31BF1"/>
    <w:rsid w:val="00B31F8D"/>
    <w:rsid w:val="00B32945"/>
    <w:rsid w:val="00B32BF7"/>
    <w:rsid w:val="00B33226"/>
    <w:rsid w:val="00B33354"/>
    <w:rsid w:val="00B3372E"/>
    <w:rsid w:val="00B337CA"/>
    <w:rsid w:val="00B33998"/>
    <w:rsid w:val="00B33F3D"/>
    <w:rsid w:val="00B3405E"/>
    <w:rsid w:val="00B34D94"/>
    <w:rsid w:val="00B34FB9"/>
    <w:rsid w:val="00B35BA4"/>
    <w:rsid w:val="00B36343"/>
    <w:rsid w:val="00B3669D"/>
    <w:rsid w:val="00B36FF7"/>
    <w:rsid w:val="00B37C77"/>
    <w:rsid w:val="00B37F9A"/>
    <w:rsid w:val="00B402ED"/>
    <w:rsid w:val="00B40673"/>
    <w:rsid w:val="00B406F9"/>
    <w:rsid w:val="00B41BAA"/>
    <w:rsid w:val="00B41C97"/>
    <w:rsid w:val="00B41E74"/>
    <w:rsid w:val="00B420BC"/>
    <w:rsid w:val="00B42439"/>
    <w:rsid w:val="00B42766"/>
    <w:rsid w:val="00B42BD4"/>
    <w:rsid w:val="00B43142"/>
    <w:rsid w:val="00B43547"/>
    <w:rsid w:val="00B43FAC"/>
    <w:rsid w:val="00B44334"/>
    <w:rsid w:val="00B4454B"/>
    <w:rsid w:val="00B44D34"/>
    <w:rsid w:val="00B44E6D"/>
    <w:rsid w:val="00B44F40"/>
    <w:rsid w:val="00B4566E"/>
    <w:rsid w:val="00B4576B"/>
    <w:rsid w:val="00B45988"/>
    <w:rsid w:val="00B4704D"/>
    <w:rsid w:val="00B470F5"/>
    <w:rsid w:val="00B4797B"/>
    <w:rsid w:val="00B50091"/>
    <w:rsid w:val="00B5113A"/>
    <w:rsid w:val="00B512D5"/>
    <w:rsid w:val="00B51AF2"/>
    <w:rsid w:val="00B521E3"/>
    <w:rsid w:val="00B52493"/>
    <w:rsid w:val="00B52CE6"/>
    <w:rsid w:val="00B52F2F"/>
    <w:rsid w:val="00B52F9A"/>
    <w:rsid w:val="00B5395F"/>
    <w:rsid w:val="00B53DC8"/>
    <w:rsid w:val="00B53E06"/>
    <w:rsid w:val="00B54903"/>
    <w:rsid w:val="00B54A02"/>
    <w:rsid w:val="00B55250"/>
    <w:rsid w:val="00B552CD"/>
    <w:rsid w:val="00B55381"/>
    <w:rsid w:val="00B556D4"/>
    <w:rsid w:val="00B5582E"/>
    <w:rsid w:val="00B55C1D"/>
    <w:rsid w:val="00B55DDF"/>
    <w:rsid w:val="00B55E74"/>
    <w:rsid w:val="00B578B2"/>
    <w:rsid w:val="00B57A06"/>
    <w:rsid w:val="00B57D36"/>
    <w:rsid w:val="00B605A9"/>
    <w:rsid w:val="00B60968"/>
    <w:rsid w:val="00B6125E"/>
    <w:rsid w:val="00B6129A"/>
    <w:rsid w:val="00B614D1"/>
    <w:rsid w:val="00B6185E"/>
    <w:rsid w:val="00B623F6"/>
    <w:rsid w:val="00B62D42"/>
    <w:rsid w:val="00B63261"/>
    <w:rsid w:val="00B6343E"/>
    <w:rsid w:val="00B6353E"/>
    <w:rsid w:val="00B636A7"/>
    <w:rsid w:val="00B636AF"/>
    <w:rsid w:val="00B638B9"/>
    <w:rsid w:val="00B63E18"/>
    <w:rsid w:val="00B642E6"/>
    <w:rsid w:val="00B65213"/>
    <w:rsid w:val="00B65479"/>
    <w:rsid w:val="00B65964"/>
    <w:rsid w:val="00B65B9A"/>
    <w:rsid w:val="00B66376"/>
    <w:rsid w:val="00B66401"/>
    <w:rsid w:val="00B665D8"/>
    <w:rsid w:val="00B678B1"/>
    <w:rsid w:val="00B700EB"/>
    <w:rsid w:val="00B70182"/>
    <w:rsid w:val="00B70545"/>
    <w:rsid w:val="00B70836"/>
    <w:rsid w:val="00B720DC"/>
    <w:rsid w:val="00B72BF9"/>
    <w:rsid w:val="00B72EC9"/>
    <w:rsid w:val="00B736D9"/>
    <w:rsid w:val="00B73969"/>
    <w:rsid w:val="00B73E0E"/>
    <w:rsid w:val="00B740C4"/>
    <w:rsid w:val="00B7417D"/>
    <w:rsid w:val="00B7438D"/>
    <w:rsid w:val="00B747CB"/>
    <w:rsid w:val="00B752AF"/>
    <w:rsid w:val="00B7554B"/>
    <w:rsid w:val="00B75966"/>
    <w:rsid w:val="00B76575"/>
    <w:rsid w:val="00B76A00"/>
    <w:rsid w:val="00B76A8D"/>
    <w:rsid w:val="00B774E1"/>
    <w:rsid w:val="00B775D5"/>
    <w:rsid w:val="00B812D0"/>
    <w:rsid w:val="00B818A4"/>
    <w:rsid w:val="00B81C2B"/>
    <w:rsid w:val="00B81DA3"/>
    <w:rsid w:val="00B82596"/>
    <w:rsid w:val="00B82943"/>
    <w:rsid w:val="00B829D0"/>
    <w:rsid w:val="00B82CFF"/>
    <w:rsid w:val="00B834A5"/>
    <w:rsid w:val="00B83BA0"/>
    <w:rsid w:val="00B83C9A"/>
    <w:rsid w:val="00B84A7A"/>
    <w:rsid w:val="00B84A8A"/>
    <w:rsid w:val="00B852C3"/>
    <w:rsid w:val="00B85C06"/>
    <w:rsid w:val="00B8607F"/>
    <w:rsid w:val="00B8618C"/>
    <w:rsid w:val="00B86336"/>
    <w:rsid w:val="00B864E2"/>
    <w:rsid w:val="00B87504"/>
    <w:rsid w:val="00B878D7"/>
    <w:rsid w:val="00B87A2D"/>
    <w:rsid w:val="00B911BB"/>
    <w:rsid w:val="00B911E4"/>
    <w:rsid w:val="00B91692"/>
    <w:rsid w:val="00B91B94"/>
    <w:rsid w:val="00B9213C"/>
    <w:rsid w:val="00B93422"/>
    <w:rsid w:val="00B937A8"/>
    <w:rsid w:val="00B93A61"/>
    <w:rsid w:val="00B93B12"/>
    <w:rsid w:val="00B94B78"/>
    <w:rsid w:val="00B94B92"/>
    <w:rsid w:val="00B95917"/>
    <w:rsid w:val="00B95F2E"/>
    <w:rsid w:val="00B9645C"/>
    <w:rsid w:val="00B96BC1"/>
    <w:rsid w:val="00B96CD5"/>
    <w:rsid w:val="00B973FF"/>
    <w:rsid w:val="00B975A8"/>
    <w:rsid w:val="00BA00B6"/>
    <w:rsid w:val="00BA02FA"/>
    <w:rsid w:val="00BA0387"/>
    <w:rsid w:val="00BA06E2"/>
    <w:rsid w:val="00BA17C3"/>
    <w:rsid w:val="00BA1CF9"/>
    <w:rsid w:val="00BA2438"/>
    <w:rsid w:val="00BA298D"/>
    <w:rsid w:val="00BA2ACC"/>
    <w:rsid w:val="00BA2D00"/>
    <w:rsid w:val="00BA3125"/>
    <w:rsid w:val="00BA3A5A"/>
    <w:rsid w:val="00BA3BF9"/>
    <w:rsid w:val="00BA4084"/>
    <w:rsid w:val="00BA44B7"/>
    <w:rsid w:val="00BA4E34"/>
    <w:rsid w:val="00BA53F7"/>
    <w:rsid w:val="00BA582C"/>
    <w:rsid w:val="00BA770C"/>
    <w:rsid w:val="00BA7A28"/>
    <w:rsid w:val="00BA7E84"/>
    <w:rsid w:val="00BB0ADF"/>
    <w:rsid w:val="00BB11F1"/>
    <w:rsid w:val="00BB124B"/>
    <w:rsid w:val="00BB129D"/>
    <w:rsid w:val="00BB1CC1"/>
    <w:rsid w:val="00BB2081"/>
    <w:rsid w:val="00BB249A"/>
    <w:rsid w:val="00BB254D"/>
    <w:rsid w:val="00BB30D2"/>
    <w:rsid w:val="00BB30E1"/>
    <w:rsid w:val="00BB376D"/>
    <w:rsid w:val="00BB3891"/>
    <w:rsid w:val="00BB3B2D"/>
    <w:rsid w:val="00BB3B82"/>
    <w:rsid w:val="00BB415D"/>
    <w:rsid w:val="00BB4247"/>
    <w:rsid w:val="00BB42D6"/>
    <w:rsid w:val="00BB43A7"/>
    <w:rsid w:val="00BB442E"/>
    <w:rsid w:val="00BB4902"/>
    <w:rsid w:val="00BB547B"/>
    <w:rsid w:val="00BB59DD"/>
    <w:rsid w:val="00BB5B83"/>
    <w:rsid w:val="00BB68A9"/>
    <w:rsid w:val="00BB6BD1"/>
    <w:rsid w:val="00BB7639"/>
    <w:rsid w:val="00BB7CFF"/>
    <w:rsid w:val="00BC0123"/>
    <w:rsid w:val="00BC0207"/>
    <w:rsid w:val="00BC052F"/>
    <w:rsid w:val="00BC070D"/>
    <w:rsid w:val="00BC07BC"/>
    <w:rsid w:val="00BC13B8"/>
    <w:rsid w:val="00BC18ED"/>
    <w:rsid w:val="00BC1965"/>
    <w:rsid w:val="00BC2589"/>
    <w:rsid w:val="00BC31FD"/>
    <w:rsid w:val="00BC37C6"/>
    <w:rsid w:val="00BC4882"/>
    <w:rsid w:val="00BC4B3D"/>
    <w:rsid w:val="00BC5210"/>
    <w:rsid w:val="00BC52F8"/>
    <w:rsid w:val="00BC5411"/>
    <w:rsid w:val="00BC5696"/>
    <w:rsid w:val="00BC61D1"/>
    <w:rsid w:val="00BC6388"/>
    <w:rsid w:val="00BC63C3"/>
    <w:rsid w:val="00BC6EB1"/>
    <w:rsid w:val="00BC7039"/>
    <w:rsid w:val="00BD0202"/>
    <w:rsid w:val="00BD090B"/>
    <w:rsid w:val="00BD09BC"/>
    <w:rsid w:val="00BD0EAC"/>
    <w:rsid w:val="00BD10A6"/>
    <w:rsid w:val="00BD11C2"/>
    <w:rsid w:val="00BD172B"/>
    <w:rsid w:val="00BD2192"/>
    <w:rsid w:val="00BD22AE"/>
    <w:rsid w:val="00BD2D44"/>
    <w:rsid w:val="00BD2E50"/>
    <w:rsid w:val="00BD3023"/>
    <w:rsid w:val="00BD380D"/>
    <w:rsid w:val="00BD3973"/>
    <w:rsid w:val="00BD3D7E"/>
    <w:rsid w:val="00BD4258"/>
    <w:rsid w:val="00BD49BC"/>
    <w:rsid w:val="00BD510B"/>
    <w:rsid w:val="00BD6031"/>
    <w:rsid w:val="00BD6A89"/>
    <w:rsid w:val="00BE0111"/>
    <w:rsid w:val="00BE0215"/>
    <w:rsid w:val="00BE0569"/>
    <w:rsid w:val="00BE0ABC"/>
    <w:rsid w:val="00BE0AE1"/>
    <w:rsid w:val="00BE18FC"/>
    <w:rsid w:val="00BE192C"/>
    <w:rsid w:val="00BE1BF8"/>
    <w:rsid w:val="00BE1D06"/>
    <w:rsid w:val="00BE217F"/>
    <w:rsid w:val="00BE29E2"/>
    <w:rsid w:val="00BE33F5"/>
    <w:rsid w:val="00BE3714"/>
    <w:rsid w:val="00BE3C12"/>
    <w:rsid w:val="00BE42B2"/>
    <w:rsid w:val="00BE4593"/>
    <w:rsid w:val="00BE46F3"/>
    <w:rsid w:val="00BE50C5"/>
    <w:rsid w:val="00BE580E"/>
    <w:rsid w:val="00BE58AE"/>
    <w:rsid w:val="00BE5946"/>
    <w:rsid w:val="00BE6021"/>
    <w:rsid w:val="00BE6F98"/>
    <w:rsid w:val="00BE7CF0"/>
    <w:rsid w:val="00BF01F9"/>
    <w:rsid w:val="00BF0C16"/>
    <w:rsid w:val="00BF0F10"/>
    <w:rsid w:val="00BF1903"/>
    <w:rsid w:val="00BF1E31"/>
    <w:rsid w:val="00BF224F"/>
    <w:rsid w:val="00BF27DA"/>
    <w:rsid w:val="00BF2A03"/>
    <w:rsid w:val="00BF42A0"/>
    <w:rsid w:val="00BF503B"/>
    <w:rsid w:val="00BF5D7C"/>
    <w:rsid w:val="00BF6595"/>
    <w:rsid w:val="00BF659C"/>
    <w:rsid w:val="00BF663D"/>
    <w:rsid w:val="00BF7A10"/>
    <w:rsid w:val="00C002A6"/>
    <w:rsid w:val="00C0080F"/>
    <w:rsid w:val="00C00A16"/>
    <w:rsid w:val="00C01368"/>
    <w:rsid w:val="00C01A76"/>
    <w:rsid w:val="00C01E95"/>
    <w:rsid w:val="00C0291E"/>
    <w:rsid w:val="00C02AE6"/>
    <w:rsid w:val="00C02E01"/>
    <w:rsid w:val="00C032C3"/>
    <w:rsid w:val="00C0481A"/>
    <w:rsid w:val="00C0543F"/>
    <w:rsid w:val="00C0645B"/>
    <w:rsid w:val="00C069A1"/>
    <w:rsid w:val="00C077F4"/>
    <w:rsid w:val="00C07DE3"/>
    <w:rsid w:val="00C10009"/>
    <w:rsid w:val="00C1050B"/>
    <w:rsid w:val="00C10C28"/>
    <w:rsid w:val="00C116B3"/>
    <w:rsid w:val="00C11BC1"/>
    <w:rsid w:val="00C11D07"/>
    <w:rsid w:val="00C123B6"/>
    <w:rsid w:val="00C12C05"/>
    <w:rsid w:val="00C12D76"/>
    <w:rsid w:val="00C13966"/>
    <w:rsid w:val="00C147DF"/>
    <w:rsid w:val="00C15081"/>
    <w:rsid w:val="00C15936"/>
    <w:rsid w:val="00C15CB8"/>
    <w:rsid w:val="00C1663C"/>
    <w:rsid w:val="00C169F9"/>
    <w:rsid w:val="00C16E3B"/>
    <w:rsid w:val="00C16E61"/>
    <w:rsid w:val="00C16F05"/>
    <w:rsid w:val="00C170F7"/>
    <w:rsid w:val="00C17115"/>
    <w:rsid w:val="00C17274"/>
    <w:rsid w:val="00C178CC"/>
    <w:rsid w:val="00C17A83"/>
    <w:rsid w:val="00C17C3D"/>
    <w:rsid w:val="00C21549"/>
    <w:rsid w:val="00C21859"/>
    <w:rsid w:val="00C2249C"/>
    <w:rsid w:val="00C22BA6"/>
    <w:rsid w:val="00C22D69"/>
    <w:rsid w:val="00C22F3B"/>
    <w:rsid w:val="00C22F58"/>
    <w:rsid w:val="00C2338C"/>
    <w:rsid w:val="00C2352F"/>
    <w:rsid w:val="00C23C29"/>
    <w:rsid w:val="00C247BF"/>
    <w:rsid w:val="00C2506B"/>
    <w:rsid w:val="00C2510C"/>
    <w:rsid w:val="00C256AF"/>
    <w:rsid w:val="00C2583B"/>
    <w:rsid w:val="00C25842"/>
    <w:rsid w:val="00C2588D"/>
    <w:rsid w:val="00C25B97"/>
    <w:rsid w:val="00C26620"/>
    <w:rsid w:val="00C26D10"/>
    <w:rsid w:val="00C27343"/>
    <w:rsid w:val="00C273E2"/>
    <w:rsid w:val="00C3031D"/>
    <w:rsid w:val="00C30677"/>
    <w:rsid w:val="00C306BD"/>
    <w:rsid w:val="00C30740"/>
    <w:rsid w:val="00C30B56"/>
    <w:rsid w:val="00C30F63"/>
    <w:rsid w:val="00C315B7"/>
    <w:rsid w:val="00C31723"/>
    <w:rsid w:val="00C3173A"/>
    <w:rsid w:val="00C31926"/>
    <w:rsid w:val="00C32753"/>
    <w:rsid w:val="00C32964"/>
    <w:rsid w:val="00C32FFD"/>
    <w:rsid w:val="00C33713"/>
    <w:rsid w:val="00C337B9"/>
    <w:rsid w:val="00C33A4A"/>
    <w:rsid w:val="00C33BD0"/>
    <w:rsid w:val="00C33DDA"/>
    <w:rsid w:val="00C34089"/>
    <w:rsid w:val="00C34334"/>
    <w:rsid w:val="00C3483C"/>
    <w:rsid w:val="00C34E76"/>
    <w:rsid w:val="00C34F42"/>
    <w:rsid w:val="00C34F8E"/>
    <w:rsid w:val="00C3596E"/>
    <w:rsid w:val="00C35A28"/>
    <w:rsid w:val="00C35B12"/>
    <w:rsid w:val="00C35EA1"/>
    <w:rsid w:val="00C363A1"/>
    <w:rsid w:val="00C368A7"/>
    <w:rsid w:val="00C37707"/>
    <w:rsid w:val="00C37AD5"/>
    <w:rsid w:val="00C40B10"/>
    <w:rsid w:val="00C40DC8"/>
    <w:rsid w:val="00C41316"/>
    <w:rsid w:val="00C413E0"/>
    <w:rsid w:val="00C41A1E"/>
    <w:rsid w:val="00C429D0"/>
    <w:rsid w:val="00C429F8"/>
    <w:rsid w:val="00C42CDA"/>
    <w:rsid w:val="00C42ECD"/>
    <w:rsid w:val="00C431D0"/>
    <w:rsid w:val="00C4356F"/>
    <w:rsid w:val="00C435B8"/>
    <w:rsid w:val="00C43A88"/>
    <w:rsid w:val="00C44843"/>
    <w:rsid w:val="00C44BDD"/>
    <w:rsid w:val="00C44E15"/>
    <w:rsid w:val="00C45193"/>
    <w:rsid w:val="00C45603"/>
    <w:rsid w:val="00C45D46"/>
    <w:rsid w:val="00C45DDC"/>
    <w:rsid w:val="00C4614E"/>
    <w:rsid w:val="00C46B66"/>
    <w:rsid w:val="00C47140"/>
    <w:rsid w:val="00C50CF6"/>
    <w:rsid w:val="00C50FB8"/>
    <w:rsid w:val="00C50FEA"/>
    <w:rsid w:val="00C512BD"/>
    <w:rsid w:val="00C51904"/>
    <w:rsid w:val="00C519F3"/>
    <w:rsid w:val="00C51BA9"/>
    <w:rsid w:val="00C51F67"/>
    <w:rsid w:val="00C52486"/>
    <w:rsid w:val="00C52642"/>
    <w:rsid w:val="00C52D72"/>
    <w:rsid w:val="00C5304F"/>
    <w:rsid w:val="00C53374"/>
    <w:rsid w:val="00C54982"/>
    <w:rsid w:val="00C5548A"/>
    <w:rsid w:val="00C5557D"/>
    <w:rsid w:val="00C55A32"/>
    <w:rsid w:val="00C55E97"/>
    <w:rsid w:val="00C577B2"/>
    <w:rsid w:val="00C57C29"/>
    <w:rsid w:val="00C57D80"/>
    <w:rsid w:val="00C60747"/>
    <w:rsid w:val="00C60BE3"/>
    <w:rsid w:val="00C6173A"/>
    <w:rsid w:val="00C61AE6"/>
    <w:rsid w:val="00C61C32"/>
    <w:rsid w:val="00C61F5A"/>
    <w:rsid w:val="00C62307"/>
    <w:rsid w:val="00C629E8"/>
    <w:rsid w:val="00C62D1D"/>
    <w:rsid w:val="00C62DC9"/>
    <w:rsid w:val="00C632DB"/>
    <w:rsid w:val="00C63614"/>
    <w:rsid w:val="00C63B7F"/>
    <w:rsid w:val="00C63F39"/>
    <w:rsid w:val="00C64272"/>
    <w:rsid w:val="00C643A6"/>
    <w:rsid w:val="00C644A4"/>
    <w:rsid w:val="00C644C3"/>
    <w:rsid w:val="00C64C39"/>
    <w:rsid w:val="00C64E43"/>
    <w:rsid w:val="00C64F56"/>
    <w:rsid w:val="00C65440"/>
    <w:rsid w:val="00C65573"/>
    <w:rsid w:val="00C664D4"/>
    <w:rsid w:val="00C6662B"/>
    <w:rsid w:val="00C66993"/>
    <w:rsid w:val="00C66A7B"/>
    <w:rsid w:val="00C66C58"/>
    <w:rsid w:val="00C66D0F"/>
    <w:rsid w:val="00C6727C"/>
    <w:rsid w:val="00C67F10"/>
    <w:rsid w:val="00C70761"/>
    <w:rsid w:val="00C711D9"/>
    <w:rsid w:val="00C71565"/>
    <w:rsid w:val="00C716F3"/>
    <w:rsid w:val="00C71B8A"/>
    <w:rsid w:val="00C71D09"/>
    <w:rsid w:val="00C7244B"/>
    <w:rsid w:val="00C73561"/>
    <w:rsid w:val="00C73784"/>
    <w:rsid w:val="00C73AC0"/>
    <w:rsid w:val="00C73C3C"/>
    <w:rsid w:val="00C73D41"/>
    <w:rsid w:val="00C7479A"/>
    <w:rsid w:val="00C74BEA"/>
    <w:rsid w:val="00C74C13"/>
    <w:rsid w:val="00C7559A"/>
    <w:rsid w:val="00C75B4D"/>
    <w:rsid w:val="00C75D81"/>
    <w:rsid w:val="00C76049"/>
    <w:rsid w:val="00C766F4"/>
    <w:rsid w:val="00C768AF"/>
    <w:rsid w:val="00C76B6A"/>
    <w:rsid w:val="00C77216"/>
    <w:rsid w:val="00C80314"/>
    <w:rsid w:val="00C8090B"/>
    <w:rsid w:val="00C80E0B"/>
    <w:rsid w:val="00C813D8"/>
    <w:rsid w:val="00C81C75"/>
    <w:rsid w:val="00C81E59"/>
    <w:rsid w:val="00C81F82"/>
    <w:rsid w:val="00C8230B"/>
    <w:rsid w:val="00C82EE5"/>
    <w:rsid w:val="00C83211"/>
    <w:rsid w:val="00C836A2"/>
    <w:rsid w:val="00C83E64"/>
    <w:rsid w:val="00C857BE"/>
    <w:rsid w:val="00C857EB"/>
    <w:rsid w:val="00C8580E"/>
    <w:rsid w:val="00C858DB"/>
    <w:rsid w:val="00C85B9A"/>
    <w:rsid w:val="00C867BC"/>
    <w:rsid w:val="00C86D07"/>
    <w:rsid w:val="00C873A6"/>
    <w:rsid w:val="00C87A4C"/>
    <w:rsid w:val="00C87C6A"/>
    <w:rsid w:val="00C87DA7"/>
    <w:rsid w:val="00C87FA8"/>
    <w:rsid w:val="00C907DE"/>
    <w:rsid w:val="00C90ADF"/>
    <w:rsid w:val="00C90B3C"/>
    <w:rsid w:val="00C911A3"/>
    <w:rsid w:val="00C9145D"/>
    <w:rsid w:val="00C91A5E"/>
    <w:rsid w:val="00C91DC7"/>
    <w:rsid w:val="00C91EF1"/>
    <w:rsid w:val="00C921FE"/>
    <w:rsid w:val="00C927DE"/>
    <w:rsid w:val="00C9331E"/>
    <w:rsid w:val="00C94AC7"/>
    <w:rsid w:val="00C94C51"/>
    <w:rsid w:val="00C94F1A"/>
    <w:rsid w:val="00C95A87"/>
    <w:rsid w:val="00C95B8E"/>
    <w:rsid w:val="00C95C4D"/>
    <w:rsid w:val="00C96005"/>
    <w:rsid w:val="00C9651D"/>
    <w:rsid w:val="00C969C4"/>
    <w:rsid w:val="00C96A14"/>
    <w:rsid w:val="00C96B0B"/>
    <w:rsid w:val="00C971CC"/>
    <w:rsid w:val="00C975F1"/>
    <w:rsid w:val="00CA0312"/>
    <w:rsid w:val="00CA03CA"/>
    <w:rsid w:val="00CA0648"/>
    <w:rsid w:val="00CA0B89"/>
    <w:rsid w:val="00CA1F2E"/>
    <w:rsid w:val="00CA200E"/>
    <w:rsid w:val="00CA2192"/>
    <w:rsid w:val="00CA267C"/>
    <w:rsid w:val="00CA2AB0"/>
    <w:rsid w:val="00CA2CD4"/>
    <w:rsid w:val="00CA2F11"/>
    <w:rsid w:val="00CA3B24"/>
    <w:rsid w:val="00CA3EFF"/>
    <w:rsid w:val="00CA41AC"/>
    <w:rsid w:val="00CA4251"/>
    <w:rsid w:val="00CA4410"/>
    <w:rsid w:val="00CA4C69"/>
    <w:rsid w:val="00CA4F52"/>
    <w:rsid w:val="00CA5313"/>
    <w:rsid w:val="00CA567F"/>
    <w:rsid w:val="00CA7C80"/>
    <w:rsid w:val="00CB0690"/>
    <w:rsid w:val="00CB0AB7"/>
    <w:rsid w:val="00CB1694"/>
    <w:rsid w:val="00CB24A0"/>
    <w:rsid w:val="00CB2A9A"/>
    <w:rsid w:val="00CB2AC7"/>
    <w:rsid w:val="00CB32D5"/>
    <w:rsid w:val="00CB32DD"/>
    <w:rsid w:val="00CB3A38"/>
    <w:rsid w:val="00CB541A"/>
    <w:rsid w:val="00CB58AC"/>
    <w:rsid w:val="00CB6256"/>
    <w:rsid w:val="00CB647F"/>
    <w:rsid w:val="00CB6655"/>
    <w:rsid w:val="00CB6955"/>
    <w:rsid w:val="00CB69CC"/>
    <w:rsid w:val="00CB6E13"/>
    <w:rsid w:val="00CB737C"/>
    <w:rsid w:val="00CB738D"/>
    <w:rsid w:val="00CB7A9E"/>
    <w:rsid w:val="00CB7F5B"/>
    <w:rsid w:val="00CC008C"/>
    <w:rsid w:val="00CC09C3"/>
    <w:rsid w:val="00CC09F0"/>
    <w:rsid w:val="00CC10FC"/>
    <w:rsid w:val="00CC2749"/>
    <w:rsid w:val="00CC2D50"/>
    <w:rsid w:val="00CC2E14"/>
    <w:rsid w:val="00CC2F6C"/>
    <w:rsid w:val="00CC2FB5"/>
    <w:rsid w:val="00CC2FF1"/>
    <w:rsid w:val="00CC321C"/>
    <w:rsid w:val="00CC3CDF"/>
    <w:rsid w:val="00CC42DC"/>
    <w:rsid w:val="00CC4663"/>
    <w:rsid w:val="00CC530B"/>
    <w:rsid w:val="00CC5CED"/>
    <w:rsid w:val="00CC5E79"/>
    <w:rsid w:val="00CC6B51"/>
    <w:rsid w:val="00CC6F27"/>
    <w:rsid w:val="00CC755A"/>
    <w:rsid w:val="00CD014C"/>
    <w:rsid w:val="00CD0662"/>
    <w:rsid w:val="00CD1738"/>
    <w:rsid w:val="00CD22F9"/>
    <w:rsid w:val="00CD26B1"/>
    <w:rsid w:val="00CD26C4"/>
    <w:rsid w:val="00CD2C08"/>
    <w:rsid w:val="00CD2CE2"/>
    <w:rsid w:val="00CD318F"/>
    <w:rsid w:val="00CD3657"/>
    <w:rsid w:val="00CD3873"/>
    <w:rsid w:val="00CD3EF3"/>
    <w:rsid w:val="00CD41D4"/>
    <w:rsid w:val="00CD4574"/>
    <w:rsid w:val="00CD45B5"/>
    <w:rsid w:val="00CD4B79"/>
    <w:rsid w:val="00CD4C29"/>
    <w:rsid w:val="00CD4CE0"/>
    <w:rsid w:val="00CD4D59"/>
    <w:rsid w:val="00CD5315"/>
    <w:rsid w:val="00CD5728"/>
    <w:rsid w:val="00CD5B76"/>
    <w:rsid w:val="00CD61C5"/>
    <w:rsid w:val="00CD64E6"/>
    <w:rsid w:val="00CD6A4C"/>
    <w:rsid w:val="00CD72DA"/>
    <w:rsid w:val="00CD755A"/>
    <w:rsid w:val="00CD7C9E"/>
    <w:rsid w:val="00CD7DD0"/>
    <w:rsid w:val="00CE0305"/>
    <w:rsid w:val="00CE035E"/>
    <w:rsid w:val="00CE0841"/>
    <w:rsid w:val="00CE0AE4"/>
    <w:rsid w:val="00CE110E"/>
    <w:rsid w:val="00CE1959"/>
    <w:rsid w:val="00CE196D"/>
    <w:rsid w:val="00CE198C"/>
    <w:rsid w:val="00CE22C7"/>
    <w:rsid w:val="00CE2AB5"/>
    <w:rsid w:val="00CE30FC"/>
    <w:rsid w:val="00CE348C"/>
    <w:rsid w:val="00CE366D"/>
    <w:rsid w:val="00CE3D5F"/>
    <w:rsid w:val="00CE3DB6"/>
    <w:rsid w:val="00CE4C0E"/>
    <w:rsid w:val="00CE4CB7"/>
    <w:rsid w:val="00CE5526"/>
    <w:rsid w:val="00CE5A09"/>
    <w:rsid w:val="00CE5B17"/>
    <w:rsid w:val="00CE6A7F"/>
    <w:rsid w:val="00CE6CC9"/>
    <w:rsid w:val="00CE72A2"/>
    <w:rsid w:val="00CE77CE"/>
    <w:rsid w:val="00CE79C3"/>
    <w:rsid w:val="00CE7B3E"/>
    <w:rsid w:val="00CF0037"/>
    <w:rsid w:val="00CF0244"/>
    <w:rsid w:val="00CF13AD"/>
    <w:rsid w:val="00CF16A8"/>
    <w:rsid w:val="00CF181C"/>
    <w:rsid w:val="00CF1CA0"/>
    <w:rsid w:val="00CF1F2F"/>
    <w:rsid w:val="00CF2133"/>
    <w:rsid w:val="00CF2802"/>
    <w:rsid w:val="00CF3041"/>
    <w:rsid w:val="00CF3276"/>
    <w:rsid w:val="00CF32A4"/>
    <w:rsid w:val="00CF36D6"/>
    <w:rsid w:val="00CF3D6D"/>
    <w:rsid w:val="00CF4839"/>
    <w:rsid w:val="00CF4B2E"/>
    <w:rsid w:val="00CF53C0"/>
    <w:rsid w:val="00CF56E1"/>
    <w:rsid w:val="00CF5AA2"/>
    <w:rsid w:val="00CF673B"/>
    <w:rsid w:val="00CF693F"/>
    <w:rsid w:val="00CF69F2"/>
    <w:rsid w:val="00CF7520"/>
    <w:rsid w:val="00CF7880"/>
    <w:rsid w:val="00CF7D62"/>
    <w:rsid w:val="00D00051"/>
    <w:rsid w:val="00D007C9"/>
    <w:rsid w:val="00D00ED2"/>
    <w:rsid w:val="00D0174F"/>
    <w:rsid w:val="00D017E9"/>
    <w:rsid w:val="00D01D9B"/>
    <w:rsid w:val="00D02C50"/>
    <w:rsid w:val="00D02E83"/>
    <w:rsid w:val="00D02EA7"/>
    <w:rsid w:val="00D03208"/>
    <w:rsid w:val="00D032A6"/>
    <w:rsid w:val="00D035A3"/>
    <w:rsid w:val="00D04485"/>
    <w:rsid w:val="00D04E37"/>
    <w:rsid w:val="00D04E91"/>
    <w:rsid w:val="00D052DB"/>
    <w:rsid w:val="00D054E0"/>
    <w:rsid w:val="00D05FE6"/>
    <w:rsid w:val="00D064B8"/>
    <w:rsid w:val="00D07221"/>
    <w:rsid w:val="00D072BF"/>
    <w:rsid w:val="00D07653"/>
    <w:rsid w:val="00D0787D"/>
    <w:rsid w:val="00D07906"/>
    <w:rsid w:val="00D106C1"/>
    <w:rsid w:val="00D109CE"/>
    <w:rsid w:val="00D10B09"/>
    <w:rsid w:val="00D11064"/>
    <w:rsid w:val="00D11A7E"/>
    <w:rsid w:val="00D126C3"/>
    <w:rsid w:val="00D1275E"/>
    <w:rsid w:val="00D12948"/>
    <w:rsid w:val="00D12EBC"/>
    <w:rsid w:val="00D12ECF"/>
    <w:rsid w:val="00D131D6"/>
    <w:rsid w:val="00D13478"/>
    <w:rsid w:val="00D134EC"/>
    <w:rsid w:val="00D1392C"/>
    <w:rsid w:val="00D13B3B"/>
    <w:rsid w:val="00D13DFC"/>
    <w:rsid w:val="00D140AF"/>
    <w:rsid w:val="00D14464"/>
    <w:rsid w:val="00D15192"/>
    <w:rsid w:val="00D15AAA"/>
    <w:rsid w:val="00D15B9B"/>
    <w:rsid w:val="00D16049"/>
    <w:rsid w:val="00D166F0"/>
    <w:rsid w:val="00D169C3"/>
    <w:rsid w:val="00D16F56"/>
    <w:rsid w:val="00D17207"/>
    <w:rsid w:val="00D20106"/>
    <w:rsid w:val="00D203DC"/>
    <w:rsid w:val="00D205B8"/>
    <w:rsid w:val="00D205EB"/>
    <w:rsid w:val="00D20636"/>
    <w:rsid w:val="00D20C8D"/>
    <w:rsid w:val="00D213E8"/>
    <w:rsid w:val="00D21C1F"/>
    <w:rsid w:val="00D23C99"/>
    <w:rsid w:val="00D23DC0"/>
    <w:rsid w:val="00D24CD7"/>
    <w:rsid w:val="00D263B0"/>
    <w:rsid w:val="00D26747"/>
    <w:rsid w:val="00D26B78"/>
    <w:rsid w:val="00D275AC"/>
    <w:rsid w:val="00D3003F"/>
    <w:rsid w:val="00D30133"/>
    <w:rsid w:val="00D3028D"/>
    <w:rsid w:val="00D30A54"/>
    <w:rsid w:val="00D30BA1"/>
    <w:rsid w:val="00D30E1A"/>
    <w:rsid w:val="00D31B5D"/>
    <w:rsid w:val="00D31BC8"/>
    <w:rsid w:val="00D31FC6"/>
    <w:rsid w:val="00D322E1"/>
    <w:rsid w:val="00D32FAE"/>
    <w:rsid w:val="00D33DFF"/>
    <w:rsid w:val="00D34516"/>
    <w:rsid w:val="00D346D2"/>
    <w:rsid w:val="00D34A3F"/>
    <w:rsid w:val="00D34BA7"/>
    <w:rsid w:val="00D34EA9"/>
    <w:rsid w:val="00D34EE4"/>
    <w:rsid w:val="00D351A7"/>
    <w:rsid w:val="00D357E1"/>
    <w:rsid w:val="00D3580C"/>
    <w:rsid w:val="00D3684C"/>
    <w:rsid w:val="00D369C0"/>
    <w:rsid w:val="00D36DCD"/>
    <w:rsid w:val="00D37094"/>
    <w:rsid w:val="00D375A6"/>
    <w:rsid w:val="00D37781"/>
    <w:rsid w:val="00D37CFD"/>
    <w:rsid w:val="00D40363"/>
    <w:rsid w:val="00D40D32"/>
    <w:rsid w:val="00D40E69"/>
    <w:rsid w:val="00D40ECF"/>
    <w:rsid w:val="00D42356"/>
    <w:rsid w:val="00D42C20"/>
    <w:rsid w:val="00D43217"/>
    <w:rsid w:val="00D4391B"/>
    <w:rsid w:val="00D44E1F"/>
    <w:rsid w:val="00D45749"/>
    <w:rsid w:val="00D46B0B"/>
    <w:rsid w:val="00D4764B"/>
    <w:rsid w:val="00D47AFD"/>
    <w:rsid w:val="00D500C6"/>
    <w:rsid w:val="00D5018F"/>
    <w:rsid w:val="00D50356"/>
    <w:rsid w:val="00D50DA4"/>
    <w:rsid w:val="00D50FEF"/>
    <w:rsid w:val="00D5162A"/>
    <w:rsid w:val="00D516BB"/>
    <w:rsid w:val="00D51A52"/>
    <w:rsid w:val="00D51DCC"/>
    <w:rsid w:val="00D51F49"/>
    <w:rsid w:val="00D51FB1"/>
    <w:rsid w:val="00D5258A"/>
    <w:rsid w:val="00D52600"/>
    <w:rsid w:val="00D52D85"/>
    <w:rsid w:val="00D53002"/>
    <w:rsid w:val="00D53C59"/>
    <w:rsid w:val="00D53DA0"/>
    <w:rsid w:val="00D53F2A"/>
    <w:rsid w:val="00D53FE0"/>
    <w:rsid w:val="00D54D0B"/>
    <w:rsid w:val="00D54E6D"/>
    <w:rsid w:val="00D5526B"/>
    <w:rsid w:val="00D5616C"/>
    <w:rsid w:val="00D56697"/>
    <w:rsid w:val="00D566E7"/>
    <w:rsid w:val="00D56AB4"/>
    <w:rsid w:val="00D57217"/>
    <w:rsid w:val="00D57C71"/>
    <w:rsid w:val="00D6051D"/>
    <w:rsid w:val="00D60EE6"/>
    <w:rsid w:val="00D61068"/>
    <w:rsid w:val="00D61867"/>
    <w:rsid w:val="00D61E1F"/>
    <w:rsid w:val="00D623E7"/>
    <w:rsid w:val="00D62FBA"/>
    <w:rsid w:val="00D632B1"/>
    <w:rsid w:val="00D65651"/>
    <w:rsid w:val="00D6577F"/>
    <w:rsid w:val="00D65E4C"/>
    <w:rsid w:val="00D65F18"/>
    <w:rsid w:val="00D66344"/>
    <w:rsid w:val="00D66553"/>
    <w:rsid w:val="00D66E4B"/>
    <w:rsid w:val="00D67E63"/>
    <w:rsid w:val="00D714B2"/>
    <w:rsid w:val="00D723A2"/>
    <w:rsid w:val="00D72546"/>
    <w:rsid w:val="00D726A6"/>
    <w:rsid w:val="00D72FED"/>
    <w:rsid w:val="00D7344B"/>
    <w:rsid w:val="00D736C5"/>
    <w:rsid w:val="00D73710"/>
    <w:rsid w:val="00D7386C"/>
    <w:rsid w:val="00D73B06"/>
    <w:rsid w:val="00D75C5E"/>
    <w:rsid w:val="00D7681B"/>
    <w:rsid w:val="00D76BF0"/>
    <w:rsid w:val="00D8032F"/>
    <w:rsid w:val="00D80373"/>
    <w:rsid w:val="00D80FF5"/>
    <w:rsid w:val="00D81707"/>
    <w:rsid w:val="00D818EF"/>
    <w:rsid w:val="00D8195D"/>
    <w:rsid w:val="00D82301"/>
    <w:rsid w:val="00D823A2"/>
    <w:rsid w:val="00D82A2C"/>
    <w:rsid w:val="00D833F8"/>
    <w:rsid w:val="00D837ED"/>
    <w:rsid w:val="00D83B44"/>
    <w:rsid w:val="00D84078"/>
    <w:rsid w:val="00D84432"/>
    <w:rsid w:val="00D84439"/>
    <w:rsid w:val="00D84E01"/>
    <w:rsid w:val="00D8536F"/>
    <w:rsid w:val="00D85C9A"/>
    <w:rsid w:val="00D86762"/>
    <w:rsid w:val="00D86C51"/>
    <w:rsid w:val="00D86CC3"/>
    <w:rsid w:val="00D87C26"/>
    <w:rsid w:val="00D902D2"/>
    <w:rsid w:val="00D902D9"/>
    <w:rsid w:val="00D90C24"/>
    <w:rsid w:val="00D9104C"/>
    <w:rsid w:val="00D91435"/>
    <w:rsid w:val="00D914C6"/>
    <w:rsid w:val="00D9160F"/>
    <w:rsid w:val="00D918BB"/>
    <w:rsid w:val="00D9201D"/>
    <w:rsid w:val="00D926B6"/>
    <w:rsid w:val="00D928BF"/>
    <w:rsid w:val="00D929F4"/>
    <w:rsid w:val="00D93162"/>
    <w:rsid w:val="00D931D6"/>
    <w:rsid w:val="00D9433A"/>
    <w:rsid w:val="00D9477B"/>
    <w:rsid w:val="00D94A55"/>
    <w:rsid w:val="00D94E06"/>
    <w:rsid w:val="00D9539B"/>
    <w:rsid w:val="00D956CB"/>
    <w:rsid w:val="00D958E6"/>
    <w:rsid w:val="00D95B47"/>
    <w:rsid w:val="00D9721E"/>
    <w:rsid w:val="00D97FA4"/>
    <w:rsid w:val="00DA02FF"/>
    <w:rsid w:val="00DA05F8"/>
    <w:rsid w:val="00DA07DC"/>
    <w:rsid w:val="00DA0C16"/>
    <w:rsid w:val="00DA0E24"/>
    <w:rsid w:val="00DA1EB5"/>
    <w:rsid w:val="00DA21D5"/>
    <w:rsid w:val="00DA2391"/>
    <w:rsid w:val="00DA3808"/>
    <w:rsid w:val="00DA3AD4"/>
    <w:rsid w:val="00DA427E"/>
    <w:rsid w:val="00DA486B"/>
    <w:rsid w:val="00DA4891"/>
    <w:rsid w:val="00DA5412"/>
    <w:rsid w:val="00DA5680"/>
    <w:rsid w:val="00DA5FF8"/>
    <w:rsid w:val="00DA62F7"/>
    <w:rsid w:val="00DA6622"/>
    <w:rsid w:val="00DA70FB"/>
    <w:rsid w:val="00DA735C"/>
    <w:rsid w:val="00DA7942"/>
    <w:rsid w:val="00DA7A4A"/>
    <w:rsid w:val="00DA7DA3"/>
    <w:rsid w:val="00DB05DF"/>
    <w:rsid w:val="00DB08E5"/>
    <w:rsid w:val="00DB0AD1"/>
    <w:rsid w:val="00DB1687"/>
    <w:rsid w:val="00DB1DC0"/>
    <w:rsid w:val="00DB229B"/>
    <w:rsid w:val="00DB2C67"/>
    <w:rsid w:val="00DB2F4A"/>
    <w:rsid w:val="00DB40D8"/>
    <w:rsid w:val="00DB43B0"/>
    <w:rsid w:val="00DB4617"/>
    <w:rsid w:val="00DB4981"/>
    <w:rsid w:val="00DB543D"/>
    <w:rsid w:val="00DB5E2E"/>
    <w:rsid w:val="00DB65DA"/>
    <w:rsid w:val="00DB660F"/>
    <w:rsid w:val="00DB6BFF"/>
    <w:rsid w:val="00DB6E3D"/>
    <w:rsid w:val="00DB73D9"/>
    <w:rsid w:val="00DB74A1"/>
    <w:rsid w:val="00DC0774"/>
    <w:rsid w:val="00DC0822"/>
    <w:rsid w:val="00DC0890"/>
    <w:rsid w:val="00DC1BA4"/>
    <w:rsid w:val="00DC22B0"/>
    <w:rsid w:val="00DC2D77"/>
    <w:rsid w:val="00DC2FFA"/>
    <w:rsid w:val="00DC30DC"/>
    <w:rsid w:val="00DC3883"/>
    <w:rsid w:val="00DC3C5B"/>
    <w:rsid w:val="00DC3FB7"/>
    <w:rsid w:val="00DC4858"/>
    <w:rsid w:val="00DC4ECE"/>
    <w:rsid w:val="00DC5099"/>
    <w:rsid w:val="00DC51D7"/>
    <w:rsid w:val="00DC580C"/>
    <w:rsid w:val="00DC5814"/>
    <w:rsid w:val="00DC5BB7"/>
    <w:rsid w:val="00DC5E7F"/>
    <w:rsid w:val="00DC5F10"/>
    <w:rsid w:val="00DC611E"/>
    <w:rsid w:val="00DC671F"/>
    <w:rsid w:val="00DC7D6E"/>
    <w:rsid w:val="00DD01BF"/>
    <w:rsid w:val="00DD095F"/>
    <w:rsid w:val="00DD0C3E"/>
    <w:rsid w:val="00DD1B15"/>
    <w:rsid w:val="00DD2D78"/>
    <w:rsid w:val="00DD3959"/>
    <w:rsid w:val="00DD3A43"/>
    <w:rsid w:val="00DD3B1B"/>
    <w:rsid w:val="00DD3C58"/>
    <w:rsid w:val="00DD5607"/>
    <w:rsid w:val="00DD61C6"/>
    <w:rsid w:val="00DD693D"/>
    <w:rsid w:val="00DD69F1"/>
    <w:rsid w:val="00DD6FF0"/>
    <w:rsid w:val="00DD7007"/>
    <w:rsid w:val="00DD7C71"/>
    <w:rsid w:val="00DE025C"/>
    <w:rsid w:val="00DE062F"/>
    <w:rsid w:val="00DE0828"/>
    <w:rsid w:val="00DE0850"/>
    <w:rsid w:val="00DE0872"/>
    <w:rsid w:val="00DE091E"/>
    <w:rsid w:val="00DE0C02"/>
    <w:rsid w:val="00DE14D0"/>
    <w:rsid w:val="00DE1A34"/>
    <w:rsid w:val="00DE281B"/>
    <w:rsid w:val="00DE3038"/>
    <w:rsid w:val="00DE3CCE"/>
    <w:rsid w:val="00DE3D5B"/>
    <w:rsid w:val="00DE4477"/>
    <w:rsid w:val="00DE46DE"/>
    <w:rsid w:val="00DE4B95"/>
    <w:rsid w:val="00DE56D3"/>
    <w:rsid w:val="00DE5A13"/>
    <w:rsid w:val="00DE5F67"/>
    <w:rsid w:val="00DE6D46"/>
    <w:rsid w:val="00DE7CBD"/>
    <w:rsid w:val="00DE7D49"/>
    <w:rsid w:val="00DE7D62"/>
    <w:rsid w:val="00DF02B1"/>
    <w:rsid w:val="00DF0ED8"/>
    <w:rsid w:val="00DF13AF"/>
    <w:rsid w:val="00DF1981"/>
    <w:rsid w:val="00DF1FBF"/>
    <w:rsid w:val="00DF24CF"/>
    <w:rsid w:val="00DF2650"/>
    <w:rsid w:val="00DF2C97"/>
    <w:rsid w:val="00DF4798"/>
    <w:rsid w:val="00DF489D"/>
    <w:rsid w:val="00DF4E36"/>
    <w:rsid w:val="00DF54A9"/>
    <w:rsid w:val="00DF630D"/>
    <w:rsid w:val="00DF676F"/>
    <w:rsid w:val="00DF760D"/>
    <w:rsid w:val="00E00493"/>
    <w:rsid w:val="00E00E78"/>
    <w:rsid w:val="00E0101A"/>
    <w:rsid w:val="00E0107A"/>
    <w:rsid w:val="00E01083"/>
    <w:rsid w:val="00E01131"/>
    <w:rsid w:val="00E01B7B"/>
    <w:rsid w:val="00E01D6C"/>
    <w:rsid w:val="00E024D8"/>
    <w:rsid w:val="00E02C7F"/>
    <w:rsid w:val="00E02F24"/>
    <w:rsid w:val="00E03345"/>
    <w:rsid w:val="00E03606"/>
    <w:rsid w:val="00E03E13"/>
    <w:rsid w:val="00E045B5"/>
    <w:rsid w:val="00E052A0"/>
    <w:rsid w:val="00E0533C"/>
    <w:rsid w:val="00E05C3D"/>
    <w:rsid w:val="00E063A9"/>
    <w:rsid w:val="00E067D9"/>
    <w:rsid w:val="00E068BB"/>
    <w:rsid w:val="00E069F6"/>
    <w:rsid w:val="00E06C9A"/>
    <w:rsid w:val="00E06E57"/>
    <w:rsid w:val="00E06E89"/>
    <w:rsid w:val="00E077E7"/>
    <w:rsid w:val="00E10248"/>
    <w:rsid w:val="00E10B9D"/>
    <w:rsid w:val="00E1106A"/>
    <w:rsid w:val="00E1114D"/>
    <w:rsid w:val="00E11418"/>
    <w:rsid w:val="00E11732"/>
    <w:rsid w:val="00E119D1"/>
    <w:rsid w:val="00E11D31"/>
    <w:rsid w:val="00E11F4B"/>
    <w:rsid w:val="00E122D3"/>
    <w:rsid w:val="00E129C2"/>
    <w:rsid w:val="00E13035"/>
    <w:rsid w:val="00E1348B"/>
    <w:rsid w:val="00E1404E"/>
    <w:rsid w:val="00E149C5"/>
    <w:rsid w:val="00E15B97"/>
    <w:rsid w:val="00E15E12"/>
    <w:rsid w:val="00E1626A"/>
    <w:rsid w:val="00E166FD"/>
    <w:rsid w:val="00E16721"/>
    <w:rsid w:val="00E16B9C"/>
    <w:rsid w:val="00E17D61"/>
    <w:rsid w:val="00E17EE9"/>
    <w:rsid w:val="00E201E4"/>
    <w:rsid w:val="00E20625"/>
    <w:rsid w:val="00E20786"/>
    <w:rsid w:val="00E20DA9"/>
    <w:rsid w:val="00E20E93"/>
    <w:rsid w:val="00E21885"/>
    <w:rsid w:val="00E2263C"/>
    <w:rsid w:val="00E2350A"/>
    <w:rsid w:val="00E23538"/>
    <w:rsid w:val="00E23793"/>
    <w:rsid w:val="00E23B4F"/>
    <w:rsid w:val="00E23F4F"/>
    <w:rsid w:val="00E2409F"/>
    <w:rsid w:val="00E24259"/>
    <w:rsid w:val="00E243E8"/>
    <w:rsid w:val="00E24852"/>
    <w:rsid w:val="00E24936"/>
    <w:rsid w:val="00E24B9B"/>
    <w:rsid w:val="00E25162"/>
    <w:rsid w:val="00E25275"/>
    <w:rsid w:val="00E252B7"/>
    <w:rsid w:val="00E254F2"/>
    <w:rsid w:val="00E256FA"/>
    <w:rsid w:val="00E257F8"/>
    <w:rsid w:val="00E25B84"/>
    <w:rsid w:val="00E25BAF"/>
    <w:rsid w:val="00E25DE0"/>
    <w:rsid w:val="00E25DEA"/>
    <w:rsid w:val="00E25EA9"/>
    <w:rsid w:val="00E266A1"/>
    <w:rsid w:val="00E26B0A"/>
    <w:rsid w:val="00E26C39"/>
    <w:rsid w:val="00E26D95"/>
    <w:rsid w:val="00E27041"/>
    <w:rsid w:val="00E274C5"/>
    <w:rsid w:val="00E276C4"/>
    <w:rsid w:val="00E278D9"/>
    <w:rsid w:val="00E27916"/>
    <w:rsid w:val="00E320A3"/>
    <w:rsid w:val="00E3259B"/>
    <w:rsid w:val="00E32A79"/>
    <w:rsid w:val="00E3360B"/>
    <w:rsid w:val="00E33AAD"/>
    <w:rsid w:val="00E33F6B"/>
    <w:rsid w:val="00E33FE4"/>
    <w:rsid w:val="00E343A4"/>
    <w:rsid w:val="00E3496F"/>
    <w:rsid w:val="00E34AA9"/>
    <w:rsid w:val="00E34E17"/>
    <w:rsid w:val="00E34EF7"/>
    <w:rsid w:val="00E35879"/>
    <w:rsid w:val="00E35B35"/>
    <w:rsid w:val="00E36155"/>
    <w:rsid w:val="00E36929"/>
    <w:rsid w:val="00E369A5"/>
    <w:rsid w:val="00E36D1E"/>
    <w:rsid w:val="00E372C9"/>
    <w:rsid w:val="00E37466"/>
    <w:rsid w:val="00E415C3"/>
    <w:rsid w:val="00E4190F"/>
    <w:rsid w:val="00E42018"/>
    <w:rsid w:val="00E420D5"/>
    <w:rsid w:val="00E4271A"/>
    <w:rsid w:val="00E42730"/>
    <w:rsid w:val="00E432A4"/>
    <w:rsid w:val="00E434C6"/>
    <w:rsid w:val="00E4354E"/>
    <w:rsid w:val="00E436AF"/>
    <w:rsid w:val="00E438F2"/>
    <w:rsid w:val="00E442CD"/>
    <w:rsid w:val="00E44312"/>
    <w:rsid w:val="00E447E2"/>
    <w:rsid w:val="00E44C06"/>
    <w:rsid w:val="00E4503D"/>
    <w:rsid w:val="00E4526F"/>
    <w:rsid w:val="00E4652F"/>
    <w:rsid w:val="00E46966"/>
    <w:rsid w:val="00E470B3"/>
    <w:rsid w:val="00E4742A"/>
    <w:rsid w:val="00E47A63"/>
    <w:rsid w:val="00E502F9"/>
    <w:rsid w:val="00E51D7B"/>
    <w:rsid w:val="00E51ED3"/>
    <w:rsid w:val="00E523A6"/>
    <w:rsid w:val="00E526A5"/>
    <w:rsid w:val="00E52BE1"/>
    <w:rsid w:val="00E52D60"/>
    <w:rsid w:val="00E53268"/>
    <w:rsid w:val="00E537C5"/>
    <w:rsid w:val="00E53837"/>
    <w:rsid w:val="00E53843"/>
    <w:rsid w:val="00E539CA"/>
    <w:rsid w:val="00E53D70"/>
    <w:rsid w:val="00E540CF"/>
    <w:rsid w:val="00E54165"/>
    <w:rsid w:val="00E5550C"/>
    <w:rsid w:val="00E559C3"/>
    <w:rsid w:val="00E55A79"/>
    <w:rsid w:val="00E55F30"/>
    <w:rsid w:val="00E56340"/>
    <w:rsid w:val="00E56558"/>
    <w:rsid w:val="00E5658B"/>
    <w:rsid w:val="00E567CC"/>
    <w:rsid w:val="00E5695B"/>
    <w:rsid w:val="00E56A0D"/>
    <w:rsid w:val="00E56CB8"/>
    <w:rsid w:val="00E56E4D"/>
    <w:rsid w:val="00E57DB4"/>
    <w:rsid w:val="00E6073F"/>
    <w:rsid w:val="00E60DDC"/>
    <w:rsid w:val="00E60E5C"/>
    <w:rsid w:val="00E61E1D"/>
    <w:rsid w:val="00E6238A"/>
    <w:rsid w:val="00E6280B"/>
    <w:rsid w:val="00E62896"/>
    <w:rsid w:val="00E62BF4"/>
    <w:rsid w:val="00E62EE2"/>
    <w:rsid w:val="00E64054"/>
    <w:rsid w:val="00E6460E"/>
    <w:rsid w:val="00E64CB5"/>
    <w:rsid w:val="00E650A4"/>
    <w:rsid w:val="00E65E9C"/>
    <w:rsid w:val="00E6603B"/>
    <w:rsid w:val="00E66DBD"/>
    <w:rsid w:val="00E66DFA"/>
    <w:rsid w:val="00E67528"/>
    <w:rsid w:val="00E67EC0"/>
    <w:rsid w:val="00E705C4"/>
    <w:rsid w:val="00E709CB"/>
    <w:rsid w:val="00E70BAB"/>
    <w:rsid w:val="00E70DC7"/>
    <w:rsid w:val="00E71013"/>
    <w:rsid w:val="00E71243"/>
    <w:rsid w:val="00E714A9"/>
    <w:rsid w:val="00E71CA1"/>
    <w:rsid w:val="00E72164"/>
    <w:rsid w:val="00E7251F"/>
    <w:rsid w:val="00E72668"/>
    <w:rsid w:val="00E72A37"/>
    <w:rsid w:val="00E72A47"/>
    <w:rsid w:val="00E72BBE"/>
    <w:rsid w:val="00E72FBB"/>
    <w:rsid w:val="00E73321"/>
    <w:rsid w:val="00E73496"/>
    <w:rsid w:val="00E73983"/>
    <w:rsid w:val="00E74663"/>
    <w:rsid w:val="00E75651"/>
    <w:rsid w:val="00E75843"/>
    <w:rsid w:val="00E75F7C"/>
    <w:rsid w:val="00E7659B"/>
    <w:rsid w:val="00E76BD0"/>
    <w:rsid w:val="00E76EAB"/>
    <w:rsid w:val="00E77194"/>
    <w:rsid w:val="00E7720B"/>
    <w:rsid w:val="00E80695"/>
    <w:rsid w:val="00E80B45"/>
    <w:rsid w:val="00E80CF9"/>
    <w:rsid w:val="00E80F02"/>
    <w:rsid w:val="00E816A6"/>
    <w:rsid w:val="00E81722"/>
    <w:rsid w:val="00E81F98"/>
    <w:rsid w:val="00E8202E"/>
    <w:rsid w:val="00E82783"/>
    <w:rsid w:val="00E829BC"/>
    <w:rsid w:val="00E82C34"/>
    <w:rsid w:val="00E83198"/>
    <w:rsid w:val="00E83DDB"/>
    <w:rsid w:val="00E840CE"/>
    <w:rsid w:val="00E84128"/>
    <w:rsid w:val="00E844BD"/>
    <w:rsid w:val="00E847DD"/>
    <w:rsid w:val="00E85C24"/>
    <w:rsid w:val="00E85E0A"/>
    <w:rsid w:val="00E85E34"/>
    <w:rsid w:val="00E8658B"/>
    <w:rsid w:val="00E8693F"/>
    <w:rsid w:val="00E87397"/>
    <w:rsid w:val="00E877BD"/>
    <w:rsid w:val="00E87C7A"/>
    <w:rsid w:val="00E900C2"/>
    <w:rsid w:val="00E90742"/>
    <w:rsid w:val="00E909A9"/>
    <w:rsid w:val="00E910AD"/>
    <w:rsid w:val="00E922BF"/>
    <w:rsid w:val="00E92585"/>
    <w:rsid w:val="00E9284D"/>
    <w:rsid w:val="00E92E2A"/>
    <w:rsid w:val="00E92E97"/>
    <w:rsid w:val="00E9311D"/>
    <w:rsid w:val="00E93937"/>
    <w:rsid w:val="00E93D6D"/>
    <w:rsid w:val="00E93D8C"/>
    <w:rsid w:val="00E94153"/>
    <w:rsid w:val="00E948E2"/>
    <w:rsid w:val="00E95D1E"/>
    <w:rsid w:val="00E9638B"/>
    <w:rsid w:val="00E96CD8"/>
    <w:rsid w:val="00E971FE"/>
    <w:rsid w:val="00E97224"/>
    <w:rsid w:val="00E976B5"/>
    <w:rsid w:val="00E97761"/>
    <w:rsid w:val="00E97B49"/>
    <w:rsid w:val="00E97C40"/>
    <w:rsid w:val="00E97FB2"/>
    <w:rsid w:val="00EA0148"/>
    <w:rsid w:val="00EA13F5"/>
    <w:rsid w:val="00EA149A"/>
    <w:rsid w:val="00EA23C9"/>
    <w:rsid w:val="00EA272D"/>
    <w:rsid w:val="00EA390C"/>
    <w:rsid w:val="00EA3DBB"/>
    <w:rsid w:val="00EA4E24"/>
    <w:rsid w:val="00EA53D8"/>
    <w:rsid w:val="00EA53F6"/>
    <w:rsid w:val="00EA5851"/>
    <w:rsid w:val="00EA6A3B"/>
    <w:rsid w:val="00EA6A62"/>
    <w:rsid w:val="00EA6CD8"/>
    <w:rsid w:val="00EA6E80"/>
    <w:rsid w:val="00EA751A"/>
    <w:rsid w:val="00EA7A02"/>
    <w:rsid w:val="00EB06B1"/>
    <w:rsid w:val="00EB0B31"/>
    <w:rsid w:val="00EB0D04"/>
    <w:rsid w:val="00EB14FB"/>
    <w:rsid w:val="00EB183A"/>
    <w:rsid w:val="00EB1BCA"/>
    <w:rsid w:val="00EB22CE"/>
    <w:rsid w:val="00EB2F3E"/>
    <w:rsid w:val="00EB3903"/>
    <w:rsid w:val="00EB3F4B"/>
    <w:rsid w:val="00EB45C8"/>
    <w:rsid w:val="00EB4667"/>
    <w:rsid w:val="00EB4FC2"/>
    <w:rsid w:val="00EB5070"/>
    <w:rsid w:val="00EB52E0"/>
    <w:rsid w:val="00EB5429"/>
    <w:rsid w:val="00EB55C3"/>
    <w:rsid w:val="00EB57B4"/>
    <w:rsid w:val="00EB5A60"/>
    <w:rsid w:val="00EB6188"/>
    <w:rsid w:val="00EB682D"/>
    <w:rsid w:val="00EB6F81"/>
    <w:rsid w:val="00EB724C"/>
    <w:rsid w:val="00EB7EB1"/>
    <w:rsid w:val="00EC033D"/>
    <w:rsid w:val="00EC04B3"/>
    <w:rsid w:val="00EC0A3F"/>
    <w:rsid w:val="00EC145D"/>
    <w:rsid w:val="00EC2193"/>
    <w:rsid w:val="00EC2321"/>
    <w:rsid w:val="00EC24F0"/>
    <w:rsid w:val="00EC24F2"/>
    <w:rsid w:val="00EC250B"/>
    <w:rsid w:val="00EC2CAE"/>
    <w:rsid w:val="00EC3952"/>
    <w:rsid w:val="00EC3F6C"/>
    <w:rsid w:val="00EC403E"/>
    <w:rsid w:val="00EC4781"/>
    <w:rsid w:val="00EC52ED"/>
    <w:rsid w:val="00EC552E"/>
    <w:rsid w:val="00EC5E51"/>
    <w:rsid w:val="00EC637E"/>
    <w:rsid w:val="00EC6664"/>
    <w:rsid w:val="00EC6D80"/>
    <w:rsid w:val="00EC7CD1"/>
    <w:rsid w:val="00ED0549"/>
    <w:rsid w:val="00ED092C"/>
    <w:rsid w:val="00ED0B85"/>
    <w:rsid w:val="00ED0D2B"/>
    <w:rsid w:val="00ED0E83"/>
    <w:rsid w:val="00ED1075"/>
    <w:rsid w:val="00ED15C4"/>
    <w:rsid w:val="00ED1A5E"/>
    <w:rsid w:val="00ED1AC5"/>
    <w:rsid w:val="00ED1B58"/>
    <w:rsid w:val="00ED202C"/>
    <w:rsid w:val="00ED235C"/>
    <w:rsid w:val="00ED2DED"/>
    <w:rsid w:val="00ED2F4B"/>
    <w:rsid w:val="00ED31F0"/>
    <w:rsid w:val="00ED3470"/>
    <w:rsid w:val="00ED3692"/>
    <w:rsid w:val="00ED38F7"/>
    <w:rsid w:val="00ED4671"/>
    <w:rsid w:val="00ED4736"/>
    <w:rsid w:val="00ED5F72"/>
    <w:rsid w:val="00ED6702"/>
    <w:rsid w:val="00ED76A1"/>
    <w:rsid w:val="00ED76E3"/>
    <w:rsid w:val="00ED784D"/>
    <w:rsid w:val="00ED78C5"/>
    <w:rsid w:val="00EE0D65"/>
    <w:rsid w:val="00EE10AC"/>
    <w:rsid w:val="00EE1CE7"/>
    <w:rsid w:val="00EE1E48"/>
    <w:rsid w:val="00EE2275"/>
    <w:rsid w:val="00EE240A"/>
    <w:rsid w:val="00EE29FA"/>
    <w:rsid w:val="00EE2AA7"/>
    <w:rsid w:val="00EE375F"/>
    <w:rsid w:val="00EE46A3"/>
    <w:rsid w:val="00EE47B3"/>
    <w:rsid w:val="00EE4B32"/>
    <w:rsid w:val="00EE515F"/>
    <w:rsid w:val="00EE559A"/>
    <w:rsid w:val="00EE5689"/>
    <w:rsid w:val="00EE63F7"/>
    <w:rsid w:val="00EE6ECB"/>
    <w:rsid w:val="00EE703A"/>
    <w:rsid w:val="00EF0152"/>
    <w:rsid w:val="00EF07EE"/>
    <w:rsid w:val="00EF0903"/>
    <w:rsid w:val="00EF1227"/>
    <w:rsid w:val="00EF19A3"/>
    <w:rsid w:val="00EF1A47"/>
    <w:rsid w:val="00EF3269"/>
    <w:rsid w:val="00EF3A98"/>
    <w:rsid w:val="00EF3E96"/>
    <w:rsid w:val="00EF5061"/>
    <w:rsid w:val="00EF528B"/>
    <w:rsid w:val="00EF5C15"/>
    <w:rsid w:val="00EF5C55"/>
    <w:rsid w:val="00EF5D77"/>
    <w:rsid w:val="00EF6093"/>
    <w:rsid w:val="00EF62BA"/>
    <w:rsid w:val="00EF6A0F"/>
    <w:rsid w:val="00EF7156"/>
    <w:rsid w:val="00EF71E7"/>
    <w:rsid w:val="00EF7685"/>
    <w:rsid w:val="00EF7B8D"/>
    <w:rsid w:val="00EF7C35"/>
    <w:rsid w:val="00EF7F7F"/>
    <w:rsid w:val="00F01034"/>
    <w:rsid w:val="00F0132D"/>
    <w:rsid w:val="00F01866"/>
    <w:rsid w:val="00F0189E"/>
    <w:rsid w:val="00F03604"/>
    <w:rsid w:val="00F03834"/>
    <w:rsid w:val="00F03BBD"/>
    <w:rsid w:val="00F04162"/>
    <w:rsid w:val="00F05330"/>
    <w:rsid w:val="00F05A1C"/>
    <w:rsid w:val="00F05D50"/>
    <w:rsid w:val="00F06303"/>
    <w:rsid w:val="00F06C16"/>
    <w:rsid w:val="00F07338"/>
    <w:rsid w:val="00F07921"/>
    <w:rsid w:val="00F100BC"/>
    <w:rsid w:val="00F10202"/>
    <w:rsid w:val="00F104CA"/>
    <w:rsid w:val="00F10797"/>
    <w:rsid w:val="00F10EE4"/>
    <w:rsid w:val="00F11386"/>
    <w:rsid w:val="00F113A8"/>
    <w:rsid w:val="00F11860"/>
    <w:rsid w:val="00F11EED"/>
    <w:rsid w:val="00F127A3"/>
    <w:rsid w:val="00F13703"/>
    <w:rsid w:val="00F1387C"/>
    <w:rsid w:val="00F1499A"/>
    <w:rsid w:val="00F15015"/>
    <w:rsid w:val="00F15328"/>
    <w:rsid w:val="00F15FA4"/>
    <w:rsid w:val="00F160E5"/>
    <w:rsid w:val="00F1654C"/>
    <w:rsid w:val="00F16CBC"/>
    <w:rsid w:val="00F16EF3"/>
    <w:rsid w:val="00F1719D"/>
    <w:rsid w:val="00F17249"/>
    <w:rsid w:val="00F17E80"/>
    <w:rsid w:val="00F202BC"/>
    <w:rsid w:val="00F20F39"/>
    <w:rsid w:val="00F21509"/>
    <w:rsid w:val="00F21761"/>
    <w:rsid w:val="00F21B30"/>
    <w:rsid w:val="00F21BCE"/>
    <w:rsid w:val="00F22B78"/>
    <w:rsid w:val="00F2394F"/>
    <w:rsid w:val="00F23C01"/>
    <w:rsid w:val="00F23C7C"/>
    <w:rsid w:val="00F23F2B"/>
    <w:rsid w:val="00F2477A"/>
    <w:rsid w:val="00F24869"/>
    <w:rsid w:val="00F24937"/>
    <w:rsid w:val="00F25F6E"/>
    <w:rsid w:val="00F2644E"/>
    <w:rsid w:val="00F26F23"/>
    <w:rsid w:val="00F27B04"/>
    <w:rsid w:val="00F3007C"/>
    <w:rsid w:val="00F308B3"/>
    <w:rsid w:val="00F30E7F"/>
    <w:rsid w:val="00F318C0"/>
    <w:rsid w:val="00F31D48"/>
    <w:rsid w:val="00F31F78"/>
    <w:rsid w:val="00F3207E"/>
    <w:rsid w:val="00F325D5"/>
    <w:rsid w:val="00F32942"/>
    <w:rsid w:val="00F32B19"/>
    <w:rsid w:val="00F33086"/>
    <w:rsid w:val="00F3370D"/>
    <w:rsid w:val="00F33916"/>
    <w:rsid w:val="00F344A7"/>
    <w:rsid w:val="00F346D9"/>
    <w:rsid w:val="00F34A5A"/>
    <w:rsid w:val="00F35126"/>
    <w:rsid w:val="00F353C1"/>
    <w:rsid w:val="00F35707"/>
    <w:rsid w:val="00F362A3"/>
    <w:rsid w:val="00F36317"/>
    <w:rsid w:val="00F364A9"/>
    <w:rsid w:val="00F36624"/>
    <w:rsid w:val="00F366A7"/>
    <w:rsid w:val="00F36765"/>
    <w:rsid w:val="00F369AD"/>
    <w:rsid w:val="00F36CEB"/>
    <w:rsid w:val="00F3701E"/>
    <w:rsid w:val="00F37CD1"/>
    <w:rsid w:val="00F401C0"/>
    <w:rsid w:val="00F403AA"/>
    <w:rsid w:val="00F410C5"/>
    <w:rsid w:val="00F412C6"/>
    <w:rsid w:val="00F41746"/>
    <w:rsid w:val="00F41D05"/>
    <w:rsid w:val="00F41D3F"/>
    <w:rsid w:val="00F42A38"/>
    <w:rsid w:val="00F4319C"/>
    <w:rsid w:val="00F446B2"/>
    <w:rsid w:val="00F448DA"/>
    <w:rsid w:val="00F44B55"/>
    <w:rsid w:val="00F4695F"/>
    <w:rsid w:val="00F46CC7"/>
    <w:rsid w:val="00F46F43"/>
    <w:rsid w:val="00F47EBA"/>
    <w:rsid w:val="00F47FA1"/>
    <w:rsid w:val="00F5015C"/>
    <w:rsid w:val="00F506EE"/>
    <w:rsid w:val="00F50BBE"/>
    <w:rsid w:val="00F523C3"/>
    <w:rsid w:val="00F53257"/>
    <w:rsid w:val="00F53272"/>
    <w:rsid w:val="00F534BF"/>
    <w:rsid w:val="00F540F6"/>
    <w:rsid w:val="00F54741"/>
    <w:rsid w:val="00F5579B"/>
    <w:rsid w:val="00F55AE6"/>
    <w:rsid w:val="00F564AE"/>
    <w:rsid w:val="00F566A3"/>
    <w:rsid w:val="00F56BCD"/>
    <w:rsid w:val="00F57263"/>
    <w:rsid w:val="00F57760"/>
    <w:rsid w:val="00F57978"/>
    <w:rsid w:val="00F603FC"/>
    <w:rsid w:val="00F6043C"/>
    <w:rsid w:val="00F60C44"/>
    <w:rsid w:val="00F60C57"/>
    <w:rsid w:val="00F61119"/>
    <w:rsid w:val="00F623DE"/>
    <w:rsid w:val="00F6296F"/>
    <w:rsid w:val="00F62BDC"/>
    <w:rsid w:val="00F63416"/>
    <w:rsid w:val="00F64A80"/>
    <w:rsid w:val="00F65075"/>
    <w:rsid w:val="00F65339"/>
    <w:rsid w:val="00F65729"/>
    <w:rsid w:val="00F65A90"/>
    <w:rsid w:val="00F65E64"/>
    <w:rsid w:val="00F65EF6"/>
    <w:rsid w:val="00F66008"/>
    <w:rsid w:val="00F66416"/>
    <w:rsid w:val="00F66A0A"/>
    <w:rsid w:val="00F66BC6"/>
    <w:rsid w:val="00F70315"/>
    <w:rsid w:val="00F70A63"/>
    <w:rsid w:val="00F71819"/>
    <w:rsid w:val="00F71E2D"/>
    <w:rsid w:val="00F722C2"/>
    <w:rsid w:val="00F7260C"/>
    <w:rsid w:val="00F72D16"/>
    <w:rsid w:val="00F73012"/>
    <w:rsid w:val="00F734CC"/>
    <w:rsid w:val="00F736BB"/>
    <w:rsid w:val="00F73828"/>
    <w:rsid w:val="00F73AF0"/>
    <w:rsid w:val="00F74738"/>
    <w:rsid w:val="00F74777"/>
    <w:rsid w:val="00F74A85"/>
    <w:rsid w:val="00F74C02"/>
    <w:rsid w:val="00F75593"/>
    <w:rsid w:val="00F75EE7"/>
    <w:rsid w:val="00F76359"/>
    <w:rsid w:val="00F763AA"/>
    <w:rsid w:val="00F77182"/>
    <w:rsid w:val="00F77528"/>
    <w:rsid w:val="00F813D8"/>
    <w:rsid w:val="00F82191"/>
    <w:rsid w:val="00F82ED0"/>
    <w:rsid w:val="00F83296"/>
    <w:rsid w:val="00F834DD"/>
    <w:rsid w:val="00F83645"/>
    <w:rsid w:val="00F8389F"/>
    <w:rsid w:val="00F840ED"/>
    <w:rsid w:val="00F84EFC"/>
    <w:rsid w:val="00F859CC"/>
    <w:rsid w:val="00F85BE5"/>
    <w:rsid w:val="00F86D19"/>
    <w:rsid w:val="00F87330"/>
    <w:rsid w:val="00F90175"/>
    <w:rsid w:val="00F908C3"/>
    <w:rsid w:val="00F90B40"/>
    <w:rsid w:val="00F9157D"/>
    <w:rsid w:val="00F917CB"/>
    <w:rsid w:val="00F9188C"/>
    <w:rsid w:val="00F92E52"/>
    <w:rsid w:val="00F92EE9"/>
    <w:rsid w:val="00F934A0"/>
    <w:rsid w:val="00F93E04"/>
    <w:rsid w:val="00F93E96"/>
    <w:rsid w:val="00F94291"/>
    <w:rsid w:val="00F94308"/>
    <w:rsid w:val="00F94C81"/>
    <w:rsid w:val="00F95192"/>
    <w:rsid w:val="00F951E6"/>
    <w:rsid w:val="00F957BF"/>
    <w:rsid w:val="00F95BC6"/>
    <w:rsid w:val="00F95E6B"/>
    <w:rsid w:val="00F961CA"/>
    <w:rsid w:val="00F96230"/>
    <w:rsid w:val="00F962B3"/>
    <w:rsid w:val="00F967D8"/>
    <w:rsid w:val="00F971C1"/>
    <w:rsid w:val="00F97424"/>
    <w:rsid w:val="00F97D8F"/>
    <w:rsid w:val="00FA0025"/>
    <w:rsid w:val="00FA04C2"/>
    <w:rsid w:val="00FA07D5"/>
    <w:rsid w:val="00FA0B3A"/>
    <w:rsid w:val="00FA1D22"/>
    <w:rsid w:val="00FA1D6E"/>
    <w:rsid w:val="00FA29EA"/>
    <w:rsid w:val="00FA2AAA"/>
    <w:rsid w:val="00FA2E8D"/>
    <w:rsid w:val="00FA3110"/>
    <w:rsid w:val="00FA351F"/>
    <w:rsid w:val="00FA36F7"/>
    <w:rsid w:val="00FA3FAD"/>
    <w:rsid w:val="00FA4A1D"/>
    <w:rsid w:val="00FA57CE"/>
    <w:rsid w:val="00FA5891"/>
    <w:rsid w:val="00FA5D4E"/>
    <w:rsid w:val="00FA63EF"/>
    <w:rsid w:val="00FA69F6"/>
    <w:rsid w:val="00FA7414"/>
    <w:rsid w:val="00FA7BB0"/>
    <w:rsid w:val="00FB05D7"/>
    <w:rsid w:val="00FB0633"/>
    <w:rsid w:val="00FB0BBD"/>
    <w:rsid w:val="00FB0DF2"/>
    <w:rsid w:val="00FB0FE0"/>
    <w:rsid w:val="00FB16E7"/>
    <w:rsid w:val="00FB1BDF"/>
    <w:rsid w:val="00FB1C37"/>
    <w:rsid w:val="00FB2167"/>
    <w:rsid w:val="00FB285F"/>
    <w:rsid w:val="00FB2B7D"/>
    <w:rsid w:val="00FB3334"/>
    <w:rsid w:val="00FB3728"/>
    <w:rsid w:val="00FB3F73"/>
    <w:rsid w:val="00FB464C"/>
    <w:rsid w:val="00FB58E9"/>
    <w:rsid w:val="00FB5D63"/>
    <w:rsid w:val="00FB74FA"/>
    <w:rsid w:val="00FB77D1"/>
    <w:rsid w:val="00FB7C1C"/>
    <w:rsid w:val="00FB7DC3"/>
    <w:rsid w:val="00FB7F9F"/>
    <w:rsid w:val="00FC040E"/>
    <w:rsid w:val="00FC0C02"/>
    <w:rsid w:val="00FC0F62"/>
    <w:rsid w:val="00FC2321"/>
    <w:rsid w:val="00FC3C38"/>
    <w:rsid w:val="00FC3CE1"/>
    <w:rsid w:val="00FC4CA0"/>
    <w:rsid w:val="00FC4E6F"/>
    <w:rsid w:val="00FC5216"/>
    <w:rsid w:val="00FC53A5"/>
    <w:rsid w:val="00FC5B18"/>
    <w:rsid w:val="00FC5D1F"/>
    <w:rsid w:val="00FC6BC7"/>
    <w:rsid w:val="00FC6C70"/>
    <w:rsid w:val="00FC7550"/>
    <w:rsid w:val="00FC7618"/>
    <w:rsid w:val="00FC7DB2"/>
    <w:rsid w:val="00FD103F"/>
    <w:rsid w:val="00FD1DF7"/>
    <w:rsid w:val="00FD24FB"/>
    <w:rsid w:val="00FD2AB4"/>
    <w:rsid w:val="00FD2B39"/>
    <w:rsid w:val="00FD2D72"/>
    <w:rsid w:val="00FD31E8"/>
    <w:rsid w:val="00FD32F5"/>
    <w:rsid w:val="00FD364A"/>
    <w:rsid w:val="00FD3D63"/>
    <w:rsid w:val="00FD4737"/>
    <w:rsid w:val="00FD4E6D"/>
    <w:rsid w:val="00FD5E54"/>
    <w:rsid w:val="00FD6388"/>
    <w:rsid w:val="00FD65F6"/>
    <w:rsid w:val="00FD67F4"/>
    <w:rsid w:val="00FD68DD"/>
    <w:rsid w:val="00FD7837"/>
    <w:rsid w:val="00FD7C6C"/>
    <w:rsid w:val="00FE0DA5"/>
    <w:rsid w:val="00FE176E"/>
    <w:rsid w:val="00FE1787"/>
    <w:rsid w:val="00FE1F92"/>
    <w:rsid w:val="00FE1FE0"/>
    <w:rsid w:val="00FE22CB"/>
    <w:rsid w:val="00FE2F1C"/>
    <w:rsid w:val="00FE3011"/>
    <w:rsid w:val="00FE3331"/>
    <w:rsid w:val="00FE33AB"/>
    <w:rsid w:val="00FE399C"/>
    <w:rsid w:val="00FE3A69"/>
    <w:rsid w:val="00FE3E5E"/>
    <w:rsid w:val="00FE4247"/>
    <w:rsid w:val="00FE4545"/>
    <w:rsid w:val="00FE45B1"/>
    <w:rsid w:val="00FE47F3"/>
    <w:rsid w:val="00FE4B88"/>
    <w:rsid w:val="00FE4FF5"/>
    <w:rsid w:val="00FE510F"/>
    <w:rsid w:val="00FE5DCA"/>
    <w:rsid w:val="00FE61B8"/>
    <w:rsid w:val="00FE6213"/>
    <w:rsid w:val="00FE690E"/>
    <w:rsid w:val="00FE6B66"/>
    <w:rsid w:val="00FE7067"/>
    <w:rsid w:val="00FE7327"/>
    <w:rsid w:val="00FE7699"/>
    <w:rsid w:val="00FE7A55"/>
    <w:rsid w:val="00FE7F9C"/>
    <w:rsid w:val="00FF02E3"/>
    <w:rsid w:val="00FF0FF9"/>
    <w:rsid w:val="00FF14D9"/>
    <w:rsid w:val="00FF1A56"/>
    <w:rsid w:val="00FF28CB"/>
    <w:rsid w:val="00FF2AEC"/>
    <w:rsid w:val="00FF2F11"/>
    <w:rsid w:val="00FF3029"/>
    <w:rsid w:val="00FF3762"/>
    <w:rsid w:val="00FF422B"/>
    <w:rsid w:val="00FF444B"/>
    <w:rsid w:val="00FF4C4A"/>
    <w:rsid w:val="00FF5226"/>
    <w:rsid w:val="00FF52C4"/>
    <w:rsid w:val="00FF52CA"/>
    <w:rsid w:val="00FF545A"/>
    <w:rsid w:val="00FF55F8"/>
    <w:rsid w:val="00FF5BF4"/>
    <w:rsid w:val="00FF647A"/>
    <w:rsid w:val="00FF69DF"/>
    <w:rsid w:val="00FF6D43"/>
    <w:rsid w:val="00FF6D62"/>
    <w:rsid w:val="00FF6E49"/>
    <w:rsid w:val="00FF6F32"/>
    <w:rsid w:val="00FF7990"/>
    <w:rsid w:val="0B724F2E"/>
    <w:rsid w:val="0D55C2B5"/>
    <w:rsid w:val="178748D2"/>
    <w:rsid w:val="1B7ADCA1"/>
    <w:rsid w:val="1F486E01"/>
    <w:rsid w:val="31ECDCF8"/>
    <w:rsid w:val="355509F6"/>
    <w:rsid w:val="3BE02293"/>
    <w:rsid w:val="3E0B8730"/>
    <w:rsid w:val="400BEBF3"/>
    <w:rsid w:val="41D330BA"/>
    <w:rsid w:val="43A1FB68"/>
    <w:rsid w:val="44AA9FFB"/>
    <w:rsid w:val="56E210DB"/>
    <w:rsid w:val="5A39FE12"/>
    <w:rsid w:val="5D84C45B"/>
    <w:rsid w:val="62D30B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74B509B2"/>
  <w14:defaultImageDpi w14:val="32767"/>
  <w15:chartTrackingRefBased/>
  <w15:docId w15:val="{69646381-AA9A-E344-993E-1B570D07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Contents"/>
    <w:qFormat/>
    <w:rsid w:val="008D225E"/>
    <w:rPr>
      <w:rFonts w:ascii="Lato" w:hAnsi="Lato"/>
      <w:bCs/>
      <w:color w:val="21333A"/>
    </w:rPr>
  </w:style>
  <w:style w:type="paragraph" w:styleId="Heading1">
    <w:name w:val="heading 1"/>
    <w:basedOn w:val="SubHeading"/>
    <w:next w:val="Normal"/>
    <w:link w:val="Heading1Char"/>
    <w:rsid w:val="00B3669D"/>
    <w:pPr>
      <w:outlineLvl w:val="0"/>
    </w:pPr>
    <w:rPr>
      <w:sz w:val="28"/>
    </w:rPr>
  </w:style>
  <w:style w:type="paragraph" w:styleId="Heading2">
    <w:name w:val="heading 2"/>
    <w:basedOn w:val="SubHeading"/>
    <w:next w:val="Normal"/>
    <w:link w:val="Heading2Char"/>
    <w:unhideWhenUsed/>
    <w:qFormat/>
    <w:rsid w:val="00B3669D"/>
    <w:pPr>
      <w:outlineLvl w:val="1"/>
    </w:pPr>
  </w:style>
  <w:style w:type="paragraph" w:styleId="Heading3">
    <w:name w:val="heading 3"/>
    <w:basedOn w:val="SubHeading2"/>
    <w:next w:val="Normal"/>
    <w:link w:val="Heading3Char"/>
    <w:unhideWhenUsed/>
    <w:rsid w:val="00772E14"/>
    <w:pPr>
      <w:outlineLvl w:val="2"/>
    </w:pPr>
  </w:style>
  <w:style w:type="paragraph" w:styleId="Heading4">
    <w:name w:val="heading 4"/>
    <w:basedOn w:val="Normal"/>
    <w:next w:val="Normal"/>
    <w:link w:val="Heading4Char"/>
    <w:unhideWhenUsed/>
    <w:rsid w:val="0074126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rsid w:val="00E76EA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rsid w:val="000F7316"/>
    <w:pPr>
      <w:keepNext/>
      <w:tabs>
        <w:tab w:val="left" w:pos="720"/>
        <w:tab w:val="left" w:pos="2700"/>
        <w:tab w:val="left" w:pos="3870"/>
        <w:tab w:val="left" w:pos="5490"/>
        <w:tab w:val="left" w:pos="7380"/>
        <w:tab w:val="left" w:pos="8910"/>
      </w:tabs>
      <w:overflowPunct w:val="0"/>
      <w:autoSpaceDE w:val="0"/>
      <w:autoSpaceDN w:val="0"/>
      <w:adjustRightInd w:val="0"/>
      <w:ind w:left="720" w:hanging="720"/>
      <w:textAlignment w:val="baseline"/>
      <w:outlineLvl w:val="5"/>
    </w:pPr>
    <w:rPr>
      <w:rFonts w:ascii="Courier New" w:eastAsia="Times New Roman" w:hAnsi="Courier New" w:cs="Times New Roman"/>
      <w:b/>
      <w:bCs w:val="0"/>
      <w:caps/>
      <w:color w:val="auto"/>
      <w:sz w:val="20"/>
      <w:szCs w:val="20"/>
      <w:lang w:val="en-GB"/>
    </w:rPr>
  </w:style>
  <w:style w:type="paragraph" w:styleId="Heading7">
    <w:name w:val="heading 7"/>
    <w:basedOn w:val="Normal"/>
    <w:next w:val="Normal"/>
    <w:link w:val="Heading7Char"/>
    <w:rsid w:val="000F7316"/>
    <w:pPr>
      <w:keepNext/>
      <w:overflowPunct w:val="0"/>
      <w:autoSpaceDE w:val="0"/>
      <w:autoSpaceDN w:val="0"/>
      <w:adjustRightInd w:val="0"/>
      <w:textAlignment w:val="baseline"/>
      <w:outlineLvl w:val="6"/>
    </w:pPr>
    <w:rPr>
      <w:rFonts w:ascii="Courier New" w:eastAsia="Times New Roman" w:hAnsi="Courier New" w:cs="Times New Roman"/>
      <w:b/>
      <w:bCs w:val="0"/>
      <w:color w:val="auto"/>
      <w:sz w:val="16"/>
      <w:szCs w:val="20"/>
      <w:u w:val="single"/>
      <w:lang w:val="en-GB"/>
    </w:rPr>
  </w:style>
  <w:style w:type="paragraph" w:styleId="Heading8">
    <w:name w:val="heading 8"/>
    <w:basedOn w:val="Normal"/>
    <w:next w:val="Normal"/>
    <w:link w:val="Heading8Char"/>
    <w:rsid w:val="000F7316"/>
    <w:pPr>
      <w:keepNext/>
      <w:overflowPunct w:val="0"/>
      <w:autoSpaceDE w:val="0"/>
      <w:autoSpaceDN w:val="0"/>
      <w:adjustRightInd w:val="0"/>
      <w:textAlignment w:val="baseline"/>
      <w:outlineLvl w:val="7"/>
    </w:pPr>
    <w:rPr>
      <w:rFonts w:ascii="Courier New" w:eastAsia="Times New Roman" w:hAnsi="Courier New" w:cs="Times New Roman"/>
      <w:b/>
      <w:bCs w:val="0"/>
      <w:color w:val="auto"/>
      <w:sz w:val="16"/>
      <w:szCs w:val="20"/>
      <w:lang w:val="en-GB"/>
    </w:rPr>
  </w:style>
  <w:style w:type="paragraph" w:styleId="Heading9">
    <w:name w:val="heading 9"/>
    <w:basedOn w:val="Normal"/>
    <w:next w:val="Normal"/>
    <w:link w:val="Heading9Char"/>
    <w:rsid w:val="000F7316"/>
    <w:pPr>
      <w:keepNext/>
      <w:overflowPunct w:val="0"/>
      <w:autoSpaceDE w:val="0"/>
      <w:autoSpaceDN w:val="0"/>
      <w:adjustRightInd w:val="0"/>
      <w:textAlignment w:val="baseline"/>
      <w:outlineLvl w:val="8"/>
    </w:pPr>
    <w:rPr>
      <w:rFonts w:ascii="Courier New" w:eastAsia="Times New Roman" w:hAnsi="Courier New" w:cs="Times New Roman"/>
      <w:b/>
      <w:bCs w:val="0"/>
      <w:color w:val="auto"/>
      <w:sz w:val="17"/>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72E14"/>
    <w:rPr>
      <w:rFonts w:ascii="Lato" w:hAnsi="Lato" w:cs="Arial (Body CS)"/>
      <w:b/>
      <w:bCs/>
      <w:color w:val="21333A"/>
      <w:sz w:val="20"/>
    </w:rPr>
  </w:style>
  <w:style w:type="numbering" w:customStyle="1" w:styleId="Numberlist">
    <w:name w:val="Number list"/>
    <w:uiPriority w:val="99"/>
    <w:rsid w:val="00D54D0B"/>
    <w:pPr>
      <w:numPr>
        <w:numId w:val="1"/>
      </w:numPr>
    </w:pPr>
  </w:style>
  <w:style w:type="paragraph" w:customStyle="1" w:styleId="SubHeading2">
    <w:name w:val="Sub Heading2"/>
    <w:basedOn w:val="Normal"/>
    <w:qFormat/>
    <w:rsid w:val="00346533"/>
    <w:pPr>
      <w:spacing w:before="120" w:after="120"/>
    </w:pPr>
    <w:rPr>
      <w:rFonts w:cs="Arial (Body CS)"/>
      <w:b/>
      <w:sz w:val="20"/>
    </w:rPr>
  </w:style>
  <w:style w:type="character" w:customStyle="1" w:styleId="Heading2Char">
    <w:name w:val="Heading 2 Char"/>
    <w:basedOn w:val="DefaultParagraphFont"/>
    <w:link w:val="Heading2"/>
    <w:rsid w:val="00B3669D"/>
    <w:rPr>
      <w:rFonts w:ascii="Lato" w:hAnsi="Lato"/>
      <w:b/>
      <w:bCs/>
      <w:color w:val="2472B6"/>
      <w:szCs w:val="18"/>
      <w:lang w:val="en-GB"/>
    </w:rPr>
  </w:style>
  <w:style w:type="numbering" w:customStyle="1" w:styleId="CurrentList8">
    <w:name w:val="Current List8"/>
    <w:uiPriority w:val="99"/>
    <w:rsid w:val="006C72E4"/>
    <w:pPr>
      <w:numPr>
        <w:numId w:val="28"/>
      </w:numPr>
    </w:pPr>
  </w:style>
  <w:style w:type="paragraph" w:customStyle="1" w:styleId="Style1">
    <w:name w:val="Style1"/>
    <w:basedOn w:val="Normal"/>
    <w:qFormat/>
    <w:rsid w:val="008369C2"/>
    <w:rPr>
      <w:b/>
    </w:rPr>
  </w:style>
  <w:style w:type="paragraph" w:styleId="Footer">
    <w:name w:val="footer"/>
    <w:basedOn w:val="Normal"/>
    <w:link w:val="FooterChar"/>
    <w:uiPriority w:val="99"/>
    <w:unhideWhenUsed/>
    <w:rsid w:val="00E15B97"/>
    <w:pPr>
      <w:tabs>
        <w:tab w:val="center" w:pos="4680"/>
        <w:tab w:val="right" w:pos="9360"/>
      </w:tabs>
    </w:pPr>
    <w:rPr>
      <w:sz w:val="16"/>
    </w:rPr>
  </w:style>
  <w:style w:type="character" w:customStyle="1" w:styleId="FooterChar">
    <w:name w:val="Footer Char"/>
    <w:basedOn w:val="DefaultParagraphFont"/>
    <w:link w:val="Footer"/>
    <w:uiPriority w:val="99"/>
    <w:rsid w:val="00E15B97"/>
    <w:rPr>
      <w:rFonts w:ascii="Lato" w:hAnsi="Lato"/>
      <w:bCs/>
      <w:color w:val="21333A"/>
      <w:sz w:val="16"/>
    </w:rPr>
  </w:style>
  <w:style w:type="character" w:styleId="PageNumber">
    <w:name w:val="page number"/>
    <w:basedOn w:val="DefaultParagraphFont"/>
    <w:unhideWhenUsed/>
    <w:rsid w:val="005A58D1"/>
  </w:style>
  <w:style w:type="paragraph" w:customStyle="1" w:styleId="Bulletlist">
    <w:name w:val="Bullet list"/>
    <w:basedOn w:val="Normal"/>
    <w:autoRedefine/>
    <w:qFormat/>
    <w:rsid w:val="009F5EA7"/>
    <w:pPr>
      <w:numPr>
        <w:numId w:val="37"/>
      </w:numPr>
      <w:tabs>
        <w:tab w:val="left" w:pos="11340"/>
      </w:tabs>
      <w:spacing w:after="120"/>
    </w:pPr>
    <w:rPr>
      <w:rFonts w:cs="Arial"/>
      <w:b/>
      <w:color w:val="000000" w:themeColor="text1"/>
      <w:sz w:val="20"/>
      <w:szCs w:val="18"/>
      <w:lang w:val="en-GB"/>
    </w:rPr>
  </w:style>
  <w:style w:type="table" w:styleId="TableGrid">
    <w:name w:val="Table Grid"/>
    <w:aliases w:val="TABLE STYLE"/>
    <w:basedOn w:val="TableNormal"/>
    <w:uiPriority w:val="39"/>
    <w:rsid w:val="00481FD4"/>
    <w:pPr>
      <w:tabs>
        <w:tab w:val="left" w:pos="11340"/>
      </w:tabs>
      <w:jc w:val="center"/>
    </w:pPr>
    <w:rPr>
      <w:rFonts w:ascii="Lato" w:hAnsi="Lato"/>
      <w:szCs w:val="22"/>
      <w:lang w:val="en-GB"/>
    </w:rPr>
    <w:tblPr>
      <w:tblStyleRowBandSize w:val="1"/>
      <w:tblStyleColBandSize w:val="1"/>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vAlign w:val="center"/>
    </w:tcPr>
    <w:tblStylePr w:type="firstRow">
      <w:rPr>
        <w:rFonts w:ascii="Calibri (Body)" w:hAnsi="Calibri (Body)"/>
        <w:b/>
        <w:color w:val="21333A"/>
        <w:sz w:val="20"/>
      </w:rPr>
      <w:tblPr/>
      <w:tcPr>
        <w:tcBorders>
          <w:insideH w:val="single" w:sz="4" w:space="0" w:color="FFFFFF" w:themeColor="background1"/>
          <w:insideV w:val="single" w:sz="4" w:space="0" w:color="FFFFFF" w:themeColor="background1"/>
        </w:tcBorders>
        <w:shd w:val="clear" w:color="auto" w:fill="21333A"/>
      </w:tcPr>
    </w:tblStylePr>
    <w:tblStylePr w:type="lastRow">
      <w:rPr>
        <w:rFonts w:ascii="Calibri (Body)" w:hAnsi="Calibri (Body)"/>
        <w:b/>
        <w:color w:val="FFFFFF" w:themeColor="background1"/>
        <w:sz w:val="18"/>
      </w:rPr>
      <w:tblPr/>
      <w:tcPr>
        <w:shd w:val="clear" w:color="auto" w:fill="D9E2F3" w:themeFill="accent1" w:themeFillTint="33"/>
      </w:tcPr>
    </w:tblStylePr>
    <w:tblStylePr w:type="firstCol">
      <w:pPr>
        <w:jc w:val="left"/>
      </w:pPr>
      <w:rPr>
        <w:b/>
      </w:rPr>
      <w:tblPr/>
      <w:tcPr>
        <w:tc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4" w:space="0" w:color="FFFFFF" w:themeColor="background1"/>
          <w:insideV w:val="single" w:sz="4" w:space="0" w:color="FFFFFF" w:themeColor="background1"/>
          <w:tl2br w:val="nil"/>
          <w:tr2bl w:val="nil"/>
        </w:tcBorders>
      </w:tcPr>
    </w:tblStylePr>
    <w:tblStylePr w:type="lastCol">
      <w:pPr>
        <w:jc w:val="center"/>
      </w:pPr>
      <w:tblPr/>
      <w:tcPr>
        <w:vAlign w:val="center"/>
      </w:tcPr>
    </w:tblStylePr>
    <w:tblStylePr w:type="band1Vert">
      <w:pPr>
        <w:jc w:val="center"/>
      </w:pPr>
    </w:tblStylePr>
    <w:tblStylePr w:type="band2Vert">
      <w:pPr>
        <w:jc w:val="center"/>
      </w:pPr>
    </w:tblStylePr>
    <w:tblStylePr w:type="band1Horz">
      <w:pPr>
        <w:jc w:val="left"/>
      </w:pPr>
      <w:rPr>
        <w:rFonts w:ascii="Calibri (Body)" w:hAnsi="Calibri (Body)"/>
        <w:sz w:val="18"/>
      </w:rPr>
      <w:tblPr/>
      <w:tcPr>
        <w:shd w:val="clear" w:color="auto" w:fill="D5DCE4" w:themeFill="text2" w:themeFillTint="33"/>
      </w:tcPr>
    </w:tblStylePr>
    <w:tblStylePr w:type="band2Horz">
      <w:rPr>
        <w:rFonts w:ascii="Calibri (Body)" w:hAnsi="Calibri (Body)"/>
        <w:sz w:val="18"/>
      </w:rPr>
      <w:tblPr/>
      <w:tcPr>
        <w:shd w:val="clear" w:color="auto" w:fill="D9E2F3" w:themeFill="accent1" w:themeFillTint="33"/>
      </w:tcPr>
    </w:tblStylePr>
  </w:style>
  <w:style w:type="character" w:customStyle="1" w:styleId="Heading1Char">
    <w:name w:val="Heading 1 Char"/>
    <w:basedOn w:val="DefaultParagraphFont"/>
    <w:link w:val="Heading1"/>
    <w:rsid w:val="00B3669D"/>
    <w:rPr>
      <w:rFonts w:ascii="Lato" w:hAnsi="Lato"/>
      <w:b/>
      <w:bCs/>
      <w:color w:val="2472B6"/>
      <w:sz w:val="28"/>
      <w:szCs w:val="18"/>
      <w:lang w:val="en-GB"/>
    </w:rPr>
  </w:style>
  <w:style w:type="character" w:styleId="Hyperlink">
    <w:name w:val="Hyperlink"/>
    <w:basedOn w:val="DefaultParagraphFont"/>
    <w:uiPriority w:val="99"/>
    <w:unhideWhenUsed/>
    <w:rsid w:val="00941A31"/>
    <w:rPr>
      <w:rFonts w:ascii="Lato" w:hAnsi="Lato"/>
      <w:b w:val="0"/>
      <w:i w:val="0"/>
      <w:color w:val="0563C1" w:themeColor="hyperlink"/>
      <w:sz w:val="20"/>
      <w:u w:val="single" w:color="4472C4" w:themeColor="accent1"/>
    </w:rPr>
  </w:style>
  <w:style w:type="character" w:customStyle="1" w:styleId="Tablecontent">
    <w:name w:val="Table content"/>
    <w:basedOn w:val="DefaultParagraphFont"/>
    <w:rsid w:val="001C0E56"/>
    <w:rPr>
      <w:rFonts w:ascii="Lato" w:hAnsi="Lato" w:cs="Frutiger LT Std 47 Light Cn"/>
      <w:b/>
      <w:color w:val="auto"/>
      <w:sz w:val="18"/>
      <w:szCs w:val="17"/>
    </w:rPr>
  </w:style>
  <w:style w:type="character" w:customStyle="1" w:styleId="Heading4Char">
    <w:name w:val="Heading 4 Char"/>
    <w:basedOn w:val="DefaultParagraphFont"/>
    <w:link w:val="Heading4"/>
    <w:rsid w:val="0074126B"/>
    <w:rPr>
      <w:rFonts w:asciiTheme="majorHAnsi" w:eastAsiaTheme="majorEastAsia" w:hAnsiTheme="majorHAnsi" w:cstheme="majorBidi"/>
      <w:bCs/>
      <w:i/>
      <w:iCs/>
      <w:color w:val="2F5496" w:themeColor="accent1" w:themeShade="BF"/>
    </w:rPr>
  </w:style>
  <w:style w:type="character" w:customStyle="1" w:styleId="Heading5Char">
    <w:name w:val="Heading 5 Char"/>
    <w:basedOn w:val="DefaultParagraphFont"/>
    <w:link w:val="Heading5"/>
    <w:rsid w:val="00E76EAB"/>
    <w:rPr>
      <w:rFonts w:asciiTheme="majorHAnsi" w:eastAsiaTheme="majorEastAsia" w:hAnsiTheme="majorHAnsi" w:cstheme="majorBidi"/>
      <w:bCs/>
      <w:color w:val="2F5496" w:themeColor="accent1" w:themeShade="BF"/>
    </w:rPr>
  </w:style>
  <w:style w:type="table" w:customStyle="1" w:styleId="TableGrid1">
    <w:name w:val="Table Grid1"/>
    <w:basedOn w:val="TableNormal"/>
    <w:next w:val="TableGrid"/>
    <w:rsid w:val="0050427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3794A"/>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rsid w:val="00952901"/>
    <w:pPr>
      <w:overflowPunct w:val="0"/>
      <w:autoSpaceDE w:val="0"/>
      <w:autoSpaceDN w:val="0"/>
      <w:adjustRightInd w:val="0"/>
      <w:textAlignment w:val="baseline"/>
    </w:pPr>
    <w:rPr>
      <w:rFonts w:ascii="Arial" w:eastAsia="Times New Roman" w:hAnsi="Arial" w:cs="Arial"/>
      <w:b/>
      <w:color w:val="auto"/>
      <w:sz w:val="22"/>
      <w:szCs w:val="20"/>
      <w:lang w:val="en-GB"/>
    </w:rPr>
  </w:style>
  <w:style w:type="character" w:customStyle="1" w:styleId="Heading6Char">
    <w:name w:val="Heading 6 Char"/>
    <w:basedOn w:val="DefaultParagraphFont"/>
    <w:link w:val="Heading6"/>
    <w:rsid w:val="000F7316"/>
    <w:rPr>
      <w:rFonts w:ascii="Courier New" w:eastAsia="Times New Roman" w:hAnsi="Courier New" w:cs="Times New Roman"/>
      <w:b/>
      <w:caps/>
      <w:sz w:val="20"/>
      <w:szCs w:val="20"/>
      <w:lang w:val="en-GB"/>
    </w:rPr>
  </w:style>
  <w:style w:type="character" w:customStyle="1" w:styleId="Heading7Char">
    <w:name w:val="Heading 7 Char"/>
    <w:basedOn w:val="DefaultParagraphFont"/>
    <w:link w:val="Heading7"/>
    <w:rsid w:val="000F7316"/>
    <w:rPr>
      <w:rFonts w:ascii="Courier New" w:eastAsia="Times New Roman" w:hAnsi="Courier New" w:cs="Times New Roman"/>
      <w:b/>
      <w:sz w:val="16"/>
      <w:szCs w:val="20"/>
      <w:u w:val="single"/>
      <w:lang w:val="en-GB"/>
    </w:rPr>
  </w:style>
  <w:style w:type="character" w:customStyle="1" w:styleId="Heading8Char">
    <w:name w:val="Heading 8 Char"/>
    <w:basedOn w:val="DefaultParagraphFont"/>
    <w:link w:val="Heading8"/>
    <w:rsid w:val="000F7316"/>
    <w:rPr>
      <w:rFonts w:ascii="Courier New" w:eastAsia="Times New Roman" w:hAnsi="Courier New" w:cs="Times New Roman"/>
      <w:b/>
      <w:sz w:val="16"/>
      <w:szCs w:val="20"/>
      <w:lang w:val="en-GB"/>
    </w:rPr>
  </w:style>
  <w:style w:type="character" w:customStyle="1" w:styleId="Heading9Char">
    <w:name w:val="Heading 9 Char"/>
    <w:basedOn w:val="DefaultParagraphFont"/>
    <w:link w:val="Heading9"/>
    <w:rsid w:val="000F7316"/>
    <w:rPr>
      <w:rFonts w:ascii="Courier New" w:eastAsia="Times New Roman" w:hAnsi="Courier New" w:cs="Times New Roman"/>
      <w:b/>
      <w:sz w:val="17"/>
      <w:szCs w:val="20"/>
      <w:lang w:val="en-GB"/>
    </w:rPr>
  </w:style>
  <w:style w:type="paragraph" w:styleId="Index1">
    <w:name w:val="index 1"/>
    <w:basedOn w:val="Normal"/>
    <w:next w:val="Normal"/>
    <w:autoRedefine/>
    <w:semiHidden/>
    <w:rsid w:val="000F7316"/>
    <w:pPr>
      <w:overflowPunct w:val="0"/>
      <w:autoSpaceDE w:val="0"/>
      <w:autoSpaceDN w:val="0"/>
      <w:adjustRightInd w:val="0"/>
      <w:ind w:left="240" w:hanging="240"/>
      <w:textAlignment w:val="baseline"/>
    </w:pPr>
    <w:rPr>
      <w:rFonts w:ascii="Times New Roman" w:eastAsia="Times New Roman" w:hAnsi="Times New Roman" w:cs="Times New Roman"/>
      <w:bCs w:val="0"/>
      <w:color w:val="auto"/>
      <w:szCs w:val="20"/>
      <w:lang w:val="en-GB"/>
    </w:rPr>
  </w:style>
  <w:style w:type="paragraph" w:styleId="Index2">
    <w:name w:val="index 2"/>
    <w:basedOn w:val="Normal"/>
    <w:next w:val="Normal"/>
    <w:autoRedefine/>
    <w:semiHidden/>
    <w:rsid w:val="000F7316"/>
    <w:pPr>
      <w:overflowPunct w:val="0"/>
      <w:autoSpaceDE w:val="0"/>
      <w:autoSpaceDN w:val="0"/>
      <w:adjustRightInd w:val="0"/>
      <w:ind w:left="480" w:hanging="240"/>
      <w:textAlignment w:val="baseline"/>
    </w:pPr>
    <w:rPr>
      <w:rFonts w:ascii="Times New Roman" w:eastAsia="Times New Roman" w:hAnsi="Times New Roman" w:cs="Times New Roman"/>
      <w:bCs w:val="0"/>
      <w:color w:val="auto"/>
      <w:szCs w:val="20"/>
      <w:lang w:val="en-GB"/>
    </w:rPr>
  </w:style>
  <w:style w:type="paragraph" w:styleId="Index3">
    <w:name w:val="index 3"/>
    <w:basedOn w:val="Normal"/>
    <w:next w:val="Normal"/>
    <w:autoRedefine/>
    <w:semiHidden/>
    <w:rsid w:val="000F7316"/>
    <w:pPr>
      <w:overflowPunct w:val="0"/>
      <w:autoSpaceDE w:val="0"/>
      <w:autoSpaceDN w:val="0"/>
      <w:adjustRightInd w:val="0"/>
      <w:ind w:left="720" w:hanging="240"/>
      <w:textAlignment w:val="baseline"/>
    </w:pPr>
    <w:rPr>
      <w:rFonts w:ascii="Times New Roman" w:eastAsia="Times New Roman" w:hAnsi="Times New Roman" w:cs="Times New Roman"/>
      <w:bCs w:val="0"/>
      <w:color w:val="auto"/>
      <w:szCs w:val="20"/>
      <w:lang w:val="en-GB"/>
    </w:rPr>
  </w:style>
  <w:style w:type="paragraph" w:styleId="Index4">
    <w:name w:val="index 4"/>
    <w:basedOn w:val="Normal"/>
    <w:next w:val="Normal"/>
    <w:autoRedefine/>
    <w:semiHidden/>
    <w:rsid w:val="000F7316"/>
    <w:pPr>
      <w:overflowPunct w:val="0"/>
      <w:autoSpaceDE w:val="0"/>
      <w:autoSpaceDN w:val="0"/>
      <w:adjustRightInd w:val="0"/>
      <w:ind w:left="960" w:hanging="240"/>
      <w:textAlignment w:val="baseline"/>
    </w:pPr>
    <w:rPr>
      <w:rFonts w:ascii="Times New Roman" w:eastAsia="Times New Roman" w:hAnsi="Times New Roman" w:cs="Times New Roman"/>
      <w:bCs w:val="0"/>
      <w:color w:val="auto"/>
      <w:szCs w:val="20"/>
      <w:lang w:val="en-GB"/>
    </w:rPr>
  </w:style>
  <w:style w:type="paragraph" w:styleId="Index5">
    <w:name w:val="index 5"/>
    <w:basedOn w:val="Normal"/>
    <w:next w:val="Normal"/>
    <w:autoRedefine/>
    <w:semiHidden/>
    <w:rsid w:val="000F7316"/>
    <w:pPr>
      <w:overflowPunct w:val="0"/>
      <w:autoSpaceDE w:val="0"/>
      <w:autoSpaceDN w:val="0"/>
      <w:adjustRightInd w:val="0"/>
      <w:ind w:left="1200" w:hanging="240"/>
      <w:textAlignment w:val="baseline"/>
    </w:pPr>
    <w:rPr>
      <w:rFonts w:ascii="Times New Roman" w:eastAsia="Times New Roman" w:hAnsi="Times New Roman" w:cs="Times New Roman"/>
      <w:bCs w:val="0"/>
      <w:color w:val="auto"/>
      <w:szCs w:val="20"/>
      <w:lang w:val="en-GB"/>
    </w:rPr>
  </w:style>
  <w:style w:type="paragraph" w:styleId="Index6">
    <w:name w:val="index 6"/>
    <w:basedOn w:val="Normal"/>
    <w:next w:val="Normal"/>
    <w:autoRedefine/>
    <w:semiHidden/>
    <w:rsid w:val="000F7316"/>
    <w:pPr>
      <w:overflowPunct w:val="0"/>
      <w:autoSpaceDE w:val="0"/>
      <w:autoSpaceDN w:val="0"/>
      <w:adjustRightInd w:val="0"/>
      <w:ind w:left="1440" w:hanging="240"/>
      <w:textAlignment w:val="baseline"/>
    </w:pPr>
    <w:rPr>
      <w:rFonts w:ascii="Times New Roman" w:eastAsia="Times New Roman" w:hAnsi="Times New Roman" w:cs="Times New Roman"/>
      <w:bCs w:val="0"/>
      <w:color w:val="auto"/>
      <w:szCs w:val="20"/>
      <w:lang w:val="en-GB"/>
    </w:rPr>
  </w:style>
  <w:style w:type="paragraph" w:styleId="Index7">
    <w:name w:val="index 7"/>
    <w:basedOn w:val="Normal"/>
    <w:next w:val="Normal"/>
    <w:autoRedefine/>
    <w:semiHidden/>
    <w:rsid w:val="000F7316"/>
    <w:pPr>
      <w:overflowPunct w:val="0"/>
      <w:autoSpaceDE w:val="0"/>
      <w:autoSpaceDN w:val="0"/>
      <w:adjustRightInd w:val="0"/>
      <w:ind w:left="1680" w:hanging="240"/>
      <w:textAlignment w:val="baseline"/>
    </w:pPr>
    <w:rPr>
      <w:rFonts w:ascii="Times New Roman" w:eastAsia="Times New Roman" w:hAnsi="Times New Roman" w:cs="Times New Roman"/>
      <w:bCs w:val="0"/>
      <w:color w:val="auto"/>
      <w:szCs w:val="20"/>
      <w:lang w:val="en-GB"/>
    </w:rPr>
  </w:style>
  <w:style w:type="paragraph" w:styleId="Index8">
    <w:name w:val="index 8"/>
    <w:basedOn w:val="Normal"/>
    <w:next w:val="Normal"/>
    <w:autoRedefine/>
    <w:semiHidden/>
    <w:rsid w:val="000F7316"/>
    <w:pPr>
      <w:overflowPunct w:val="0"/>
      <w:autoSpaceDE w:val="0"/>
      <w:autoSpaceDN w:val="0"/>
      <w:adjustRightInd w:val="0"/>
      <w:ind w:left="1920" w:hanging="240"/>
      <w:textAlignment w:val="baseline"/>
    </w:pPr>
    <w:rPr>
      <w:rFonts w:ascii="Times New Roman" w:eastAsia="Times New Roman" w:hAnsi="Times New Roman" w:cs="Times New Roman"/>
      <w:bCs w:val="0"/>
      <w:color w:val="auto"/>
      <w:szCs w:val="20"/>
      <w:lang w:val="en-GB"/>
    </w:rPr>
  </w:style>
  <w:style w:type="paragraph" w:styleId="Index9">
    <w:name w:val="index 9"/>
    <w:basedOn w:val="Normal"/>
    <w:next w:val="Normal"/>
    <w:autoRedefine/>
    <w:semiHidden/>
    <w:rsid w:val="000F7316"/>
    <w:pPr>
      <w:overflowPunct w:val="0"/>
      <w:autoSpaceDE w:val="0"/>
      <w:autoSpaceDN w:val="0"/>
      <w:adjustRightInd w:val="0"/>
      <w:ind w:left="2160" w:hanging="240"/>
      <w:textAlignment w:val="baseline"/>
    </w:pPr>
    <w:rPr>
      <w:rFonts w:ascii="Times New Roman" w:eastAsia="Times New Roman" w:hAnsi="Times New Roman" w:cs="Times New Roman"/>
      <w:bCs w:val="0"/>
      <w:color w:val="auto"/>
      <w:szCs w:val="20"/>
      <w:lang w:val="en-GB"/>
    </w:rPr>
  </w:style>
  <w:style w:type="paragraph" w:styleId="IndexHeading">
    <w:name w:val="index heading"/>
    <w:basedOn w:val="Normal"/>
    <w:next w:val="Index1"/>
    <w:semiHidden/>
    <w:rsid w:val="000F7316"/>
    <w:pPr>
      <w:overflowPunct w:val="0"/>
      <w:autoSpaceDE w:val="0"/>
      <w:autoSpaceDN w:val="0"/>
      <w:adjustRightInd w:val="0"/>
      <w:textAlignment w:val="baseline"/>
    </w:pPr>
    <w:rPr>
      <w:rFonts w:ascii="Times New Roman" w:eastAsia="Times New Roman" w:hAnsi="Times New Roman" w:cs="Times New Roman"/>
      <w:bCs w:val="0"/>
      <w:color w:val="auto"/>
      <w:szCs w:val="20"/>
      <w:lang w:val="en-GB"/>
    </w:rPr>
  </w:style>
  <w:style w:type="paragraph" w:styleId="FootnoteText">
    <w:name w:val="footnote text"/>
    <w:basedOn w:val="Normal"/>
    <w:link w:val="FootnoteTextChar"/>
    <w:uiPriority w:val="99"/>
    <w:semiHidden/>
    <w:rsid w:val="000F7316"/>
    <w:pPr>
      <w:overflowPunct w:val="0"/>
      <w:autoSpaceDE w:val="0"/>
      <w:autoSpaceDN w:val="0"/>
      <w:adjustRightInd w:val="0"/>
      <w:textAlignment w:val="baseline"/>
    </w:pPr>
    <w:rPr>
      <w:rFonts w:ascii="Times New Roman" w:eastAsia="Times New Roman" w:hAnsi="Times New Roman" w:cs="Times New Roman"/>
      <w:bCs w:val="0"/>
      <w:color w:val="auto"/>
      <w:sz w:val="20"/>
      <w:szCs w:val="20"/>
      <w:lang w:val="en-GB"/>
    </w:rPr>
  </w:style>
  <w:style w:type="character" w:customStyle="1" w:styleId="FootnoteTextChar">
    <w:name w:val="Footnote Text Char"/>
    <w:basedOn w:val="DefaultParagraphFont"/>
    <w:link w:val="FootnoteText"/>
    <w:uiPriority w:val="99"/>
    <w:semiHidden/>
    <w:rsid w:val="000F7316"/>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rsid w:val="00C34E76"/>
    <w:rPr>
      <w:rFonts w:ascii="Lato" w:hAnsi="Lato"/>
      <w:b w:val="0"/>
      <w:i w:val="0"/>
      <w:caps w:val="0"/>
      <w:smallCaps w:val="0"/>
      <w:strike w:val="0"/>
      <w:dstrike w:val="0"/>
      <w:vanish w:val="0"/>
      <w:sz w:val="18"/>
      <w:vertAlign w:val="baseline"/>
    </w:rPr>
  </w:style>
  <w:style w:type="paragraph" w:styleId="DocumentMap">
    <w:name w:val="Document Map"/>
    <w:basedOn w:val="Normal"/>
    <w:link w:val="DocumentMapChar"/>
    <w:semiHidden/>
    <w:rsid w:val="000F7316"/>
    <w:pPr>
      <w:shd w:val="clear" w:color="auto" w:fill="000080"/>
      <w:overflowPunct w:val="0"/>
      <w:autoSpaceDE w:val="0"/>
      <w:autoSpaceDN w:val="0"/>
      <w:adjustRightInd w:val="0"/>
      <w:textAlignment w:val="baseline"/>
    </w:pPr>
    <w:rPr>
      <w:rFonts w:ascii="Tahoma" w:eastAsia="Times New Roman" w:hAnsi="Tahoma" w:cs="Tahoma"/>
      <w:bCs w:val="0"/>
      <w:color w:val="auto"/>
      <w:szCs w:val="20"/>
      <w:lang w:val="en-GB"/>
    </w:rPr>
  </w:style>
  <w:style w:type="character" w:customStyle="1" w:styleId="DocumentMapChar">
    <w:name w:val="Document Map Char"/>
    <w:basedOn w:val="DefaultParagraphFont"/>
    <w:link w:val="DocumentMap"/>
    <w:semiHidden/>
    <w:rsid w:val="000F7316"/>
    <w:rPr>
      <w:rFonts w:ascii="Tahoma" w:eastAsia="Times New Roman" w:hAnsi="Tahoma" w:cs="Tahoma"/>
      <w:szCs w:val="20"/>
      <w:shd w:val="clear" w:color="auto" w:fill="000080"/>
      <w:lang w:val="en-GB"/>
    </w:rPr>
  </w:style>
  <w:style w:type="paragraph" w:styleId="EndnoteText">
    <w:name w:val="endnote text"/>
    <w:basedOn w:val="Normal"/>
    <w:link w:val="EndnoteTextChar"/>
    <w:semiHidden/>
    <w:rsid w:val="000F7316"/>
    <w:pPr>
      <w:overflowPunct w:val="0"/>
      <w:autoSpaceDE w:val="0"/>
      <w:autoSpaceDN w:val="0"/>
      <w:adjustRightInd w:val="0"/>
      <w:textAlignment w:val="baseline"/>
    </w:pPr>
    <w:rPr>
      <w:rFonts w:ascii="Times New Roman" w:eastAsia="Times New Roman" w:hAnsi="Times New Roman" w:cs="Times New Roman"/>
      <w:bCs w:val="0"/>
      <w:color w:val="auto"/>
      <w:sz w:val="20"/>
      <w:szCs w:val="20"/>
      <w:lang w:val="en-GB"/>
    </w:rPr>
  </w:style>
  <w:style w:type="character" w:customStyle="1" w:styleId="EndnoteTextChar">
    <w:name w:val="Endnote Text Char"/>
    <w:basedOn w:val="DefaultParagraphFont"/>
    <w:link w:val="EndnoteText"/>
    <w:semiHidden/>
    <w:rsid w:val="000F7316"/>
    <w:rPr>
      <w:rFonts w:ascii="Times New Roman" w:eastAsia="Times New Roman" w:hAnsi="Times New Roman" w:cs="Times New Roman"/>
      <w:sz w:val="20"/>
      <w:szCs w:val="20"/>
      <w:lang w:val="en-GB"/>
    </w:rPr>
  </w:style>
  <w:style w:type="paragraph" w:styleId="MacroText">
    <w:name w:val="macro"/>
    <w:link w:val="MacroTextChar"/>
    <w:semiHidden/>
    <w:rsid w:val="000F7316"/>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semiHidden/>
    <w:rsid w:val="000F7316"/>
    <w:rPr>
      <w:rFonts w:ascii="Courier New" w:eastAsia="Times New Roman" w:hAnsi="Courier New" w:cs="Courier New"/>
      <w:sz w:val="20"/>
      <w:szCs w:val="20"/>
      <w:lang w:val="en-GB"/>
    </w:rPr>
  </w:style>
  <w:style w:type="paragraph" w:styleId="TableofAuthorities">
    <w:name w:val="table of authorities"/>
    <w:basedOn w:val="Normal"/>
    <w:next w:val="Normal"/>
    <w:semiHidden/>
    <w:rsid w:val="000F7316"/>
    <w:pPr>
      <w:overflowPunct w:val="0"/>
      <w:autoSpaceDE w:val="0"/>
      <w:autoSpaceDN w:val="0"/>
      <w:adjustRightInd w:val="0"/>
      <w:ind w:left="240" w:hanging="240"/>
      <w:textAlignment w:val="baseline"/>
    </w:pPr>
    <w:rPr>
      <w:rFonts w:ascii="Times New Roman" w:eastAsia="Times New Roman" w:hAnsi="Times New Roman" w:cs="Times New Roman"/>
      <w:bCs w:val="0"/>
      <w:color w:val="auto"/>
      <w:szCs w:val="20"/>
      <w:lang w:val="en-GB"/>
    </w:rPr>
  </w:style>
  <w:style w:type="paragraph" w:styleId="TableofFigures">
    <w:name w:val="table of figures"/>
    <w:basedOn w:val="Normal"/>
    <w:next w:val="Normal"/>
    <w:semiHidden/>
    <w:rsid w:val="000F7316"/>
    <w:pPr>
      <w:overflowPunct w:val="0"/>
      <w:autoSpaceDE w:val="0"/>
      <w:autoSpaceDN w:val="0"/>
      <w:adjustRightInd w:val="0"/>
      <w:ind w:left="480" w:hanging="480"/>
      <w:textAlignment w:val="baseline"/>
    </w:pPr>
    <w:rPr>
      <w:rFonts w:ascii="Times New Roman" w:eastAsia="Times New Roman" w:hAnsi="Times New Roman" w:cs="Times New Roman"/>
      <w:bCs w:val="0"/>
      <w:color w:val="auto"/>
      <w:szCs w:val="20"/>
      <w:lang w:val="en-GB"/>
    </w:rPr>
  </w:style>
  <w:style w:type="paragraph" w:styleId="TOAHeading">
    <w:name w:val="toa heading"/>
    <w:basedOn w:val="Normal"/>
    <w:next w:val="Normal"/>
    <w:semiHidden/>
    <w:rsid w:val="000F7316"/>
    <w:pPr>
      <w:overflowPunct w:val="0"/>
      <w:autoSpaceDE w:val="0"/>
      <w:autoSpaceDN w:val="0"/>
      <w:adjustRightInd w:val="0"/>
      <w:spacing w:before="120"/>
      <w:textAlignment w:val="baseline"/>
    </w:pPr>
    <w:rPr>
      <w:rFonts w:ascii="Arial" w:eastAsia="Times New Roman" w:hAnsi="Arial" w:cs="Arial"/>
      <w:b/>
      <w:color w:val="auto"/>
      <w:lang w:val="en-GB"/>
    </w:rPr>
  </w:style>
  <w:style w:type="paragraph" w:styleId="TOC4">
    <w:name w:val="toc 4"/>
    <w:basedOn w:val="Normal"/>
    <w:next w:val="Normal"/>
    <w:autoRedefine/>
    <w:semiHidden/>
    <w:rsid w:val="000F7316"/>
    <w:pPr>
      <w:ind w:left="720"/>
    </w:pPr>
    <w:rPr>
      <w:rFonts w:asciiTheme="minorHAnsi" w:hAnsiTheme="minorHAnsi" w:cstheme="minorHAnsi"/>
      <w:bCs w:val="0"/>
      <w:sz w:val="20"/>
      <w:szCs w:val="20"/>
    </w:rPr>
  </w:style>
  <w:style w:type="paragraph" w:styleId="TOC5">
    <w:name w:val="toc 5"/>
    <w:basedOn w:val="Normal"/>
    <w:next w:val="Normal"/>
    <w:autoRedefine/>
    <w:semiHidden/>
    <w:rsid w:val="000F7316"/>
    <w:pPr>
      <w:ind w:left="960"/>
    </w:pPr>
    <w:rPr>
      <w:rFonts w:asciiTheme="minorHAnsi" w:hAnsiTheme="minorHAnsi" w:cstheme="minorHAnsi"/>
      <w:bCs w:val="0"/>
      <w:sz w:val="20"/>
      <w:szCs w:val="20"/>
    </w:rPr>
  </w:style>
  <w:style w:type="paragraph" w:styleId="TOC6">
    <w:name w:val="toc 6"/>
    <w:basedOn w:val="Normal"/>
    <w:next w:val="Normal"/>
    <w:autoRedefine/>
    <w:semiHidden/>
    <w:rsid w:val="000F7316"/>
    <w:pPr>
      <w:ind w:left="1200"/>
    </w:pPr>
    <w:rPr>
      <w:rFonts w:asciiTheme="minorHAnsi" w:hAnsiTheme="minorHAnsi" w:cstheme="minorHAnsi"/>
      <w:bCs w:val="0"/>
      <w:sz w:val="20"/>
      <w:szCs w:val="20"/>
    </w:rPr>
  </w:style>
  <w:style w:type="paragraph" w:styleId="TOC7">
    <w:name w:val="toc 7"/>
    <w:basedOn w:val="Normal"/>
    <w:next w:val="Normal"/>
    <w:autoRedefine/>
    <w:semiHidden/>
    <w:rsid w:val="000F7316"/>
    <w:pPr>
      <w:ind w:left="1440"/>
    </w:pPr>
    <w:rPr>
      <w:rFonts w:asciiTheme="minorHAnsi" w:hAnsiTheme="minorHAnsi" w:cstheme="minorHAnsi"/>
      <w:bCs w:val="0"/>
      <w:sz w:val="20"/>
      <w:szCs w:val="20"/>
    </w:rPr>
  </w:style>
  <w:style w:type="paragraph" w:styleId="TOC8">
    <w:name w:val="toc 8"/>
    <w:basedOn w:val="Normal"/>
    <w:next w:val="Normal"/>
    <w:autoRedefine/>
    <w:semiHidden/>
    <w:rsid w:val="000F7316"/>
    <w:pPr>
      <w:ind w:left="1680"/>
    </w:pPr>
    <w:rPr>
      <w:rFonts w:asciiTheme="minorHAnsi" w:hAnsiTheme="minorHAnsi" w:cstheme="minorHAnsi"/>
      <w:bCs w:val="0"/>
      <w:sz w:val="20"/>
      <w:szCs w:val="20"/>
    </w:rPr>
  </w:style>
  <w:style w:type="paragraph" w:styleId="TOC9">
    <w:name w:val="toc 9"/>
    <w:basedOn w:val="Normal"/>
    <w:next w:val="Normal"/>
    <w:autoRedefine/>
    <w:semiHidden/>
    <w:rsid w:val="000F7316"/>
    <w:pPr>
      <w:ind w:left="1920"/>
    </w:pPr>
    <w:rPr>
      <w:rFonts w:asciiTheme="minorHAnsi" w:hAnsiTheme="minorHAnsi" w:cstheme="minorHAnsi"/>
      <w:bCs w:val="0"/>
      <w:sz w:val="20"/>
      <w:szCs w:val="20"/>
    </w:rPr>
  </w:style>
  <w:style w:type="paragraph" w:styleId="BalloonText">
    <w:name w:val="Balloon Text"/>
    <w:basedOn w:val="Normal"/>
    <w:link w:val="BalloonTextChar"/>
    <w:semiHidden/>
    <w:rsid w:val="000F7316"/>
    <w:pPr>
      <w:overflowPunct w:val="0"/>
      <w:autoSpaceDE w:val="0"/>
      <w:autoSpaceDN w:val="0"/>
      <w:adjustRightInd w:val="0"/>
      <w:textAlignment w:val="baseline"/>
    </w:pPr>
    <w:rPr>
      <w:rFonts w:ascii="Tahoma" w:eastAsia="Times New Roman" w:hAnsi="Tahoma" w:cs="Tahoma"/>
      <w:bCs w:val="0"/>
      <w:color w:val="auto"/>
      <w:sz w:val="16"/>
      <w:szCs w:val="16"/>
      <w:lang w:val="en-GB"/>
    </w:rPr>
  </w:style>
  <w:style w:type="character" w:customStyle="1" w:styleId="BalloonTextChar">
    <w:name w:val="Balloon Text Char"/>
    <w:basedOn w:val="DefaultParagraphFont"/>
    <w:link w:val="BalloonText"/>
    <w:semiHidden/>
    <w:rsid w:val="000F7316"/>
    <w:rPr>
      <w:rFonts w:ascii="Tahoma" w:eastAsia="Times New Roman" w:hAnsi="Tahoma" w:cs="Tahoma"/>
      <w:sz w:val="16"/>
      <w:szCs w:val="16"/>
      <w:lang w:val="en-GB"/>
    </w:rPr>
  </w:style>
  <w:style w:type="character" w:styleId="CommentReference">
    <w:name w:val="annotation reference"/>
    <w:basedOn w:val="DefaultParagraphFont"/>
    <w:uiPriority w:val="99"/>
    <w:semiHidden/>
    <w:rsid w:val="000F7316"/>
    <w:rPr>
      <w:sz w:val="16"/>
      <w:szCs w:val="16"/>
    </w:rPr>
  </w:style>
  <w:style w:type="paragraph" w:styleId="CommentSubject">
    <w:name w:val="annotation subject"/>
    <w:basedOn w:val="Normal"/>
    <w:next w:val="Normal"/>
    <w:link w:val="CommentSubjectChar"/>
    <w:semiHidden/>
    <w:rsid w:val="004D02C3"/>
    <w:rPr>
      <w:b/>
      <w:bCs w:val="0"/>
    </w:rPr>
  </w:style>
  <w:style w:type="character" w:customStyle="1" w:styleId="CommentSubjectChar">
    <w:name w:val="Comment Subject Char"/>
    <w:basedOn w:val="DefaultParagraphFont"/>
    <w:link w:val="CommentSubject"/>
    <w:semiHidden/>
    <w:rsid w:val="004D02C3"/>
    <w:rPr>
      <w:rFonts w:ascii="Times New Roman" w:eastAsia="Times New Roman" w:hAnsi="Times New Roman" w:cs="Times New Roman"/>
      <w:b/>
      <w:bCs/>
      <w:sz w:val="20"/>
      <w:szCs w:val="20"/>
      <w:lang w:val="en-GB"/>
    </w:rPr>
  </w:style>
  <w:style w:type="table" w:styleId="TableClassic2">
    <w:name w:val="Table Classic 2"/>
    <w:basedOn w:val="TableNormal"/>
    <w:rsid w:val="000F7316"/>
    <w:pPr>
      <w:overflowPunct w:val="0"/>
      <w:autoSpaceDE w:val="0"/>
      <w:autoSpaceDN w:val="0"/>
      <w:adjustRightInd w:val="0"/>
      <w:textAlignment w:val="baseline"/>
    </w:pPr>
    <w:rPr>
      <w:rFonts w:ascii="Times New Roman" w:eastAsia="Times New Roman" w:hAnsi="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F7316"/>
    <w:rPr>
      <w:rFonts w:ascii="Times New Roman" w:eastAsia="Times New Roman" w:hAnsi="Times New Roman" w:cs="Times New Roman"/>
      <w:szCs w:val="20"/>
      <w:lang w:val="en-GB"/>
    </w:rPr>
  </w:style>
  <w:style w:type="numbering" w:customStyle="1" w:styleId="CurrentList9">
    <w:name w:val="Current List9"/>
    <w:uiPriority w:val="99"/>
    <w:rsid w:val="006C72E4"/>
    <w:pPr>
      <w:numPr>
        <w:numId w:val="29"/>
      </w:numPr>
    </w:pPr>
  </w:style>
  <w:style w:type="table" w:styleId="GridTable1Light-Accent1">
    <w:name w:val="Grid Table 1 Light Accent 1"/>
    <w:basedOn w:val="TableNormal"/>
    <w:uiPriority w:val="46"/>
    <w:rsid w:val="00093E0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2-Accent2">
    <w:name w:val="List Table 2 Accent 2"/>
    <w:basedOn w:val="TableNormal"/>
    <w:uiPriority w:val="47"/>
    <w:rsid w:val="00716532"/>
    <w:tblPr>
      <w:tblStyleRowBandSize w:val="1"/>
      <w:tblStyleColBandSize w:val="1"/>
      <w:tblBorders>
        <w:top w:val="single" w:sz="4" w:space="0" w:color="EB5662"/>
        <w:bottom w:val="single" w:sz="4" w:space="0" w:color="EB5662"/>
        <w:insideH w:val="single" w:sz="4" w:space="0" w:color="EB5662"/>
      </w:tblBorders>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2">
    <w:name w:val="List Table 4 Accent 2"/>
    <w:basedOn w:val="TableNormal"/>
    <w:uiPriority w:val="49"/>
    <w:rsid w:val="00093E0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3-Accent2">
    <w:name w:val="List Table 3 Accent 2"/>
    <w:basedOn w:val="TableNormal"/>
    <w:uiPriority w:val="48"/>
    <w:rsid w:val="00093E0F"/>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6Colorful-Accent2">
    <w:name w:val="List Table 6 Colorful Accent 2"/>
    <w:basedOn w:val="TableNormal"/>
    <w:uiPriority w:val="51"/>
    <w:rsid w:val="00093E0F"/>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7Colorful-Accent5">
    <w:name w:val="List Table 7 Colorful Accent 5"/>
    <w:basedOn w:val="TableNormal"/>
    <w:uiPriority w:val="52"/>
    <w:rsid w:val="00093E0F"/>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93E0F"/>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093E0F"/>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5">
    <w:name w:val="Grid Table 7 Colorful Accent 5"/>
    <w:basedOn w:val="TableNormal"/>
    <w:uiPriority w:val="52"/>
    <w:rsid w:val="00093E0F"/>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93E0F"/>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Accent1">
    <w:name w:val="List Table 1 Light Accent 1"/>
    <w:basedOn w:val="TableNormal"/>
    <w:uiPriority w:val="46"/>
    <w:rsid w:val="00093E0F"/>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2">
    <w:name w:val="Grid Table 1 Light Accent 2"/>
    <w:basedOn w:val="TableNormal"/>
    <w:uiPriority w:val="46"/>
    <w:rsid w:val="003148D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1247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2">
    <w:name w:val="Grid Table 5 Dark Accent 2"/>
    <w:basedOn w:val="TableNormal"/>
    <w:uiPriority w:val="50"/>
    <w:rsid w:val="001247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HD2">
    <w:name w:val="HD2"/>
    <w:basedOn w:val="Normal"/>
    <w:rsid w:val="00C16E61"/>
    <w:pPr>
      <w:spacing w:before="120" w:after="120"/>
      <w:ind w:left="340"/>
    </w:pPr>
    <w:rPr>
      <w:rFonts w:cs="Calibri (Body)"/>
      <w:b/>
      <w:bCs w:val="0"/>
      <w:i/>
      <w:iCs/>
      <w:smallCaps/>
      <w:szCs w:val="20"/>
    </w:rPr>
  </w:style>
  <w:style w:type="character" w:customStyle="1" w:styleId="UnresolvedMention1">
    <w:name w:val="Unresolved Mention1"/>
    <w:basedOn w:val="DefaultParagraphFont"/>
    <w:uiPriority w:val="99"/>
    <w:semiHidden/>
    <w:unhideWhenUsed/>
    <w:rsid w:val="005C0F5B"/>
    <w:rPr>
      <w:color w:val="605E5C"/>
      <w:shd w:val="clear" w:color="auto" w:fill="E1DFDD"/>
    </w:rPr>
  </w:style>
  <w:style w:type="character" w:customStyle="1" w:styleId="UnresolvedMention2">
    <w:name w:val="Unresolved Mention2"/>
    <w:basedOn w:val="DefaultParagraphFont"/>
    <w:uiPriority w:val="99"/>
    <w:semiHidden/>
    <w:unhideWhenUsed/>
    <w:rsid w:val="00385C80"/>
    <w:rPr>
      <w:color w:val="605E5C"/>
      <w:shd w:val="clear" w:color="auto" w:fill="E1DFDD"/>
    </w:rPr>
  </w:style>
  <w:style w:type="character" w:styleId="FollowedHyperlink">
    <w:name w:val="FollowedHyperlink"/>
    <w:basedOn w:val="DefaultParagraphFont"/>
    <w:uiPriority w:val="99"/>
    <w:semiHidden/>
    <w:unhideWhenUsed/>
    <w:rsid w:val="00385C80"/>
    <w:rPr>
      <w:color w:val="954F72" w:themeColor="followedHyperlink"/>
      <w:u w:val="single"/>
    </w:rPr>
  </w:style>
  <w:style w:type="numbering" w:customStyle="1" w:styleId="CurrentList1">
    <w:name w:val="Current List1"/>
    <w:uiPriority w:val="99"/>
    <w:rsid w:val="00D357E1"/>
    <w:pPr>
      <w:numPr>
        <w:numId w:val="5"/>
      </w:numPr>
    </w:pPr>
  </w:style>
  <w:style w:type="character" w:styleId="UnresolvedMention">
    <w:name w:val="Unresolved Mention"/>
    <w:basedOn w:val="DefaultParagraphFont"/>
    <w:uiPriority w:val="99"/>
    <w:semiHidden/>
    <w:unhideWhenUsed/>
    <w:rsid w:val="008D5F7B"/>
    <w:rPr>
      <w:color w:val="605E5C"/>
      <w:shd w:val="clear" w:color="auto" w:fill="E1DFDD"/>
    </w:rPr>
  </w:style>
  <w:style w:type="paragraph" w:customStyle="1" w:styleId="TableHeaderLeft">
    <w:name w:val="Table Header Left"/>
    <w:basedOn w:val="Normal"/>
    <w:link w:val="TableHeaderLeftChar"/>
    <w:qFormat/>
    <w:rsid w:val="00C16E61"/>
    <w:pPr>
      <w:tabs>
        <w:tab w:val="left" w:pos="567"/>
        <w:tab w:val="left" w:pos="4536"/>
        <w:tab w:val="left" w:pos="11340"/>
      </w:tabs>
      <w:spacing w:line="240" w:lineRule="exact"/>
    </w:pPr>
    <w:rPr>
      <w:rFonts w:cs="Arial (Body CS)"/>
      <w:color w:val="FFFFFF" w:themeColor="background1"/>
      <w:sz w:val="18"/>
      <w:szCs w:val="20"/>
      <w:lang w:val="en-GB"/>
    </w:rPr>
  </w:style>
  <w:style w:type="paragraph" w:customStyle="1" w:styleId="TableTextLeft">
    <w:name w:val="Table Text Left"/>
    <w:basedOn w:val="TableHeaderLeft"/>
    <w:rsid w:val="003C7807"/>
    <w:rPr>
      <w:bCs w:val="0"/>
      <w:color w:val="000000" w:themeColor="text1"/>
    </w:rPr>
  </w:style>
  <w:style w:type="numbering" w:customStyle="1" w:styleId="CurrentList10">
    <w:name w:val="Current List10"/>
    <w:uiPriority w:val="99"/>
    <w:rsid w:val="006C72E4"/>
    <w:pPr>
      <w:numPr>
        <w:numId w:val="30"/>
      </w:numPr>
    </w:pPr>
  </w:style>
  <w:style w:type="character" w:customStyle="1" w:styleId="TableHeaderLeftChar">
    <w:name w:val="Table Header Left Char"/>
    <w:basedOn w:val="DefaultParagraphFont"/>
    <w:link w:val="TableHeaderLeft"/>
    <w:rsid w:val="00C16E61"/>
    <w:rPr>
      <w:rFonts w:ascii="Lato" w:hAnsi="Lato" w:cs="Arial (Body CS)"/>
      <w:bCs w:val="0"/>
      <w:color w:val="FFFFFF" w:themeColor="background1"/>
      <w:sz w:val="18"/>
      <w:szCs w:val="20"/>
      <w:lang w:val="en-GB"/>
    </w:rPr>
  </w:style>
  <w:style w:type="paragraph" w:styleId="BodyText">
    <w:name w:val="Body Text"/>
    <w:basedOn w:val="Normal"/>
    <w:link w:val="BodyTextChar"/>
    <w:uiPriority w:val="1"/>
    <w:rsid w:val="00146D87"/>
    <w:pPr>
      <w:widowControl w:val="0"/>
      <w:autoSpaceDE w:val="0"/>
      <w:autoSpaceDN w:val="0"/>
      <w:spacing w:after="120" w:line="260" w:lineRule="exact"/>
    </w:pPr>
    <w:rPr>
      <w:rFonts w:eastAsia="Calibri" w:cs="Calibri"/>
      <w:bCs w:val="0"/>
      <w:color w:val="auto"/>
      <w:sz w:val="20"/>
      <w:szCs w:val="22"/>
      <w:lang w:val="en-GB" w:eastAsia="en-GB" w:bidi="en-GB"/>
    </w:rPr>
  </w:style>
  <w:style w:type="character" w:customStyle="1" w:styleId="BodyTextChar">
    <w:name w:val="Body Text Char"/>
    <w:basedOn w:val="DefaultParagraphFont"/>
    <w:link w:val="BodyText"/>
    <w:uiPriority w:val="1"/>
    <w:rsid w:val="00146D87"/>
    <w:rPr>
      <w:rFonts w:ascii="Lato" w:eastAsia="Calibri" w:hAnsi="Lato" w:cs="Calibri"/>
      <w:sz w:val="20"/>
      <w:szCs w:val="22"/>
      <w:lang w:val="en-GB" w:eastAsia="en-GB" w:bidi="en-GB"/>
    </w:rPr>
  </w:style>
  <w:style w:type="paragraph" w:customStyle="1" w:styleId="AS-P06-Bodytext">
    <w:name w:val="AS-P06-Body text"/>
    <w:basedOn w:val="Normal"/>
    <w:uiPriority w:val="99"/>
    <w:rsid w:val="00B54903"/>
    <w:pPr>
      <w:spacing w:after="240"/>
    </w:pPr>
    <w:rPr>
      <w:rFonts w:ascii="Arial" w:eastAsia="Times New Roman" w:hAnsi="Arial" w:cs="Times New Roman"/>
      <w:bCs w:val="0"/>
      <w:color w:val="44546A" w:themeColor="text2"/>
      <w:szCs w:val="20"/>
      <w:lang w:val="en-GB" w:eastAsia="en-GB"/>
    </w:rPr>
  </w:style>
  <w:style w:type="paragraph" w:customStyle="1" w:styleId="AS-P08-Bullet1">
    <w:name w:val="AS-P08-Bullet 1"/>
    <w:basedOn w:val="AS-P06-Bodytext"/>
    <w:rsid w:val="00B54903"/>
    <w:pPr>
      <w:numPr>
        <w:numId w:val="2"/>
      </w:numPr>
      <w:tabs>
        <w:tab w:val="left" w:pos="284"/>
        <w:tab w:val="left" w:pos="851"/>
      </w:tabs>
      <w:ind w:left="850" w:hanging="425"/>
    </w:pPr>
  </w:style>
  <w:style w:type="paragraph" w:customStyle="1" w:styleId="SubHead">
    <w:name w:val="Sub Head"/>
    <w:basedOn w:val="Normal"/>
    <w:rsid w:val="008D225E"/>
    <w:pPr>
      <w:spacing w:after="100" w:afterAutospacing="1"/>
    </w:pPr>
    <w:rPr>
      <w:b/>
      <w:color w:val="2472B6"/>
    </w:rPr>
  </w:style>
  <w:style w:type="paragraph" w:customStyle="1" w:styleId="HeaderParagraph">
    <w:name w:val="Header Paragraph"/>
    <w:basedOn w:val="Normal"/>
    <w:qFormat/>
    <w:rsid w:val="008D225E"/>
    <w:pPr>
      <w:tabs>
        <w:tab w:val="left" w:pos="567"/>
        <w:tab w:val="left" w:pos="4536"/>
        <w:tab w:val="left" w:pos="11340"/>
      </w:tabs>
      <w:spacing w:before="240" w:after="100" w:afterAutospacing="1"/>
    </w:pPr>
    <w:rPr>
      <w:b/>
      <w:color w:val="2472B6"/>
      <w:szCs w:val="18"/>
      <w:lang w:val="en-GB"/>
    </w:rPr>
  </w:style>
  <w:style w:type="paragraph" w:customStyle="1" w:styleId="SubHeading">
    <w:name w:val="Sub Heading"/>
    <w:basedOn w:val="Normal"/>
    <w:qFormat/>
    <w:rsid w:val="00476A2D"/>
    <w:pPr>
      <w:tabs>
        <w:tab w:val="left" w:pos="567"/>
        <w:tab w:val="left" w:pos="4536"/>
        <w:tab w:val="left" w:pos="11340"/>
      </w:tabs>
      <w:spacing w:before="240" w:after="120"/>
    </w:pPr>
    <w:rPr>
      <w:b/>
      <w:color w:val="2472B6"/>
      <w:szCs w:val="18"/>
      <w:lang w:val="en-GB"/>
    </w:rPr>
  </w:style>
  <w:style w:type="paragraph" w:styleId="Title">
    <w:name w:val="Title"/>
    <w:basedOn w:val="Normal"/>
    <w:next w:val="Normal"/>
    <w:link w:val="TitleChar"/>
    <w:rsid w:val="00AE77B7"/>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AE77B7"/>
    <w:rPr>
      <w:rFonts w:asciiTheme="majorHAnsi" w:eastAsiaTheme="majorEastAsia" w:hAnsiTheme="majorHAnsi" w:cstheme="majorBidi"/>
      <w:bCs/>
      <w:spacing w:val="-10"/>
      <w:kern w:val="28"/>
      <w:sz w:val="56"/>
      <w:szCs w:val="56"/>
    </w:rPr>
  </w:style>
  <w:style w:type="numbering" w:customStyle="1" w:styleId="CurrentList2">
    <w:name w:val="Current List2"/>
    <w:uiPriority w:val="99"/>
    <w:rsid w:val="00D357E1"/>
    <w:pPr>
      <w:numPr>
        <w:numId w:val="6"/>
      </w:numPr>
    </w:pPr>
  </w:style>
  <w:style w:type="paragraph" w:customStyle="1" w:styleId="Numbers">
    <w:name w:val="Numbers"/>
    <w:basedOn w:val="Normal"/>
    <w:qFormat/>
    <w:rsid w:val="008A6FBE"/>
    <w:pPr>
      <w:numPr>
        <w:numId w:val="7"/>
      </w:numPr>
      <w:tabs>
        <w:tab w:val="left" w:pos="567"/>
        <w:tab w:val="left" w:pos="4536"/>
      </w:tabs>
      <w:spacing w:before="240" w:after="120"/>
      <w:ind w:left="227"/>
    </w:pPr>
    <w:rPr>
      <w:b/>
      <w:color w:val="auto"/>
      <w:w w:val="85"/>
      <w:sz w:val="20"/>
      <w:szCs w:val="18"/>
      <w:lang w:val="en-GB"/>
    </w:rPr>
  </w:style>
  <w:style w:type="numbering" w:customStyle="1" w:styleId="CurrentList3">
    <w:name w:val="Current List3"/>
    <w:uiPriority w:val="99"/>
    <w:rsid w:val="006D660B"/>
    <w:pPr>
      <w:numPr>
        <w:numId w:val="8"/>
      </w:numPr>
    </w:pPr>
  </w:style>
  <w:style w:type="numbering" w:customStyle="1" w:styleId="CurrentList4">
    <w:name w:val="Current List4"/>
    <w:uiPriority w:val="99"/>
    <w:rsid w:val="006D660B"/>
    <w:pPr>
      <w:numPr>
        <w:numId w:val="10"/>
      </w:numPr>
    </w:pPr>
  </w:style>
  <w:style w:type="numbering" w:customStyle="1" w:styleId="CurrentList5">
    <w:name w:val="Current List5"/>
    <w:uiPriority w:val="99"/>
    <w:rsid w:val="006D660B"/>
    <w:pPr>
      <w:numPr>
        <w:numId w:val="11"/>
      </w:numPr>
    </w:pPr>
  </w:style>
  <w:style w:type="table" w:styleId="TableGridLight">
    <w:name w:val="Grid Table Light"/>
    <w:basedOn w:val="TableNormal"/>
    <w:uiPriority w:val="40"/>
    <w:rsid w:val="003920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3-Accent1">
    <w:name w:val="Grid Table 3 Accent 1"/>
    <w:basedOn w:val="TableNormal"/>
    <w:uiPriority w:val="48"/>
    <w:rsid w:val="0039208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1">
    <w:name w:val="Grid Table 2 Accent 1"/>
    <w:basedOn w:val="TableNormal"/>
    <w:uiPriority w:val="47"/>
    <w:rsid w:val="00392084"/>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39208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392084"/>
    <w:rPr>
      <w:color w:val="2472B6"/>
      <w:sz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textleft0">
    <w:name w:val="Table text left"/>
    <w:basedOn w:val="Normal"/>
    <w:qFormat/>
    <w:rsid w:val="00FA3FAD"/>
    <w:pPr>
      <w:tabs>
        <w:tab w:val="left" w:pos="567"/>
        <w:tab w:val="left" w:pos="4536"/>
        <w:tab w:val="left" w:pos="11340"/>
      </w:tabs>
    </w:pPr>
    <w:rPr>
      <w:color w:val="auto"/>
      <w:sz w:val="18"/>
      <w:szCs w:val="18"/>
      <w:lang w:val="en-GB"/>
    </w:rPr>
  </w:style>
  <w:style w:type="paragraph" w:customStyle="1" w:styleId="Note">
    <w:name w:val="Note"/>
    <w:basedOn w:val="Normal"/>
    <w:qFormat/>
    <w:rsid w:val="008D225E"/>
    <w:pPr>
      <w:tabs>
        <w:tab w:val="left" w:pos="567"/>
        <w:tab w:val="left" w:pos="4536"/>
        <w:tab w:val="left" w:pos="14175"/>
      </w:tabs>
      <w:spacing w:before="120" w:after="120"/>
      <w:ind w:left="851" w:hanging="851"/>
    </w:pPr>
    <w:rPr>
      <w:b/>
      <w:bCs w:val="0"/>
      <w:color w:val="auto"/>
      <w:sz w:val="18"/>
      <w:szCs w:val="18"/>
      <w:lang w:val="en-GB"/>
    </w:rPr>
  </w:style>
  <w:style w:type="paragraph" w:customStyle="1" w:styleId="NUMBEREDHEADER">
    <w:name w:val="NUMBERED HEADER"/>
    <w:basedOn w:val="Normal"/>
    <w:qFormat/>
    <w:rsid w:val="008D225E"/>
    <w:pPr>
      <w:numPr>
        <w:numId w:val="12"/>
      </w:numPr>
      <w:tabs>
        <w:tab w:val="left" w:pos="567"/>
        <w:tab w:val="left" w:pos="4536"/>
        <w:tab w:val="left" w:pos="11340"/>
      </w:tabs>
      <w:spacing w:before="120" w:after="120"/>
    </w:pPr>
    <w:rPr>
      <w:b/>
      <w:color w:val="2472B6"/>
      <w:szCs w:val="18"/>
      <w:lang w:val="en-GB"/>
    </w:rPr>
  </w:style>
  <w:style w:type="numbering" w:customStyle="1" w:styleId="CurrentList6">
    <w:name w:val="Current List6"/>
    <w:uiPriority w:val="99"/>
    <w:rsid w:val="000D3AA6"/>
    <w:pPr>
      <w:numPr>
        <w:numId w:val="13"/>
      </w:numPr>
    </w:pPr>
  </w:style>
  <w:style w:type="numbering" w:customStyle="1" w:styleId="CurrentList7">
    <w:name w:val="Current List7"/>
    <w:uiPriority w:val="99"/>
    <w:rsid w:val="000D3AA6"/>
    <w:pPr>
      <w:numPr>
        <w:numId w:val="14"/>
      </w:numPr>
    </w:pPr>
  </w:style>
  <w:style w:type="paragraph" w:customStyle="1" w:styleId="pagelinks">
    <w:name w:val="page links"/>
    <w:basedOn w:val="SubHeading"/>
    <w:qFormat/>
    <w:rsid w:val="00CA1F2E"/>
    <w:rPr>
      <w:rFonts w:cs="Arial (Body CS)"/>
      <w:b w:val="0"/>
      <w:color w:val="4472C4" w:themeColor="accent1"/>
      <w:sz w:val="18"/>
    </w:rPr>
  </w:style>
  <w:style w:type="paragraph" w:customStyle="1" w:styleId="Link">
    <w:name w:val="Link"/>
    <w:basedOn w:val="BodyText"/>
    <w:qFormat/>
    <w:rsid w:val="00C11D07"/>
    <w:rPr>
      <w:rFonts w:cs="Arial (Body CS)"/>
      <w:b/>
      <w:color w:val="4472C4" w:themeColor="accent1"/>
      <w:u w:val="single" w:color="4472C4" w:themeColor="accent1"/>
    </w:rPr>
  </w:style>
  <w:style w:type="paragraph" w:customStyle="1" w:styleId="Hyperlink1">
    <w:name w:val="Hyperlink1"/>
    <w:basedOn w:val="BodyText"/>
    <w:qFormat/>
    <w:rsid w:val="00D15192"/>
    <w:rPr>
      <w:rFonts w:cs="Arial (Body CS)"/>
      <w:b/>
      <w:color w:val="4472C4" w:themeColor="accent1"/>
      <w:u w:color="4472C4" w:themeColor="accent1"/>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Lato" w:hAnsi="Lato"/>
      <w:bCs/>
      <w:color w:val="21333A"/>
      <w:sz w:val="20"/>
      <w:szCs w:val="20"/>
    </w:rPr>
  </w:style>
  <w:style w:type="paragraph" w:customStyle="1" w:styleId="subhead2">
    <w:name w:val="subhead2"/>
    <w:basedOn w:val="Normal"/>
    <w:qFormat/>
    <w:rsid w:val="00476A2D"/>
    <w:rPr>
      <w:b/>
    </w:rPr>
  </w:style>
  <w:style w:type="paragraph" w:styleId="Header">
    <w:name w:val="header"/>
    <w:basedOn w:val="Normal"/>
    <w:link w:val="HeaderChar"/>
    <w:uiPriority w:val="99"/>
    <w:unhideWhenUsed/>
    <w:rsid w:val="00DE46DE"/>
    <w:pPr>
      <w:tabs>
        <w:tab w:val="center" w:pos="4513"/>
        <w:tab w:val="right" w:pos="9026"/>
      </w:tabs>
    </w:pPr>
  </w:style>
  <w:style w:type="character" w:customStyle="1" w:styleId="HeaderChar">
    <w:name w:val="Header Char"/>
    <w:basedOn w:val="DefaultParagraphFont"/>
    <w:link w:val="Header"/>
    <w:uiPriority w:val="99"/>
    <w:rsid w:val="00DE46DE"/>
    <w:rPr>
      <w:rFonts w:ascii="Lato" w:hAnsi="Lato"/>
      <w:bCs/>
      <w:color w:val="21333A"/>
    </w:rPr>
  </w:style>
  <w:style w:type="paragraph" w:styleId="TOC2">
    <w:name w:val="toc 2"/>
    <w:basedOn w:val="Normal"/>
    <w:next w:val="Normal"/>
    <w:autoRedefine/>
    <w:uiPriority w:val="39"/>
    <w:unhideWhenUsed/>
    <w:rsid w:val="0092674F"/>
    <w:pPr>
      <w:spacing w:before="120"/>
      <w:ind w:left="240"/>
    </w:pPr>
    <w:rPr>
      <w:rFonts w:asciiTheme="minorHAnsi" w:hAnsiTheme="minorHAnsi" w:cstheme="minorHAnsi"/>
      <w:bCs w:val="0"/>
      <w:i/>
      <w:iCs/>
      <w:sz w:val="20"/>
      <w:szCs w:val="20"/>
    </w:rPr>
  </w:style>
  <w:style w:type="paragraph" w:styleId="TOC1">
    <w:name w:val="toc 1"/>
    <w:basedOn w:val="Normal"/>
    <w:next w:val="Normal"/>
    <w:autoRedefine/>
    <w:uiPriority w:val="39"/>
    <w:unhideWhenUsed/>
    <w:rsid w:val="00DB1DC0"/>
    <w:pPr>
      <w:spacing w:before="240" w:after="120"/>
    </w:pPr>
    <w:rPr>
      <w:rFonts w:asciiTheme="minorHAnsi" w:hAnsiTheme="minorHAnsi" w:cstheme="minorHAnsi"/>
      <w:b/>
      <w:sz w:val="20"/>
      <w:szCs w:val="20"/>
    </w:rPr>
  </w:style>
  <w:style w:type="paragraph" w:styleId="TOC3">
    <w:name w:val="toc 3"/>
    <w:basedOn w:val="Normal"/>
    <w:next w:val="Normal"/>
    <w:autoRedefine/>
    <w:uiPriority w:val="39"/>
    <w:unhideWhenUsed/>
    <w:rsid w:val="00554873"/>
    <w:pPr>
      <w:ind w:left="480"/>
    </w:pPr>
    <w:rPr>
      <w:rFonts w:asciiTheme="minorHAnsi" w:hAnsiTheme="minorHAnsi" w:cstheme="minorHAnsi"/>
      <w:bCs w:val="0"/>
      <w:sz w:val="20"/>
      <w:szCs w:val="20"/>
    </w:rPr>
  </w:style>
  <w:style w:type="paragraph" w:styleId="ListParagraph">
    <w:name w:val="List Paragraph"/>
    <w:basedOn w:val="Normal"/>
    <w:uiPriority w:val="34"/>
    <w:qFormat/>
    <w:rsid w:val="00EF1A47"/>
    <w:pPr>
      <w:widowControl w:val="0"/>
      <w:autoSpaceDE w:val="0"/>
      <w:autoSpaceDN w:val="0"/>
      <w:spacing w:before="120"/>
      <w:ind w:left="1078" w:hanging="284"/>
    </w:pPr>
    <w:rPr>
      <w:rFonts w:eastAsia="Lato" w:cs="Lato"/>
      <w:bCs w:val="0"/>
      <w:color w:val="auto"/>
      <w:sz w:val="22"/>
      <w:szCs w:val="22"/>
    </w:rPr>
  </w:style>
  <w:style w:type="table" w:customStyle="1" w:styleId="Style2">
    <w:name w:val="Style2"/>
    <w:basedOn w:val="TableNormal"/>
    <w:uiPriority w:val="99"/>
    <w:rsid w:val="002402A5"/>
    <w:tblPr/>
  </w:style>
  <w:style w:type="paragraph" w:styleId="TOCHeading">
    <w:name w:val="TOC Heading"/>
    <w:basedOn w:val="Heading1"/>
    <w:next w:val="Normal"/>
    <w:uiPriority w:val="39"/>
    <w:unhideWhenUsed/>
    <w:qFormat/>
    <w:rsid w:val="00135791"/>
    <w:pPr>
      <w:spacing w:before="480" w:line="276" w:lineRule="auto"/>
      <w:outlineLvl w:val="9"/>
    </w:pPr>
    <w:rPr>
      <w:b w:val="0"/>
      <w:szCs w:val="28"/>
    </w:rPr>
  </w:style>
  <w:style w:type="paragraph" w:customStyle="1" w:styleId="Graphic">
    <w:name w:val="Graphic"/>
    <w:basedOn w:val="SubHeading"/>
    <w:qFormat/>
    <w:rsid w:val="005B723D"/>
    <w:rPr>
      <w:b w:val="0"/>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13820">
      <w:bodyDiv w:val="1"/>
      <w:marLeft w:val="0"/>
      <w:marRight w:val="0"/>
      <w:marTop w:val="0"/>
      <w:marBottom w:val="0"/>
      <w:divBdr>
        <w:top w:val="none" w:sz="0" w:space="0" w:color="auto"/>
        <w:left w:val="none" w:sz="0" w:space="0" w:color="auto"/>
        <w:bottom w:val="none" w:sz="0" w:space="0" w:color="auto"/>
        <w:right w:val="none" w:sz="0" w:space="0" w:color="auto"/>
      </w:divBdr>
    </w:div>
    <w:div w:id="60101653">
      <w:bodyDiv w:val="1"/>
      <w:marLeft w:val="0"/>
      <w:marRight w:val="0"/>
      <w:marTop w:val="0"/>
      <w:marBottom w:val="0"/>
      <w:divBdr>
        <w:top w:val="none" w:sz="0" w:space="0" w:color="auto"/>
        <w:left w:val="none" w:sz="0" w:space="0" w:color="auto"/>
        <w:bottom w:val="none" w:sz="0" w:space="0" w:color="auto"/>
        <w:right w:val="none" w:sz="0" w:space="0" w:color="auto"/>
      </w:divBdr>
    </w:div>
    <w:div w:id="101187643">
      <w:bodyDiv w:val="1"/>
      <w:marLeft w:val="0"/>
      <w:marRight w:val="0"/>
      <w:marTop w:val="0"/>
      <w:marBottom w:val="0"/>
      <w:divBdr>
        <w:top w:val="none" w:sz="0" w:space="0" w:color="auto"/>
        <w:left w:val="none" w:sz="0" w:space="0" w:color="auto"/>
        <w:bottom w:val="none" w:sz="0" w:space="0" w:color="auto"/>
        <w:right w:val="none" w:sz="0" w:space="0" w:color="auto"/>
      </w:divBdr>
    </w:div>
    <w:div w:id="143815445">
      <w:bodyDiv w:val="1"/>
      <w:marLeft w:val="0"/>
      <w:marRight w:val="0"/>
      <w:marTop w:val="0"/>
      <w:marBottom w:val="0"/>
      <w:divBdr>
        <w:top w:val="none" w:sz="0" w:space="0" w:color="auto"/>
        <w:left w:val="none" w:sz="0" w:space="0" w:color="auto"/>
        <w:bottom w:val="none" w:sz="0" w:space="0" w:color="auto"/>
        <w:right w:val="none" w:sz="0" w:space="0" w:color="auto"/>
      </w:divBdr>
    </w:div>
    <w:div w:id="264071924">
      <w:bodyDiv w:val="1"/>
      <w:marLeft w:val="0"/>
      <w:marRight w:val="0"/>
      <w:marTop w:val="0"/>
      <w:marBottom w:val="0"/>
      <w:divBdr>
        <w:top w:val="none" w:sz="0" w:space="0" w:color="auto"/>
        <w:left w:val="none" w:sz="0" w:space="0" w:color="auto"/>
        <w:bottom w:val="none" w:sz="0" w:space="0" w:color="auto"/>
        <w:right w:val="none" w:sz="0" w:space="0" w:color="auto"/>
      </w:divBdr>
    </w:div>
    <w:div w:id="391739521">
      <w:bodyDiv w:val="1"/>
      <w:marLeft w:val="0"/>
      <w:marRight w:val="0"/>
      <w:marTop w:val="0"/>
      <w:marBottom w:val="0"/>
      <w:divBdr>
        <w:top w:val="none" w:sz="0" w:space="0" w:color="auto"/>
        <w:left w:val="none" w:sz="0" w:space="0" w:color="auto"/>
        <w:bottom w:val="none" w:sz="0" w:space="0" w:color="auto"/>
        <w:right w:val="none" w:sz="0" w:space="0" w:color="auto"/>
      </w:divBdr>
    </w:div>
    <w:div w:id="413942595">
      <w:bodyDiv w:val="1"/>
      <w:marLeft w:val="0"/>
      <w:marRight w:val="0"/>
      <w:marTop w:val="0"/>
      <w:marBottom w:val="0"/>
      <w:divBdr>
        <w:top w:val="none" w:sz="0" w:space="0" w:color="auto"/>
        <w:left w:val="none" w:sz="0" w:space="0" w:color="auto"/>
        <w:bottom w:val="none" w:sz="0" w:space="0" w:color="auto"/>
        <w:right w:val="none" w:sz="0" w:space="0" w:color="auto"/>
      </w:divBdr>
    </w:div>
    <w:div w:id="425730467">
      <w:bodyDiv w:val="1"/>
      <w:marLeft w:val="0"/>
      <w:marRight w:val="0"/>
      <w:marTop w:val="0"/>
      <w:marBottom w:val="0"/>
      <w:divBdr>
        <w:top w:val="none" w:sz="0" w:space="0" w:color="auto"/>
        <w:left w:val="none" w:sz="0" w:space="0" w:color="auto"/>
        <w:bottom w:val="none" w:sz="0" w:space="0" w:color="auto"/>
        <w:right w:val="none" w:sz="0" w:space="0" w:color="auto"/>
      </w:divBdr>
    </w:div>
    <w:div w:id="473182009">
      <w:bodyDiv w:val="1"/>
      <w:marLeft w:val="0"/>
      <w:marRight w:val="0"/>
      <w:marTop w:val="0"/>
      <w:marBottom w:val="0"/>
      <w:divBdr>
        <w:top w:val="none" w:sz="0" w:space="0" w:color="auto"/>
        <w:left w:val="none" w:sz="0" w:space="0" w:color="auto"/>
        <w:bottom w:val="none" w:sz="0" w:space="0" w:color="auto"/>
        <w:right w:val="none" w:sz="0" w:space="0" w:color="auto"/>
      </w:divBdr>
    </w:div>
    <w:div w:id="551387030">
      <w:bodyDiv w:val="1"/>
      <w:marLeft w:val="0"/>
      <w:marRight w:val="0"/>
      <w:marTop w:val="0"/>
      <w:marBottom w:val="0"/>
      <w:divBdr>
        <w:top w:val="none" w:sz="0" w:space="0" w:color="auto"/>
        <w:left w:val="none" w:sz="0" w:space="0" w:color="auto"/>
        <w:bottom w:val="none" w:sz="0" w:space="0" w:color="auto"/>
        <w:right w:val="none" w:sz="0" w:space="0" w:color="auto"/>
      </w:divBdr>
    </w:div>
    <w:div w:id="739249541">
      <w:bodyDiv w:val="1"/>
      <w:marLeft w:val="0"/>
      <w:marRight w:val="0"/>
      <w:marTop w:val="0"/>
      <w:marBottom w:val="0"/>
      <w:divBdr>
        <w:top w:val="none" w:sz="0" w:space="0" w:color="auto"/>
        <w:left w:val="none" w:sz="0" w:space="0" w:color="auto"/>
        <w:bottom w:val="none" w:sz="0" w:space="0" w:color="auto"/>
        <w:right w:val="none" w:sz="0" w:space="0" w:color="auto"/>
      </w:divBdr>
    </w:div>
    <w:div w:id="740492366">
      <w:bodyDiv w:val="1"/>
      <w:marLeft w:val="0"/>
      <w:marRight w:val="0"/>
      <w:marTop w:val="0"/>
      <w:marBottom w:val="0"/>
      <w:divBdr>
        <w:top w:val="none" w:sz="0" w:space="0" w:color="auto"/>
        <w:left w:val="none" w:sz="0" w:space="0" w:color="auto"/>
        <w:bottom w:val="none" w:sz="0" w:space="0" w:color="auto"/>
        <w:right w:val="none" w:sz="0" w:space="0" w:color="auto"/>
      </w:divBdr>
    </w:div>
    <w:div w:id="770974947">
      <w:bodyDiv w:val="1"/>
      <w:marLeft w:val="0"/>
      <w:marRight w:val="0"/>
      <w:marTop w:val="0"/>
      <w:marBottom w:val="0"/>
      <w:divBdr>
        <w:top w:val="none" w:sz="0" w:space="0" w:color="auto"/>
        <w:left w:val="none" w:sz="0" w:space="0" w:color="auto"/>
        <w:bottom w:val="none" w:sz="0" w:space="0" w:color="auto"/>
        <w:right w:val="none" w:sz="0" w:space="0" w:color="auto"/>
      </w:divBdr>
    </w:div>
    <w:div w:id="805977930">
      <w:bodyDiv w:val="1"/>
      <w:marLeft w:val="0"/>
      <w:marRight w:val="0"/>
      <w:marTop w:val="0"/>
      <w:marBottom w:val="0"/>
      <w:divBdr>
        <w:top w:val="none" w:sz="0" w:space="0" w:color="auto"/>
        <w:left w:val="none" w:sz="0" w:space="0" w:color="auto"/>
        <w:bottom w:val="none" w:sz="0" w:space="0" w:color="auto"/>
        <w:right w:val="none" w:sz="0" w:space="0" w:color="auto"/>
      </w:divBdr>
    </w:div>
    <w:div w:id="886185721">
      <w:bodyDiv w:val="1"/>
      <w:marLeft w:val="0"/>
      <w:marRight w:val="0"/>
      <w:marTop w:val="0"/>
      <w:marBottom w:val="0"/>
      <w:divBdr>
        <w:top w:val="none" w:sz="0" w:space="0" w:color="auto"/>
        <w:left w:val="none" w:sz="0" w:space="0" w:color="auto"/>
        <w:bottom w:val="none" w:sz="0" w:space="0" w:color="auto"/>
        <w:right w:val="none" w:sz="0" w:space="0" w:color="auto"/>
      </w:divBdr>
    </w:div>
    <w:div w:id="1013845756">
      <w:bodyDiv w:val="1"/>
      <w:marLeft w:val="0"/>
      <w:marRight w:val="0"/>
      <w:marTop w:val="0"/>
      <w:marBottom w:val="0"/>
      <w:divBdr>
        <w:top w:val="none" w:sz="0" w:space="0" w:color="auto"/>
        <w:left w:val="none" w:sz="0" w:space="0" w:color="auto"/>
        <w:bottom w:val="none" w:sz="0" w:space="0" w:color="auto"/>
        <w:right w:val="none" w:sz="0" w:space="0" w:color="auto"/>
      </w:divBdr>
    </w:div>
    <w:div w:id="1033580598">
      <w:bodyDiv w:val="1"/>
      <w:marLeft w:val="0"/>
      <w:marRight w:val="0"/>
      <w:marTop w:val="0"/>
      <w:marBottom w:val="0"/>
      <w:divBdr>
        <w:top w:val="none" w:sz="0" w:space="0" w:color="auto"/>
        <w:left w:val="none" w:sz="0" w:space="0" w:color="auto"/>
        <w:bottom w:val="none" w:sz="0" w:space="0" w:color="auto"/>
        <w:right w:val="none" w:sz="0" w:space="0" w:color="auto"/>
      </w:divBdr>
    </w:div>
    <w:div w:id="1060321782">
      <w:bodyDiv w:val="1"/>
      <w:marLeft w:val="0"/>
      <w:marRight w:val="0"/>
      <w:marTop w:val="0"/>
      <w:marBottom w:val="0"/>
      <w:divBdr>
        <w:top w:val="none" w:sz="0" w:space="0" w:color="auto"/>
        <w:left w:val="none" w:sz="0" w:space="0" w:color="auto"/>
        <w:bottom w:val="none" w:sz="0" w:space="0" w:color="auto"/>
        <w:right w:val="none" w:sz="0" w:space="0" w:color="auto"/>
      </w:divBdr>
    </w:div>
    <w:div w:id="1163854920">
      <w:bodyDiv w:val="1"/>
      <w:marLeft w:val="0"/>
      <w:marRight w:val="0"/>
      <w:marTop w:val="0"/>
      <w:marBottom w:val="0"/>
      <w:divBdr>
        <w:top w:val="none" w:sz="0" w:space="0" w:color="auto"/>
        <w:left w:val="none" w:sz="0" w:space="0" w:color="auto"/>
        <w:bottom w:val="none" w:sz="0" w:space="0" w:color="auto"/>
        <w:right w:val="none" w:sz="0" w:space="0" w:color="auto"/>
      </w:divBdr>
    </w:div>
    <w:div w:id="1291472476">
      <w:bodyDiv w:val="1"/>
      <w:marLeft w:val="0"/>
      <w:marRight w:val="0"/>
      <w:marTop w:val="0"/>
      <w:marBottom w:val="0"/>
      <w:divBdr>
        <w:top w:val="none" w:sz="0" w:space="0" w:color="auto"/>
        <w:left w:val="none" w:sz="0" w:space="0" w:color="auto"/>
        <w:bottom w:val="none" w:sz="0" w:space="0" w:color="auto"/>
        <w:right w:val="none" w:sz="0" w:space="0" w:color="auto"/>
      </w:divBdr>
    </w:div>
    <w:div w:id="1371686072">
      <w:bodyDiv w:val="1"/>
      <w:marLeft w:val="0"/>
      <w:marRight w:val="0"/>
      <w:marTop w:val="0"/>
      <w:marBottom w:val="0"/>
      <w:divBdr>
        <w:top w:val="none" w:sz="0" w:space="0" w:color="auto"/>
        <w:left w:val="none" w:sz="0" w:space="0" w:color="auto"/>
        <w:bottom w:val="none" w:sz="0" w:space="0" w:color="auto"/>
        <w:right w:val="none" w:sz="0" w:space="0" w:color="auto"/>
      </w:divBdr>
      <w:divsChild>
        <w:div w:id="2029064569">
          <w:marLeft w:val="0"/>
          <w:marRight w:val="0"/>
          <w:marTop w:val="0"/>
          <w:marBottom w:val="0"/>
          <w:divBdr>
            <w:top w:val="none" w:sz="0" w:space="0" w:color="auto"/>
            <w:left w:val="none" w:sz="0" w:space="0" w:color="auto"/>
            <w:bottom w:val="none" w:sz="0" w:space="0" w:color="auto"/>
            <w:right w:val="none" w:sz="0" w:space="0" w:color="auto"/>
          </w:divBdr>
        </w:div>
      </w:divsChild>
    </w:div>
    <w:div w:id="1404791447">
      <w:bodyDiv w:val="1"/>
      <w:marLeft w:val="0"/>
      <w:marRight w:val="0"/>
      <w:marTop w:val="0"/>
      <w:marBottom w:val="0"/>
      <w:divBdr>
        <w:top w:val="none" w:sz="0" w:space="0" w:color="auto"/>
        <w:left w:val="none" w:sz="0" w:space="0" w:color="auto"/>
        <w:bottom w:val="none" w:sz="0" w:space="0" w:color="auto"/>
        <w:right w:val="none" w:sz="0" w:space="0" w:color="auto"/>
      </w:divBdr>
    </w:div>
    <w:div w:id="1456171220">
      <w:bodyDiv w:val="1"/>
      <w:marLeft w:val="0"/>
      <w:marRight w:val="0"/>
      <w:marTop w:val="0"/>
      <w:marBottom w:val="0"/>
      <w:divBdr>
        <w:top w:val="none" w:sz="0" w:space="0" w:color="auto"/>
        <w:left w:val="none" w:sz="0" w:space="0" w:color="auto"/>
        <w:bottom w:val="none" w:sz="0" w:space="0" w:color="auto"/>
        <w:right w:val="none" w:sz="0" w:space="0" w:color="auto"/>
      </w:divBdr>
    </w:div>
    <w:div w:id="1501966721">
      <w:bodyDiv w:val="1"/>
      <w:marLeft w:val="0"/>
      <w:marRight w:val="0"/>
      <w:marTop w:val="0"/>
      <w:marBottom w:val="0"/>
      <w:divBdr>
        <w:top w:val="none" w:sz="0" w:space="0" w:color="auto"/>
        <w:left w:val="none" w:sz="0" w:space="0" w:color="auto"/>
        <w:bottom w:val="none" w:sz="0" w:space="0" w:color="auto"/>
        <w:right w:val="none" w:sz="0" w:space="0" w:color="auto"/>
      </w:divBdr>
    </w:div>
    <w:div w:id="1552964404">
      <w:bodyDiv w:val="1"/>
      <w:marLeft w:val="0"/>
      <w:marRight w:val="0"/>
      <w:marTop w:val="0"/>
      <w:marBottom w:val="0"/>
      <w:divBdr>
        <w:top w:val="none" w:sz="0" w:space="0" w:color="auto"/>
        <w:left w:val="none" w:sz="0" w:space="0" w:color="auto"/>
        <w:bottom w:val="none" w:sz="0" w:space="0" w:color="auto"/>
        <w:right w:val="none" w:sz="0" w:space="0" w:color="auto"/>
      </w:divBdr>
    </w:div>
    <w:div w:id="1732147175">
      <w:bodyDiv w:val="1"/>
      <w:marLeft w:val="0"/>
      <w:marRight w:val="0"/>
      <w:marTop w:val="0"/>
      <w:marBottom w:val="0"/>
      <w:divBdr>
        <w:top w:val="none" w:sz="0" w:space="0" w:color="auto"/>
        <w:left w:val="none" w:sz="0" w:space="0" w:color="auto"/>
        <w:bottom w:val="none" w:sz="0" w:space="0" w:color="auto"/>
        <w:right w:val="none" w:sz="0" w:space="0" w:color="auto"/>
      </w:divBdr>
    </w:div>
    <w:div w:id="1796411735">
      <w:bodyDiv w:val="1"/>
      <w:marLeft w:val="0"/>
      <w:marRight w:val="0"/>
      <w:marTop w:val="0"/>
      <w:marBottom w:val="0"/>
      <w:divBdr>
        <w:top w:val="none" w:sz="0" w:space="0" w:color="auto"/>
        <w:left w:val="none" w:sz="0" w:space="0" w:color="auto"/>
        <w:bottom w:val="none" w:sz="0" w:space="0" w:color="auto"/>
        <w:right w:val="none" w:sz="0" w:space="0" w:color="auto"/>
      </w:divBdr>
    </w:div>
    <w:div w:id="1834099975">
      <w:bodyDiv w:val="1"/>
      <w:marLeft w:val="0"/>
      <w:marRight w:val="0"/>
      <w:marTop w:val="0"/>
      <w:marBottom w:val="0"/>
      <w:divBdr>
        <w:top w:val="none" w:sz="0" w:space="0" w:color="auto"/>
        <w:left w:val="none" w:sz="0" w:space="0" w:color="auto"/>
        <w:bottom w:val="none" w:sz="0" w:space="0" w:color="auto"/>
        <w:right w:val="none" w:sz="0" w:space="0" w:color="auto"/>
      </w:divBdr>
    </w:div>
    <w:div w:id="1840777901">
      <w:bodyDiv w:val="1"/>
      <w:marLeft w:val="0"/>
      <w:marRight w:val="0"/>
      <w:marTop w:val="0"/>
      <w:marBottom w:val="0"/>
      <w:divBdr>
        <w:top w:val="none" w:sz="0" w:space="0" w:color="auto"/>
        <w:left w:val="none" w:sz="0" w:space="0" w:color="auto"/>
        <w:bottom w:val="none" w:sz="0" w:space="0" w:color="auto"/>
        <w:right w:val="none" w:sz="0" w:space="0" w:color="auto"/>
      </w:divBdr>
    </w:div>
    <w:div w:id="1862207943">
      <w:bodyDiv w:val="1"/>
      <w:marLeft w:val="0"/>
      <w:marRight w:val="0"/>
      <w:marTop w:val="0"/>
      <w:marBottom w:val="0"/>
      <w:divBdr>
        <w:top w:val="none" w:sz="0" w:space="0" w:color="auto"/>
        <w:left w:val="none" w:sz="0" w:space="0" w:color="auto"/>
        <w:bottom w:val="none" w:sz="0" w:space="0" w:color="auto"/>
        <w:right w:val="none" w:sz="0" w:space="0" w:color="auto"/>
      </w:divBdr>
    </w:div>
    <w:div w:id="1864055945">
      <w:bodyDiv w:val="1"/>
      <w:marLeft w:val="0"/>
      <w:marRight w:val="0"/>
      <w:marTop w:val="0"/>
      <w:marBottom w:val="0"/>
      <w:divBdr>
        <w:top w:val="none" w:sz="0" w:space="0" w:color="auto"/>
        <w:left w:val="none" w:sz="0" w:space="0" w:color="auto"/>
        <w:bottom w:val="none" w:sz="0" w:space="0" w:color="auto"/>
        <w:right w:val="none" w:sz="0" w:space="0" w:color="auto"/>
      </w:divBdr>
    </w:div>
    <w:div w:id="1870796699">
      <w:bodyDiv w:val="1"/>
      <w:marLeft w:val="0"/>
      <w:marRight w:val="0"/>
      <w:marTop w:val="0"/>
      <w:marBottom w:val="0"/>
      <w:divBdr>
        <w:top w:val="none" w:sz="0" w:space="0" w:color="auto"/>
        <w:left w:val="none" w:sz="0" w:space="0" w:color="auto"/>
        <w:bottom w:val="none" w:sz="0" w:space="0" w:color="auto"/>
        <w:right w:val="none" w:sz="0" w:space="0" w:color="auto"/>
      </w:divBdr>
    </w:div>
    <w:div w:id="2022196470">
      <w:bodyDiv w:val="1"/>
      <w:marLeft w:val="0"/>
      <w:marRight w:val="0"/>
      <w:marTop w:val="0"/>
      <w:marBottom w:val="0"/>
      <w:divBdr>
        <w:top w:val="none" w:sz="0" w:space="0" w:color="auto"/>
        <w:left w:val="none" w:sz="0" w:space="0" w:color="auto"/>
        <w:bottom w:val="none" w:sz="0" w:space="0" w:color="auto"/>
        <w:right w:val="none" w:sz="0" w:space="0" w:color="auto"/>
      </w:divBdr>
      <w:divsChild>
        <w:div w:id="1530293005">
          <w:marLeft w:val="0"/>
          <w:marRight w:val="0"/>
          <w:marTop w:val="0"/>
          <w:marBottom w:val="0"/>
          <w:divBdr>
            <w:top w:val="none" w:sz="0" w:space="0" w:color="auto"/>
            <w:left w:val="none" w:sz="0" w:space="0" w:color="auto"/>
            <w:bottom w:val="none" w:sz="0" w:space="0" w:color="auto"/>
            <w:right w:val="none" w:sz="0" w:space="0" w:color="auto"/>
          </w:divBdr>
        </w:div>
      </w:divsChild>
    </w:div>
    <w:div w:id="2024044862">
      <w:bodyDiv w:val="1"/>
      <w:marLeft w:val="0"/>
      <w:marRight w:val="0"/>
      <w:marTop w:val="0"/>
      <w:marBottom w:val="0"/>
      <w:divBdr>
        <w:top w:val="none" w:sz="0" w:space="0" w:color="auto"/>
        <w:left w:val="none" w:sz="0" w:space="0" w:color="auto"/>
        <w:bottom w:val="none" w:sz="0" w:space="0" w:color="auto"/>
        <w:right w:val="none" w:sz="0" w:space="0" w:color="auto"/>
      </w:divBdr>
    </w:div>
    <w:div w:id="2032102158">
      <w:bodyDiv w:val="1"/>
      <w:marLeft w:val="0"/>
      <w:marRight w:val="0"/>
      <w:marTop w:val="0"/>
      <w:marBottom w:val="0"/>
      <w:divBdr>
        <w:top w:val="none" w:sz="0" w:space="0" w:color="auto"/>
        <w:left w:val="none" w:sz="0" w:space="0" w:color="auto"/>
        <w:bottom w:val="none" w:sz="0" w:space="0" w:color="auto"/>
        <w:right w:val="none" w:sz="0" w:space="0" w:color="auto"/>
      </w:divBdr>
    </w:div>
    <w:div w:id="2042780520">
      <w:bodyDiv w:val="1"/>
      <w:marLeft w:val="0"/>
      <w:marRight w:val="0"/>
      <w:marTop w:val="0"/>
      <w:marBottom w:val="0"/>
      <w:divBdr>
        <w:top w:val="none" w:sz="0" w:space="0" w:color="auto"/>
        <w:left w:val="none" w:sz="0" w:space="0" w:color="auto"/>
        <w:bottom w:val="none" w:sz="0" w:space="0" w:color="auto"/>
        <w:right w:val="none" w:sz="0" w:space="0" w:color="auto"/>
      </w:divBdr>
    </w:div>
    <w:div w:id="2054651312">
      <w:bodyDiv w:val="1"/>
      <w:marLeft w:val="0"/>
      <w:marRight w:val="0"/>
      <w:marTop w:val="0"/>
      <w:marBottom w:val="0"/>
      <w:divBdr>
        <w:top w:val="none" w:sz="0" w:space="0" w:color="auto"/>
        <w:left w:val="none" w:sz="0" w:space="0" w:color="auto"/>
        <w:bottom w:val="none" w:sz="0" w:space="0" w:color="auto"/>
        <w:right w:val="none" w:sz="0" w:space="0" w:color="auto"/>
      </w:divBdr>
    </w:div>
    <w:div w:id="2117945469">
      <w:bodyDiv w:val="1"/>
      <w:marLeft w:val="0"/>
      <w:marRight w:val="0"/>
      <w:marTop w:val="0"/>
      <w:marBottom w:val="0"/>
      <w:divBdr>
        <w:top w:val="none" w:sz="0" w:space="0" w:color="auto"/>
        <w:left w:val="none" w:sz="0" w:space="0" w:color="auto"/>
        <w:bottom w:val="none" w:sz="0" w:space="0" w:color="auto"/>
        <w:right w:val="none" w:sz="0" w:space="0" w:color="auto"/>
      </w:divBdr>
    </w:div>
    <w:div w:id="2125953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5.jpg"/><Relationship Id="rId26" Type="http://schemas.openxmlformats.org/officeDocument/2006/relationships/hyperlink" Target="https://www.cdn.ac.uk/wp-content/uploads/2024/11/Code-of-Good-Governance-for-Scotlands-Colleges-May-2024-Revision.pdf" TargetMode="External"/><Relationship Id="rId3" Type="http://schemas.openxmlformats.org/officeDocument/2006/relationships/customXml" Target="../customXml/item3.xml"/><Relationship Id="rId21" Type="http://schemas.openxmlformats.org/officeDocument/2006/relationships/image" Target="media/image8.jp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g"/><Relationship Id="rId25" Type="http://schemas.openxmlformats.org/officeDocument/2006/relationships/hyperlink" Target="http://www.edinburghcollege.ac.uk/Welcome/Governance/Board-of-Management/Register-of-Interest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inburghcollege.ac.uk/media/mpob0ysc/strategic-plan.pdf" TargetMode="External"/><Relationship Id="rId20" Type="http://schemas.openxmlformats.org/officeDocument/2006/relationships/image" Target="media/image7.jpg"/><Relationship Id="rId29" Type="http://schemas.openxmlformats.org/officeDocument/2006/relationships/hyperlink" Target="https://www.edinburghcollege.ac.uk/about-us/corporate-and-governance/governance-framework/publication-sche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inburghcollege.ac.uk/media/wvsdrsiw/edinburgh-college-annual-report-and-financial-statements-to-july-2025.pdf" TargetMode="External"/><Relationship Id="rId24" Type="http://schemas.openxmlformats.org/officeDocument/2006/relationships/image" Target="media/image10.png"/><Relationship Id="rId32"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simd.scot/%23/simd2020/BTTTFTT/12.223730014362673/-3.2486/55.9135/" TargetMode="External"/><Relationship Id="rId28" Type="http://schemas.openxmlformats.org/officeDocument/2006/relationships/hyperlink" Target="https://www.edinburghcollege.ac.uk/media/vpzptlz3/financial-regulations.pdf" TargetMode="Externa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hyperlink" Target="http://www.edinburghcollege.ac.uk/Welcome/Governance/Governance-Frame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9.jpg"/><Relationship Id="rId27" Type="http://schemas.openxmlformats.org/officeDocument/2006/relationships/hyperlink" Target="https://www.edinburghcollege.ac.uk/media/c3hb5rza/code-of-conduct-ec-board-of-management.pdf" TargetMode="External"/><Relationship Id="rId30" Type="http://schemas.openxmlformats.org/officeDocument/2006/relationships/hyperlink" Target="http://www.edinburghcollege.ac.uk/Welcome/Governance/Governance-Framewor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f44f59-6896-408a-8dfd-0388888bf479" xsi:nil="true"/>
    <lcf76f155ced4ddcb4097134ff3c332f xmlns="7eb6b47a-e0f0-4776-ae0a-1ef65df2ff8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8590738BD0C24A96E936038DE503F0" ma:contentTypeVersion="11" ma:contentTypeDescription="Create a new document." ma:contentTypeScope="" ma:versionID="49252436f22e40c722d6e58d6081518b">
  <xsd:schema xmlns:xsd="http://www.w3.org/2001/XMLSchema" xmlns:xs="http://www.w3.org/2001/XMLSchema" xmlns:p="http://schemas.microsoft.com/office/2006/metadata/properties" xmlns:ns2="7eb6b47a-e0f0-4776-ae0a-1ef65df2ff81" xmlns:ns3="10f44f59-6896-408a-8dfd-0388888bf479" targetNamespace="http://schemas.microsoft.com/office/2006/metadata/properties" ma:root="true" ma:fieldsID="2ec267740c777e047c37ba5513194560" ns2:_="" ns3:_="">
    <xsd:import namespace="7eb6b47a-e0f0-4776-ae0a-1ef65df2ff81"/>
    <xsd:import namespace="10f44f59-6896-408a-8dfd-0388888bf47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6b47a-e0f0-4776-ae0a-1ef65df2f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a24786c-ec39-412a-85ac-0a52750c682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f44f59-6896-408a-8dfd-0388888bf47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b6b621b-60c0-4858-9ec8-ca567e944395}" ma:internalName="TaxCatchAll" ma:showField="CatchAllData" ma:web="10f44f59-6896-408a-8dfd-0388888bf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80CADA-68FB-466E-BFC2-D56692877D5A}">
  <ds:schemaRefs>
    <ds:schemaRef ds:uri="http://schemas.openxmlformats.org/officeDocument/2006/bibliography"/>
  </ds:schemaRefs>
</ds:datastoreItem>
</file>

<file path=customXml/itemProps2.xml><?xml version="1.0" encoding="utf-8"?>
<ds:datastoreItem xmlns:ds="http://schemas.openxmlformats.org/officeDocument/2006/customXml" ds:itemID="{16864D10-54EE-40A7-94DF-5AFFABCACBA7}">
  <ds:schemaRefs>
    <ds:schemaRef ds:uri="http://schemas.microsoft.com/sharepoint/v3/contenttype/forms"/>
  </ds:schemaRefs>
</ds:datastoreItem>
</file>

<file path=customXml/itemProps3.xml><?xml version="1.0" encoding="utf-8"?>
<ds:datastoreItem xmlns:ds="http://schemas.openxmlformats.org/officeDocument/2006/customXml" ds:itemID="{9F052744-016C-4766-BC82-C7BFDF03FCDB}">
  <ds:schemaRefs>
    <ds:schemaRef ds:uri="http://schemas.microsoft.com/office/2006/metadata/properties"/>
    <ds:schemaRef ds:uri="http://schemas.microsoft.com/office/infopath/2007/PartnerControls"/>
    <ds:schemaRef ds:uri="10f44f59-6896-408a-8dfd-0388888bf479"/>
    <ds:schemaRef ds:uri="7eb6b47a-e0f0-4776-ae0a-1ef65df2ff81"/>
  </ds:schemaRefs>
</ds:datastoreItem>
</file>

<file path=customXml/itemProps4.xml><?xml version="1.0" encoding="utf-8"?>
<ds:datastoreItem xmlns:ds="http://schemas.openxmlformats.org/officeDocument/2006/customXml" ds:itemID="{6942D2E3-604B-47EF-BE4F-1BFDB5DF1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6b47a-e0f0-4776-ae0a-1ef65df2ff81"/>
    <ds:schemaRef ds:uri="10f44f59-6896-408a-8dfd-0388888bf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60</Pages>
  <Words>24164</Words>
  <Characters>137735</Characters>
  <Application>Microsoft Office Word</Application>
  <DocSecurity>0</DocSecurity>
  <Lines>1147</Lines>
  <Paragraphs>323</Paragraphs>
  <ScaleCrop>false</ScaleCrop>
  <HeadingPairs>
    <vt:vector size="2" baseType="variant">
      <vt:variant>
        <vt:lpstr>Title</vt:lpstr>
      </vt:variant>
      <vt:variant>
        <vt:i4>1</vt:i4>
      </vt:variant>
    </vt:vector>
  </HeadingPairs>
  <TitlesOfParts>
    <vt:vector size="1" baseType="lpstr">
      <vt:lpstr/>
    </vt:vector>
  </TitlesOfParts>
  <Company>Edinburgh College</Company>
  <LinksUpToDate>false</LinksUpToDate>
  <CharactersWithSpaces>161576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Deed</dc:creator>
  <cp:keywords/>
  <dc:description/>
  <cp:lastModifiedBy>Sarah-Louise Nandadasa</cp:lastModifiedBy>
  <cp:revision>214</cp:revision>
  <cp:lastPrinted>2025-09-18T12:23:00Z</cp:lastPrinted>
  <dcterms:created xsi:type="dcterms:W3CDTF">2026-03-31T12:32:00Z</dcterms:created>
  <dcterms:modified xsi:type="dcterms:W3CDTF">2026-08-07T13:41:00Z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0x010100BD8590738BD0C24A96E936038DE503F0</vt:lpwstr>
  </property>
  <property fmtid="{D5CDD505-2E9C-101B-9397-08002B2CF9AE}" pid="3" name="MSIP_Label_917377ac-e5ac-4c41-ba53-0bbd98a190e5_Enabled">
    <vt:lpwstr>true</vt:lpwstr>
  </property>
  <property fmtid="{D5CDD505-2E9C-101B-9397-08002B2CF9AE}" pid="4" name="MSIP_Label_917377ac-e5ac-4c41-ba53-0bbd98a190e5_SetDate">
    <vt:lpwstr>2022-09-20T10:05:32Z</vt:lpwstr>
  </property>
  <property fmtid="{D5CDD505-2E9C-101B-9397-08002B2CF9AE}" pid="5" name="MSIP_Label_917377ac-e5ac-4c41-ba53-0bbd98a190e5_Method">
    <vt:lpwstr>Standard</vt:lpwstr>
  </property>
  <property fmtid="{D5CDD505-2E9C-101B-9397-08002B2CF9AE}" pid="6" name="MSIP_Label_917377ac-e5ac-4c41-ba53-0bbd98a190e5_Name">
    <vt:lpwstr>AIP Sensitivity Labels</vt:lpwstr>
  </property>
  <property fmtid="{D5CDD505-2E9C-101B-9397-08002B2CF9AE}" pid="7" name="MSIP_Label_917377ac-e5ac-4c41-ba53-0bbd98a190e5_SiteId">
    <vt:lpwstr>de73f96d-8ea1-4b80-a6a2-5165bfd494db</vt:lpwstr>
  </property>
  <property fmtid="{D5CDD505-2E9C-101B-9397-08002B2CF9AE}" pid="8" name="MSIP_Label_917377ac-e5ac-4c41-ba53-0bbd98a190e5_ActionId">
    <vt:lpwstr>c03e74b5-366e-4b19-8392-0aedd9da220a</vt:lpwstr>
  </property>
  <property fmtid="{D5CDD505-2E9C-101B-9397-08002B2CF9AE}" pid="9" name="MSIP_Label_917377ac-e5ac-4c41-ba53-0bbd98a190e5_ContentBits">
    <vt:lpwstr>0</vt:lpwstr>
  </property>
  <property fmtid="{D5CDD505-2E9C-101B-9397-08002B2CF9AE}" pid="10" name="MediaServiceImageTags">
    <vt:lpwstr/>
  </property>
</Properties>
</file>