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78908505"/>
        <w:docPartObj>
          <w:docPartGallery w:val="Cover Pages"/>
          <w:docPartUnique/>
        </w:docPartObj>
      </w:sdtPr>
      <w:sdtEndPr>
        <w:rPr>
          <w:b/>
        </w:rPr>
      </w:sdtEndPr>
      <w:sdtContent>
        <w:p w14:paraId="413E3E6C" w14:textId="266A93E0" w:rsidR="00AB0D3E" w:rsidRPr="003619B7" w:rsidRDefault="00AB0D3E" w:rsidP="00AB0D3E">
          <w:pPr>
            <w:rPr>
              <w:rFonts w:ascii="Lato Light" w:hAnsi="Lato Light"/>
              <w:color w:val="FFFFFF" w:themeColor="background1"/>
              <w:sz w:val="72"/>
              <w:szCs w:val="72"/>
            </w:rPr>
          </w:pPr>
          <w:r w:rsidRPr="003619B7">
            <w:rPr>
              <w:rFonts w:ascii="Lato Light" w:hAnsi="Lato Light"/>
              <w:color w:val="FFFFFF" w:themeColor="background1"/>
              <w:sz w:val="72"/>
              <w:szCs w:val="72"/>
            </w:rPr>
            <w:t>Ed</w:t>
          </w:r>
          <w:r w:rsidR="00BF1EE1" w:rsidRPr="003619B7">
            <w:rPr>
              <w:noProof/>
              <w:color w:val="FFFFFF" w:themeColor="background1"/>
            </w:rPr>
            <w:drawing>
              <wp:anchor distT="0" distB="0" distL="114300" distR="114300" simplePos="0" relativeHeight="251659264" behindDoc="1" locked="0" layoutInCell="1" allowOverlap="1" wp14:anchorId="61B7D236" wp14:editId="0CC73E0D">
                <wp:simplePos x="0" y="0"/>
                <wp:positionH relativeFrom="page">
                  <wp:align>left</wp:align>
                </wp:positionH>
                <wp:positionV relativeFrom="page">
                  <wp:align>top</wp:align>
                </wp:positionV>
                <wp:extent cx="7560000" cy="106992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r w:rsidRPr="003619B7">
            <w:rPr>
              <w:rFonts w:ascii="Lato Light" w:hAnsi="Lato Light"/>
              <w:color w:val="FFFFFF" w:themeColor="background1"/>
              <w:sz w:val="72"/>
              <w:szCs w:val="72"/>
            </w:rPr>
            <w:t>inburgh College</w:t>
          </w:r>
        </w:p>
        <w:p w14:paraId="0BED8CAE" w14:textId="31279082" w:rsidR="00AB0D3E" w:rsidRPr="003619B7" w:rsidRDefault="007233C3" w:rsidP="00AB0D3E">
          <w:pPr>
            <w:pStyle w:val="Heading1"/>
            <w:rPr>
              <w:rFonts w:ascii="Lato SemiBold" w:hAnsi="Lato SemiBold"/>
              <w:b/>
              <w:bCs/>
              <w:color w:val="FFFFFF" w:themeColor="background1"/>
            </w:rPr>
          </w:pPr>
          <w:r>
            <w:rPr>
              <w:rFonts w:ascii="Lato SemiBold" w:hAnsi="Lato SemiBold"/>
              <w:b/>
              <w:bCs/>
              <w:color w:val="FFFFFF" w:themeColor="background1"/>
            </w:rPr>
            <w:t xml:space="preserve">Business Continuity Management </w:t>
          </w:r>
        </w:p>
        <w:p w14:paraId="6B5AAD4A" w14:textId="12886F1C" w:rsidR="00AB0D3E" w:rsidRPr="003619B7" w:rsidRDefault="00471944" w:rsidP="000E3699">
          <w:pPr>
            <w:spacing w:after="960"/>
            <w:rPr>
              <w:rFonts w:ascii="Lato Light" w:hAnsi="Lato Light"/>
              <w:color w:val="FFFFFF" w:themeColor="background1"/>
              <w:sz w:val="72"/>
              <w:szCs w:val="72"/>
            </w:rPr>
          </w:pPr>
          <w:r>
            <w:rPr>
              <w:rFonts w:ascii="Lato Light" w:hAnsi="Lato Light"/>
              <w:color w:val="FFFFFF" w:themeColor="background1"/>
              <w:sz w:val="72"/>
              <w:szCs w:val="72"/>
            </w:rPr>
            <w:t>Framework</w:t>
          </w:r>
        </w:p>
        <w:p w14:paraId="10B6D87C" w14:textId="442532B8" w:rsidR="00AB0D3E" w:rsidRPr="003619B7" w:rsidRDefault="00AB0D3E" w:rsidP="00AB0D3E">
          <w:pPr>
            <w:rPr>
              <w:color w:val="FFFFFF" w:themeColor="background1"/>
              <w:sz w:val="28"/>
              <w:szCs w:val="28"/>
            </w:rPr>
          </w:pPr>
          <w:r w:rsidRPr="003619B7">
            <w:rPr>
              <w:color w:val="FFFFFF" w:themeColor="background1"/>
              <w:sz w:val="28"/>
              <w:szCs w:val="28"/>
            </w:rPr>
            <w:t>Corporate Ref:</w:t>
          </w:r>
          <w:r w:rsidR="00593E42">
            <w:rPr>
              <w:color w:val="FFFFFF" w:themeColor="background1"/>
              <w:sz w:val="28"/>
              <w:szCs w:val="28"/>
            </w:rPr>
            <w:t xml:space="preserve"> </w:t>
          </w:r>
          <w:r w:rsidR="003D2280">
            <w:rPr>
              <w:color w:val="FFFFFF" w:themeColor="background1"/>
              <w:sz w:val="28"/>
              <w:szCs w:val="28"/>
            </w:rPr>
            <w:t>CDT2005</w:t>
          </w:r>
        </w:p>
        <w:p w14:paraId="519BD667" w14:textId="57528D83" w:rsidR="00AB0D3E" w:rsidRPr="003619B7" w:rsidRDefault="00AB0D3E" w:rsidP="00AB0D3E">
          <w:pPr>
            <w:rPr>
              <w:color w:val="FFFFFF" w:themeColor="background1"/>
              <w:sz w:val="28"/>
              <w:szCs w:val="28"/>
            </w:rPr>
          </w:pPr>
          <w:r w:rsidRPr="003619B7">
            <w:rPr>
              <w:color w:val="FFFFFF" w:themeColor="background1"/>
              <w:sz w:val="28"/>
              <w:szCs w:val="28"/>
            </w:rPr>
            <w:t xml:space="preserve">Level: </w:t>
          </w:r>
          <w:r w:rsidR="00471944">
            <w:rPr>
              <w:color w:val="FFFFFF" w:themeColor="background1"/>
              <w:sz w:val="28"/>
              <w:szCs w:val="28"/>
            </w:rPr>
            <w:t>2</w:t>
          </w:r>
        </w:p>
        <w:p w14:paraId="627D0096" w14:textId="702E9F35" w:rsidR="00AB0D3E" w:rsidRPr="003619B7" w:rsidRDefault="00AB0D3E" w:rsidP="00AB0D3E">
          <w:pPr>
            <w:rPr>
              <w:color w:val="FFFFFF" w:themeColor="background1"/>
              <w:sz w:val="28"/>
              <w:szCs w:val="28"/>
            </w:rPr>
          </w:pPr>
          <w:r w:rsidRPr="003619B7">
            <w:rPr>
              <w:color w:val="FFFFFF" w:themeColor="background1"/>
              <w:sz w:val="28"/>
              <w:szCs w:val="28"/>
            </w:rPr>
            <w:t>Senior Responsible Officer:</w:t>
          </w:r>
          <w:r w:rsidR="00471944">
            <w:rPr>
              <w:color w:val="FFFFFF" w:themeColor="background1"/>
              <w:sz w:val="28"/>
              <w:szCs w:val="28"/>
            </w:rPr>
            <w:t xml:space="preserve"> </w:t>
          </w:r>
          <w:r w:rsidR="0045022F">
            <w:rPr>
              <w:color w:val="FFFFFF" w:themeColor="background1"/>
              <w:sz w:val="28"/>
              <w:szCs w:val="28"/>
            </w:rPr>
            <w:t>Director of Communications, Marketing &amp; Policy</w:t>
          </w:r>
        </w:p>
        <w:p w14:paraId="708C6C28" w14:textId="16A64E32" w:rsidR="00AB0D3E" w:rsidRPr="003619B7" w:rsidRDefault="00AB0D3E" w:rsidP="00AB0D3E">
          <w:pPr>
            <w:rPr>
              <w:color w:val="FFFFFF" w:themeColor="background1"/>
              <w:sz w:val="28"/>
              <w:szCs w:val="28"/>
            </w:rPr>
          </w:pPr>
          <w:r w:rsidRPr="003619B7">
            <w:rPr>
              <w:color w:val="FFFFFF" w:themeColor="background1"/>
              <w:sz w:val="28"/>
              <w:szCs w:val="28"/>
            </w:rPr>
            <w:t>Version:</w:t>
          </w:r>
          <w:r w:rsidR="00471944">
            <w:rPr>
              <w:color w:val="FFFFFF" w:themeColor="background1"/>
              <w:sz w:val="28"/>
              <w:szCs w:val="28"/>
            </w:rPr>
            <w:t xml:space="preserve"> </w:t>
          </w:r>
          <w:r w:rsidR="00463A66">
            <w:rPr>
              <w:color w:val="FFFFFF" w:themeColor="background1"/>
              <w:sz w:val="28"/>
              <w:szCs w:val="28"/>
            </w:rPr>
            <w:t>3</w:t>
          </w:r>
        </w:p>
        <w:p w14:paraId="561E296D" w14:textId="4A120178" w:rsidR="00AB0D3E" w:rsidRPr="003619B7" w:rsidRDefault="00AB0D3E" w:rsidP="00AB0D3E">
          <w:pPr>
            <w:rPr>
              <w:color w:val="FFFFFF" w:themeColor="background1"/>
              <w:sz w:val="28"/>
              <w:szCs w:val="28"/>
            </w:rPr>
          </w:pPr>
          <w:r w:rsidRPr="003619B7">
            <w:rPr>
              <w:color w:val="FFFFFF" w:themeColor="background1"/>
              <w:sz w:val="28"/>
              <w:szCs w:val="28"/>
            </w:rPr>
            <w:t>EIA:</w:t>
          </w:r>
          <w:r w:rsidR="00471944">
            <w:rPr>
              <w:color w:val="FFFFFF" w:themeColor="background1"/>
              <w:sz w:val="28"/>
              <w:szCs w:val="28"/>
            </w:rPr>
            <w:t xml:space="preserve"> </w:t>
          </w:r>
          <w:r w:rsidR="00D97294">
            <w:rPr>
              <w:color w:val="FFFFFF" w:themeColor="background1"/>
              <w:sz w:val="28"/>
              <w:szCs w:val="28"/>
            </w:rPr>
            <w:t>30/01/2026</w:t>
          </w:r>
        </w:p>
        <w:p w14:paraId="5E280DD7" w14:textId="7AA1D619" w:rsidR="00AB0D3E" w:rsidRPr="003619B7" w:rsidRDefault="00AB0D3E" w:rsidP="00AB0D3E">
          <w:pPr>
            <w:rPr>
              <w:color w:val="FFFFFF" w:themeColor="background1"/>
              <w:sz w:val="28"/>
              <w:szCs w:val="28"/>
            </w:rPr>
          </w:pPr>
          <w:r w:rsidRPr="003619B7">
            <w:rPr>
              <w:color w:val="FFFFFF" w:themeColor="background1"/>
              <w:sz w:val="28"/>
              <w:szCs w:val="28"/>
            </w:rPr>
            <w:t>Approved by:</w:t>
          </w:r>
          <w:r w:rsidR="007A569B">
            <w:rPr>
              <w:color w:val="FFFFFF" w:themeColor="background1"/>
              <w:sz w:val="28"/>
              <w:szCs w:val="28"/>
            </w:rPr>
            <w:t xml:space="preserve"> Audit and </w:t>
          </w:r>
          <w:r w:rsidR="00BF5ECD">
            <w:rPr>
              <w:color w:val="FFFFFF" w:themeColor="background1"/>
              <w:sz w:val="28"/>
              <w:szCs w:val="28"/>
            </w:rPr>
            <w:t xml:space="preserve">Risk Assurance </w:t>
          </w:r>
          <w:r w:rsidR="00166CE9">
            <w:rPr>
              <w:color w:val="FFFFFF" w:themeColor="background1"/>
              <w:sz w:val="28"/>
              <w:szCs w:val="28"/>
            </w:rPr>
            <w:t>Committee</w:t>
          </w:r>
          <w:r w:rsidR="00BF5ECD">
            <w:rPr>
              <w:color w:val="FFFFFF" w:themeColor="background1"/>
              <w:sz w:val="28"/>
              <w:szCs w:val="28"/>
            </w:rPr>
            <w:t xml:space="preserve"> </w:t>
          </w:r>
        </w:p>
        <w:p w14:paraId="41A7E9BE" w14:textId="7B8551AB" w:rsidR="00AB0D3E" w:rsidRPr="003619B7" w:rsidRDefault="00AB0D3E" w:rsidP="00AB0D3E">
          <w:pPr>
            <w:rPr>
              <w:color w:val="FFFFFF" w:themeColor="background1"/>
              <w:sz w:val="28"/>
              <w:szCs w:val="28"/>
            </w:rPr>
          </w:pPr>
          <w:r w:rsidRPr="003619B7">
            <w:rPr>
              <w:color w:val="FFFFFF" w:themeColor="background1"/>
              <w:sz w:val="28"/>
              <w:szCs w:val="28"/>
            </w:rPr>
            <w:t>Approved date:</w:t>
          </w:r>
          <w:r w:rsidR="00BF5ECD">
            <w:rPr>
              <w:color w:val="FFFFFF" w:themeColor="background1"/>
              <w:sz w:val="28"/>
              <w:szCs w:val="28"/>
            </w:rPr>
            <w:t xml:space="preserve"> 4</w:t>
          </w:r>
          <w:r w:rsidR="00BF5ECD" w:rsidRPr="00BF5ECD">
            <w:rPr>
              <w:color w:val="FFFFFF" w:themeColor="background1"/>
              <w:sz w:val="28"/>
              <w:szCs w:val="28"/>
              <w:vertAlign w:val="superscript"/>
            </w:rPr>
            <w:t>th</w:t>
          </w:r>
          <w:r w:rsidR="00BF5ECD">
            <w:rPr>
              <w:color w:val="FFFFFF" w:themeColor="background1"/>
              <w:sz w:val="28"/>
              <w:szCs w:val="28"/>
            </w:rPr>
            <w:t xml:space="preserve"> March 2026</w:t>
          </w:r>
        </w:p>
        <w:p w14:paraId="61BEE26E" w14:textId="2A13465F" w:rsidR="00AB0D3E" w:rsidRPr="003619B7" w:rsidRDefault="00AB0D3E" w:rsidP="00AB0D3E">
          <w:pPr>
            <w:rPr>
              <w:color w:val="FFFFFF" w:themeColor="background1"/>
              <w:sz w:val="28"/>
              <w:szCs w:val="28"/>
            </w:rPr>
          </w:pPr>
          <w:r w:rsidRPr="003619B7">
            <w:rPr>
              <w:color w:val="FFFFFF" w:themeColor="background1"/>
              <w:sz w:val="28"/>
              <w:szCs w:val="28"/>
            </w:rPr>
            <w:t>Superseded version:</w:t>
          </w:r>
          <w:r w:rsidR="00BF5ECD">
            <w:rPr>
              <w:color w:val="FFFFFF" w:themeColor="background1"/>
              <w:sz w:val="28"/>
              <w:szCs w:val="28"/>
            </w:rPr>
            <w:t xml:space="preserve"> </w:t>
          </w:r>
          <w:r w:rsidR="007431E9">
            <w:rPr>
              <w:color w:val="FFFFFF" w:themeColor="background1"/>
              <w:sz w:val="28"/>
              <w:szCs w:val="28"/>
            </w:rPr>
            <w:t>2</w:t>
          </w:r>
        </w:p>
        <w:p w14:paraId="68722100" w14:textId="3ED453CB" w:rsidR="00AB0D3E" w:rsidRPr="007431E9" w:rsidRDefault="00AB0D3E" w:rsidP="007431E9">
          <w:pPr>
            <w:rPr>
              <w:color w:val="FFFFFF" w:themeColor="background1"/>
              <w:sz w:val="28"/>
              <w:szCs w:val="28"/>
            </w:rPr>
            <w:sectPr w:rsidR="00AB0D3E" w:rsidRPr="007431E9" w:rsidSect="00AB0D3E">
              <w:footerReference w:type="even" r:id="rId12"/>
              <w:footerReference w:type="default" r:id="rId13"/>
              <w:footerReference w:type="first" r:id="rId14"/>
              <w:pgSz w:w="11900" w:h="16840"/>
              <w:pgMar w:top="4769" w:right="851" w:bottom="1440" w:left="851" w:header="510" w:footer="567" w:gutter="0"/>
              <w:pgNumType w:start="1"/>
              <w:cols w:space="708"/>
              <w:docGrid w:linePitch="360"/>
            </w:sectPr>
          </w:pPr>
          <w:r w:rsidRPr="003619B7">
            <w:rPr>
              <w:color w:val="FFFFFF" w:themeColor="background1"/>
              <w:sz w:val="28"/>
              <w:szCs w:val="28"/>
            </w:rPr>
            <w:t>Review date:</w:t>
          </w:r>
          <w:r w:rsidR="00BF5ECD">
            <w:rPr>
              <w:color w:val="FFFFFF" w:themeColor="background1"/>
              <w:sz w:val="28"/>
              <w:szCs w:val="28"/>
            </w:rPr>
            <w:t xml:space="preserve"> March 202</w:t>
          </w:r>
          <w:r w:rsidR="00DF316F">
            <w:rPr>
              <w:color w:val="FFFFFF" w:themeColor="background1"/>
              <w:sz w:val="28"/>
              <w:szCs w:val="28"/>
            </w:rPr>
            <w:t>8</w:t>
          </w:r>
        </w:p>
        <w:p w14:paraId="62AE2568" w14:textId="2BCB4B29" w:rsidR="0018401E" w:rsidRPr="00A60D67" w:rsidRDefault="000E3699">
          <w:pPr>
            <w:pStyle w:val="TOC1"/>
            <w:rPr>
              <w:rFonts w:asciiTheme="minorHAnsi" w:eastAsiaTheme="minorEastAsia" w:hAnsiTheme="minorHAnsi" w:cstheme="minorBidi"/>
              <w:b w:val="0"/>
              <w:bCs w:val="0"/>
              <w:noProof/>
              <w:kern w:val="2"/>
              <w:szCs w:val="28"/>
              <w:lang w:eastAsia="en-GB"/>
              <w14:ligatures w14:val="standardContextual"/>
            </w:rPr>
          </w:pPr>
          <w:r w:rsidRPr="0018401E">
            <w:rPr>
              <w:i/>
              <w:iCs/>
              <w:color w:val="003078"/>
              <w:sz w:val="24"/>
              <w:szCs w:val="24"/>
            </w:rPr>
            <w:lastRenderedPageBreak/>
            <w:fldChar w:fldCharType="begin"/>
          </w:r>
          <w:r w:rsidRPr="0018401E">
            <w:rPr>
              <w:i/>
              <w:iCs/>
              <w:color w:val="003078"/>
              <w:sz w:val="24"/>
              <w:szCs w:val="24"/>
            </w:rPr>
            <w:instrText xml:space="preserve"> TOC \f \h \z \t "Heading 2,1,Heading 3,2" </w:instrText>
          </w:r>
          <w:r w:rsidRPr="0018401E">
            <w:rPr>
              <w:i/>
              <w:iCs/>
              <w:color w:val="003078"/>
              <w:sz w:val="24"/>
              <w:szCs w:val="24"/>
            </w:rPr>
            <w:fldChar w:fldCharType="separate"/>
          </w:r>
          <w:hyperlink w:anchor="_Toc224045157" w:history="1">
            <w:r w:rsidR="0018401E" w:rsidRPr="00A60D67">
              <w:rPr>
                <w:rStyle w:val="Hyperlink"/>
                <w:noProof/>
                <w:szCs w:val="28"/>
              </w:rPr>
              <w:t>Version Control</w:t>
            </w:r>
            <w:r w:rsidR="0018401E" w:rsidRPr="00A60D67">
              <w:rPr>
                <w:noProof/>
                <w:webHidden/>
                <w:szCs w:val="28"/>
              </w:rPr>
              <w:tab/>
            </w:r>
            <w:r w:rsidR="0018401E" w:rsidRPr="00A60D67">
              <w:rPr>
                <w:noProof/>
                <w:webHidden/>
                <w:szCs w:val="28"/>
              </w:rPr>
              <w:fldChar w:fldCharType="begin"/>
            </w:r>
            <w:r w:rsidR="0018401E" w:rsidRPr="00A60D67">
              <w:rPr>
                <w:noProof/>
                <w:webHidden/>
                <w:szCs w:val="28"/>
              </w:rPr>
              <w:instrText xml:space="preserve"> PAGEREF _Toc224045157 \h </w:instrText>
            </w:r>
            <w:r w:rsidR="0018401E" w:rsidRPr="00A60D67">
              <w:rPr>
                <w:noProof/>
                <w:webHidden/>
                <w:szCs w:val="28"/>
              </w:rPr>
            </w:r>
            <w:r w:rsidR="0018401E" w:rsidRPr="00A60D67">
              <w:rPr>
                <w:noProof/>
                <w:webHidden/>
                <w:szCs w:val="28"/>
              </w:rPr>
              <w:fldChar w:fldCharType="separate"/>
            </w:r>
            <w:r w:rsidR="0047432D">
              <w:rPr>
                <w:noProof/>
                <w:webHidden/>
                <w:szCs w:val="28"/>
              </w:rPr>
              <w:t>2</w:t>
            </w:r>
            <w:r w:rsidR="0018401E" w:rsidRPr="00A60D67">
              <w:rPr>
                <w:noProof/>
                <w:webHidden/>
                <w:szCs w:val="28"/>
              </w:rPr>
              <w:fldChar w:fldCharType="end"/>
            </w:r>
          </w:hyperlink>
        </w:p>
        <w:p w14:paraId="4DDE039C" w14:textId="5B941F5C" w:rsidR="0018401E" w:rsidRPr="00A60D67" w:rsidRDefault="0047432D">
          <w:pPr>
            <w:pStyle w:val="TOC1"/>
            <w:rPr>
              <w:rFonts w:asciiTheme="minorHAnsi" w:eastAsiaTheme="minorEastAsia" w:hAnsiTheme="minorHAnsi" w:cstheme="minorBidi"/>
              <w:b w:val="0"/>
              <w:bCs w:val="0"/>
              <w:noProof/>
              <w:kern w:val="2"/>
              <w:szCs w:val="28"/>
              <w:lang w:eastAsia="en-GB"/>
              <w14:ligatures w14:val="standardContextual"/>
            </w:rPr>
          </w:pPr>
          <w:hyperlink w:anchor="_Toc224045158" w:history="1">
            <w:r w:rsidR="0018401E" w:rsidRPr="00A60D67">
              <w:rPr>
                <w:rStyle w:val="Hyperlink"/>
                <w:noProof/>
                <w:szCs w:val="28"/>
              </w:rPr>
              <w:t>1.</w:t>
            </w:r>
            <w:r w:rsidR="0018401E" w:rsidRPr="00A60D67">
              <w:rPr>
                <w:rFonts w:asciiTheme="minorHAnsi" w:eastAsiaTheme="minorEastAsia" w:hAnsiTheme="minorHAnsi" w:cstheme="minorBidi"/>
                <w:b w:val="0"/>
                <w:bCs w:val="0"/>
                <w:noProof/>
                <w:kern w:val="2"/>
                <w:szCs w:val="28"/>
                <w:lang w:eastAsia="en-GB"/>
                <w14:ligatures w14:val="standardContextual"/>
              </w:rPr>
              <w:tab/>
            </w:r>
            <w:r w:rsidR="0018401E" w:rsidRPr="00A60D67">
              <w:rPr>
                <w:rStyle w:val="Hyperlink"/>
                <w:noProof/>
                <w:szCs w:val="28"/>
              </w:rPr>
              <w:t>Introduction</w:t>
            </w:r>
            <w:r w:rsidR="0018401E" w:rsidRPr="00A60D67">
              <w:rPr>
                <w:noProof/>
                <w:webHidden/>
                <w:szCs w:val="28"/>
              </w:rPr>
              <w:tab/>
            </w:r>
            <w:r w:rsidR="0018401E" w:rsidRPr="00A60D67">
              <w:rPr>
                <w:noProof/>
                <w:webHidden/>
                <w:szCs w:val="28"/>
              </w:rPr>
              <w:fldChar w:fldCharType="begin"/>
            </w:r>
            <w:r w:rsidR="0018401E" w:rsidRPr="00A60D67">
              <w:rPr>
                <w:noProof/>
                <w:webHidden/>
                <w:szCs w:val="28"/>
              </w:rPr>
              <w:instrText xml:space="preserve"> PAGEREF _Toc224045158 \h </w:instrText>
            </w:r>
            <w:r w:rsidR="0018401E" w:rsidRPr="00A60D67">
              <w:rPr>
                <w:noProof/>
                <w:webHidden/>
                <w:szCs w:val="28"/>
              </w:rPr>
            </w:r>
            <w:r w:rsidR="0018401E" w:rsidRPr="00A60D67">
              <w:rPr>
                <w:noProof/>
                <w:webHidden/>
                <w:szCs w:val="28"/>
              </w:rPr>
              <w:fldChar w:fldCharType="separate"/>
            </w:r>
            <w:r>
              <w:rPr>
                <w:noProof/>
                <w:webHidden/>
                <w:szCs w:val="28"/>
              </w:rPr>
              <w:t>3</w:t>
            </w:r>
            <w:r w:rsidR="0018401E" w:rsidRPr="00A60D67">
              <w:rPr>
                <w:noProof/>
                <w:webHidden/>
                <w:szCs w:val="28"/>
              </w:rPr>
              <w:fldChar w:fldCharType="end"/>
            </w:r>
          </w:hyperlink>
        </w:p>
        <w:p w14:paraId="593D690A" w14:textId="4DDA2AD8" w:rsidR="0018401E" w:rsidRPr="00A60D67" w:rsidRDefault="0047432D">
          <w:pPr>
            <w:pStyle w:val="TOC1"/>
            <w:rPr>
              <w:rFonts w:asciiTheme="minorHAnsi" w:eastAsiaTheme="minorEastAsia" w:hAnsiTheme="minorHAnsi" w:cstheme="minorBidi"/>
              <w:b w:val="0"/>
              <w:bCs w:val="0"/>
              <w:noProof/>
              <w:kern w:val="2"/>
              <w:szCs w:val="28"/>
              <w:lang w:eastAsia="en-GB"/>
              <w14:ligatures w14:val="standardContextual"/>
            </w:rPr>
          </w:pPr>
          <w:hyperlink w:anchor="_Toc224045159" w:history="1">
            <w:r w:rsidR="0018401E" w:rsidRPr="00A60D67">
              <w:rPr>
                <w:rStyle w:val="Hyperlink"/>
                <w:noProof/>
                <w:szCs w:val="28"/>
              </w:rPr>
              <w:t>2.</w:t>
            </w:r>
            <w:r w:rsidR="0018401E" w:rsidRPr="00A60D67">
              <w:rPr>
                <w:rFonts w:asciiTheme="minorHAnsi" w:eastAsiaTheme="minorEastAsia" w:hAnsiTheme="minorHAnsi" w:cstheme="minorBidi"/>
                <w:b w:val="0"/>
                <w:bCs w:val="0"/>
                <w:noProof/>
                <w:kern w:val="2"/>
                <w:szCs w:val="28"/>
                <w:lang w:eastAsia="en-GB"/>
                <w14:ligatures w14:val="standardContextual"/>
              </w:rPr>
              <w:tab/>
            </w:r>
            <w:r w:rsidR="0018401E" w:rsidRPr="00A60D67">
              <w:rPr>
                <w:rStyle w:val="Hyperlink"/>
                <w:noProof/>
                <w:szCs w:val="28"/>
              </w:rPr>
              <w:t>Framework statement</w:t>
            </w:r>
            <w:r w:rsidR="0018401E" w:rsidRPr="00A60D67">
              <w:rPr>
                <w:noProof/>
                <w:webHidden/>
                <w:szCs w:val="28"/>
              </w:rPr>
              <w:tab/>
            </w:r>
            <w:r w:rsidR="0018401E" w:rsidRPr="00A60D67">
              <w:rPr>
                <w:noProof/>
                <w:webHidden/>
                <w:szCs w:val="28"/>
              </w:rPr>
              <w:fldChar w:fldCharType="begin"/>
            </w:r>
            <w:r w:rsidR="0018401E" w:rsidRPr="00A60D67">
              <w:rPr>
                <w:noProof/>
                <w:webHidden/>
                <w:szCs w:val="28"/>
              </w:rPr>
              <w:instrText xml:space="preserve"> PAGEREF _Toc224045159 \h </w:instrText>
            </w:r>
            <w:r w:rsidR="0018401E" w:rsidRPr="00A60D67">
              <w:rPr>
                <w:noProof/>
                <w:webHidden/>
                <w:szCs w:val="28"/>
              </w:rPr>
            </w:r>
            <w:r w:rsidR="0018401E" w:rsidRPr="00A60D67">
              <w:rPr>
                <w:noProof/>
                <w:webHidden/>
                <w:szCs w:val="28"/>
              </w:rPr>
              <w:fldChar w:fldCharType="separate"/>
            </w:r>
            <w:r>
              <w:rPr>
                <w:noProof/>
                <w:webHidden/>
                <w:szCs w:val="28"/>
              </w:rPr>
              <w:t>3</w:t>
            </w:r>
            <w:r w:rsidR="0018401E" w:rsidRPr="00A60D67">
              <w:rPr>
                <w:noProof/>
                <w:webHidden/>
                <w:szCs w:val="28"/>
              </w:rPr>
              <w:fldChar w:fldCharType="end"/>
            </w:r>
          </w:hyperlink>
        </w:p>
        <w:p w14:paraId="23F377A8" w14:textId="38B593C7" w:rsidR="0018401E" w:rsidRPr="00A60D67" w:rsidRDefault="0047432D">
          <w:pPr>
            <w:pStyle w:val="TOC1"/>
            <w:rPr>
              <w:rFonts w:asciiTheme="minorHAnsi" w:eastAsiaTheme="minorEastAsia" w:hAnsiTheme="minorHAnsi" w:cstheme="minorBidi"/>
              <w:b w:val="0"/>
              <w:bCs w:val="0"/>
              <w:noProof/>
              <w:kern w:val="2"/>
              <w:szCs w:val="28"/>
              <w:lang w:eastAsia="en-GB"/>
              <w14:ligatures w14:val="standardContextual"/>
            </w:rPr>
          </w:pPr>
          <w:hyperlink w:anchor="_Toc224045160" w:history="1">
            <w:r w:rsidR="0018401E" w:rsidRPr="00A60D67">
              <w:rPr>
                <w:rStyle w:val="Hyperlink"/>
                <w:noProof/>
                <w:szCs w:val="28"/>
              </w:rPr>
              <w:t>3.</w:t>
            </w:r>
            <w:r w:rsidR="0018401E" w:rsidRPr="00A60D67">
              <w:rPr>
                <w:rFonts w:asciiTheme="minorHAnsi" w:eastAsiaTheme="minorEastAsia" w:hAnsiTheme="minorHAnsi" w:cstheme="minorBidi"/>
                <w:b w:val="0"/>
                <w:bCs w:val="0"/>
                <w:noProof/>
                <w:kern w:val="2"/>
                <w:szCs w:val="28"/>
                <w:lang w:eastAsia="en-GB"/>
                <w14:ligatures w14:val="standardContextual"/>
              </w:rPr>
              <w:tab/>
            </w:r>
            <w:r w:rsidR="0018401E" w:rsidRPr="00A60D67">
              <w:rPr>
                <w:rStyle w:val="Hyperlink"/>
                <w:noProof/>
                <w:szCs w:val="28"/>
              </w:rPr>
              <w:t>Business continuity management put into context</w:t>
            </w:r>
            <w:r w:rsidR="0018401E" w:rsidRPr="00A60D67">
              <w:rPr>
                <w:noProof/>
                <w:webHidden/>
                <w:szCs w:val="28"/>
              </w:rPr>
              <w:tab/>
            </w:r>
            <w:r w:rsidR="0018401E" w:rsidRPr="00A60D67">
              <w:rPr>
                <w:noProof/>
                <w:webHidden/>
                <w:szCs w:val="28"/>
              </w:rPr>
              <w:fldChar w:fldCharType="begin"/>
            </w:r>
            <w:r w:rsidR="0018401E" w:rsidRPr="00A60D67">
              <w:rPr>
                <w:noProof/>
                <w:webHidden/>
                <w:szCs w:val="28"/>
              </w:rPr>
              <w:instrText xml:space="preserve"> PAGEREF _Toc224045160 \h </w:instrText>
            </w:r>
            <w:r w:rsidR="0018401E" w:rsidRPr="00A60D67">
              <w:rPr>
                <w:noProof/>
                <w:webHidden/>
                <w:szCs w:val="28"/>
              </w:rPr>
            </w:r>
            <w:r w:rsidR="0018401E" w:rsidRPr="00A60D67">
              <w:rPr>
                <w:noProof/>
                <w:webHidden/>
                <w:szCs w:val="28"/>
              </w:rPr>
              <w:fldChar w:fldCharType="separate"/>
            </w:r>
            <w:r>
              <w:rPr>
                <w:noProof/>
                <w:webHidden/>
                <w:szCs w:val="28"/>
              </w:rPr>
              <w:t>5</w:t>
            </w:r>
            <w:r w:rsidR="0018401E" w:rsidRPr="00A60D67">
              <w:rPr>
                <w:noProof/>
                <w:webHidden/>
                <w:szCs w:val="28"/>
              </w:rPr>
              <w:fldChar w:fldCharType="end"/>
            </w:r>
          </w:hyperlink>
        </w:p>
        <w:p w14:paraId="4E422566" w14:textId="0D60517D" w:rsidR="0018401E" w:rsidRPr="00A60D67" w:rsidRDefault="0047432D">
          <w:pPr>
            <w:pStyle w:val="TOC2"/>
            <w:rPr>
              <w:rFonts w:asciiTheme="minorHAnsi" w:eastAsiaTheme="minorEastAsia" w:hAnsiTheme="minorHAnsi" w:cstheme="minorBidi"/>
              <w:iCs w:val="0"/>
              <w:noProof/>
              <w:kern w:val="2"/>
              <w:szCs w:val="28"/>
              <w:lang w:eastAsia="en-GB"/>
              <w14:ligatures w14:val="standardContextual"/>
            </w:rPr>
          </w:pPr>
          <w:hyperlink w:anchor="_Toc224045161" w:history="1">
            <w:r w:rsidR="0018401E" w:rsidRPr="00A60D67">
              <w:rPr>
                <w:rStyle w:val="Hyperlink"/>
                <w:noProof/>
                <w:szCs w:val="28"/>
              </w:rPr>
              <w:t>BCM and Risk Management</w:t>
            </w:r>
            <w:r w:rsidR="0018401E" w:rsidRPr="00A60D67">
              <w:rPr>
                <w:noProof/>
                <w:webHidden/>
                <w:szCs w:val="28"/>
              </w:rPr>
              <w:tab/>
            </w:r>
            <w:r w:rsidR="0018401E" w:rsidRPr="00A60D67">
              <w:rPr>
                <w:noProof/>
                <w:webHidden/>
                <w:szCs w:val="28"/>
              </w:rPr>
              <w:fldChar w:fldCharType="begin"/>
            </w:r>
            <w:r w:rsidR="0018401E" w:rsidRPr="00A60D67">
              <w:rPr>
                <w:noProof/>
                <w:webHidden/>
                <w:szCs w:val="28"/>
              </w:rPr>
              <w:instrText xml:space="preserve"> PAGEREF _Toc224045161 \h </w:instrText>
            </w:r>
            <w:r w:rsidR="0018401E" w:rsidRPr="00A60D67">
              <w:rPr>
                <w:noProof/>
                <w:webHidden/>
                <w:szCs w:val="28"/>
              </w:rPr>
            </w:r>
            <w:r w:rsidR="0018401E" w:rsidRPr="00A60D67">
              <w:rPr>
                <w:noProof/>
                <w:webHidden/>
                <w:szCs w:val="28"/>
              </w:rPr>
              <w:fldChar w:fldCharType="separate"/>
            </w:r>
            <w:r>
              <w:rPr>
                <w:noProof/>
                <w:webHidden/>
                <w:szCs w:val="28"/>
              </w:rPr>
              <w:t>5</w:t>
            </w:r>
            <w:r w:rsidR="0018401E" w:rsidRPr="00A60D67">
              <w:rPr>
                <w:noProof/>
                <w:webHidden/>
                <w:szCs w:val="28"/>
              </w:rPr>
              <w:fldChar w:fldCharType="end"/>
            </w:r>
          </w:hyperlink>
        </w:p>
        <w:p w14:paraId="5AA18AD3" w14:textId="2B12885F" w:rsidR="0018401E" w:rsidRPr="00A60D67" w:rsidRDefault="0047432D">
          <w:pPr>
            <w:pStyle w:val="TOC2"/>
            <w:rPr>
              <w:rFonts w:asciiTheme="minorHAnsi" w:eastAsiaTheme="minorEastAsia" w:hAnsiTheme="minorHAnsi" w:cstheme="minorBidi"/>
              <w:iCs w:val="0"/>
              <w:noProof/>
              <w:kern w:val="2"/>
              <w:szCs w:val="28"/>
              <w:lang w:eastAsia="en-GB"/>
              <w14:ligatures w14:val="standardContextual"/>
            </w:rPr>
          </w:pPr>
          <w:hyperlink w:anchor="_Toc224045162" w:history="1">
            <w:r w:rsidR="0018401E" w:rsidRPr="00A60D67">
              <w:rPr>
                <w:rStyle w:val="Hyperlink"/>
                <w:noProof/>
                <w:szCs w:val="28"/>
              </w:rPr>
              <w:t>BCM and Critical Incident Management</w:t>
            </w:r>
            <w:r w:rsidR="0018401E" w:rsidRPr="00A60D67">
              <w:rPr>
                <w:noProof/>
                <w:webHidden/>
                <w:szCs w:val="28"/>
              </w:rPr>
              <w:tab/>
            </w:r>
            <w:r w:rsidR="0018401E" w:rsidRPr="00A60D67">
              <w:rPr>
                <w:noProof/>
                <w:webHidden/>
                <w:szCs w:val="28"/>
              </w:rPr>
              <w:fldChar w:fldCharType="begin"/>
            </w:r>
            <w:r w:rsidR="0018401E" w:rsidRPr="00A60D67">
              <w:rPr>
                <w:noProof/>
                <w:webHidden/>
                <w:szCs w:val="28"/>
              </w:rPr>
              <w:instrText xml:space="preserve"> PAGEREF _Toc224045162 \h </w:instrText>
            </w:r>
            <w:r w:rsidR="0018401E" w:rsidRPr="00A60D67">
              <w:rPr>
                <w:noProof/>
                <w:webHidden/>
                <w:szCs w:val="28"/>
              </w:rPr>
            </w:r>
            <w:r w:rsidR="0018401E" w:rsidRPr="00A60D67">
              <w:rPr>
                <w:noProof/>
                <w:webHidden/>
                <w:szCs w:val="28"/>
              </w:rPr>
              <w:fldChar w:fldCharType="separate"/>
            </w:r>
            <w:r>
              <w:rPr>
                <w:noProof/>
                <w:webHidden/>
                <w:szCs w:val="28"/>
              </w:rPr>
              <w:t>5</w:t>
            </w:r>
            <w:r w:rsidR="0018401E" w:rsidRPr="00A60D67">
              <w:rPr>
                <w:noProof/>
                <w:webHidden/>
                <w:szCs w:val="28"/>
              </w:rPr>
              <w:fldChar w:fldCharType="end"/>
            </w:r>
          </w:hyperlink>
        </w:p>
        <w:p w14:paraId="0257B984" w14:textId="6F4A09F6" w:rsidR="0018401E" w:rsidRPr="00A60D67" w:rsidRDefault="0047432D">
          <w:pPr>
            <w:pStyle w:val="TOC1"/>
            <w:rPr>
              <w:rFonts w:asciiTheme="minorHAnsi" w:eastAsiaTheme="minorEastAsia" w:hAnsiTheme="minorHAnsi" w:cstheme="minorBidi"/>
              <w:b w:val="0"/>
              <w:bCs w:val="0"/>
              <w:noProof/>
              <w:kern w:val="2"/>
              <w:szCs w:val="28"/>
              <w:lang w:eastAsia="en-GB"/>
              <w14:ligatures w14:val="standardContextual"/>
            </w:rPr>
          </w:pPr>
          <w:hyperlink w:anchor="_Toc224045163" w:history="1">
            <w:r w:rsidR="0018401E" w:rsidRPr="00A60D67">
              <w:rPr>
                <w:rStyle w:val="Hyperlink"/>
                <w:noProof/>
                <w:szCs w:val="28"/>
              </w:rPr>
              <w:t>4.</w:t>
            </w:r>
            <w:r w:rsidR="0018401E" w:rsidRPr="00A60D67">
              <w:rPr>
                <w:rFonts w:asciiTheme="minorHAnsi" w:eastAsiaTheme="minorEastAsia" w:hAnsiTheme="minorHAnsi" w:cstheme="minorBidi"/>
                <w:b w:val="0"/>
                <w:bCs w:val="0"/>
                <w:noProof/>
                <w:kern w:val="2"/>
                <w:szCs w:val="28"/>
                <w:lang w:eastAsia="en-GB"/>
                <w14:ligatures w14:val="standardContextual"/>
              </w:rPr>
              <w:tab/>
            </w:r>
            <w:r w:rsidR="0018401E" w:rsidRPr="00A60D67">
              <w:rPr>
                <w:rStyle w:val="Hyperlink"/>
                <w:noProof/>
                <w:szCs w:val="28"/>
              </w:rPr>
              <w:t>The business continuity management lifecycle</w:t>
            </w:r>
            <w:r w:rsidR="0018401E" w:rsidRPr="00A60D67">
              <w:rPr>
                <w:noProof/>
                <w:webHidden/>
                <w:szCs w:val="28"/>
              </w:rPr>
              <w:tab/>
            </w:r>
            <w:r w:rsidR="0018401E" w:rsidRPr="00A60D67">
              <w:rPr>
                <w:noProof/>
                <w:webHidden/>
                <w:szCs w:val="28"/>
              </w:rPr>
              <w:fldChar w:fldCharType="begin"/>
            </w:r>
            <w:r w:rsidR="0018401E" w:rsidRPr="00A60D67">
              <w:rPr>
                <w:noProof/>
                <w:webHidden/>
                <w:szCs w:val="28"/>
              </w:rPr>
              <w:instrText xml:space="preserve"> PAGEREF _Toc224045163 \h </w:instrText>
            </w:r>
            <w:r w:rsidR="0018401E" w:rsidRPr="00A60D67">
              <w:rPr>
                <w:noProof/>
                <w:webHidden/>
                <w:szCs w:val="28"/>
              </w:rPr>
            </w:r>
            <w:r w:rsidR="0018401E" w:rsidRPr="00A60D67">
              <w:rPr>
                <w:noProof/>
                <w:webHidden/>
                <w:szCs w:val="28"/>
              </w:rPr>
              <w:fldChar w:fldCharType="separate"/>
            </w:r>
            <w:r>
              <w:rPr>
                <w:noProof/>
                <w:webHidden/>
                <w:szCs w:val="28"/>
              </w:rPr>
              <w:t>2</w:t>
            </w:r>
            <w:r w:rsidR="0018401E" w:rsidRPr="00A60D67">
              <w:rPr>
                <w:noProof/>
                <w:webHidden/>
                <w:szCs w:val="28"/>
              </w:rPr>
              <w:fldChar w:fldCharType="end"/>
            </w:r>
          </w:hyperlink>
        </w:p>
        <w:p w14:paraId="7A74AFE7" w14:textId="2369BD09" w:rsidR="0018401E" w:rsidRPr="00A60D67" w:rsidRDefault="0047432D">
          <w:pPr>
            <w:pStyle w:val="TOC2"/>
            <w:rPr>
              <w:rFonts w:asciiTheme="minorHAnsi" w:eastAsiaTheme="minorEastAsia" w:hAnsiTheme="minorHAnsi" w:cstheme="minorBidi"/>
              <w:iCs w:val="0"/>
              <w:noProof/>
              <w:kern w:val="2"/>
              <w:szCs w:val="28"/>
              <w:lang w:eastAsia="en-GB"/>
              <w14:ligatures w14:val="standardContextual"/>
            </w:rPr>
          </w:pPr>
          <w:hyperlink w:anchor="_Toc224045164" w:history="1">
            <w:r w:rsidR="0018401E" w:rsidRPr="00A60D67">
              <w:rPr>
                <w:rStyle w:val="Hyperlink"/>
                <w:noProof/>
                <w:szCs w:val="28"/>
              </w:rPr>
              <w:t>Step 1: Analysis</w:t>
            </w:r>
            <w:r w:rsidR="0018401E" w:rsidRPr="00A60D67">
              <w:rPr>
                <w:noProof/>
                <w:webHidden/>
                <w:szCs w:val="28"/>
              </w:rPr>
              <w:tab/>
            </w:r>
            <w:r w:rsidR="0018401E" w:rsidRPr="00A60D67">
              <w:rPr>
                <w:noProof/>
                <w:webHidden/>
                <w:szCs w:val="28"/>
              </w:rPr>
              <w:fldChar w:fldCharType="begin"/>
            </w:r>
            <w:r w:rsidR="0018401E" w:rsidRPr="00A60D67">
              <w:rPr>
                <w:noProof/>
                <w:webHidden/>
                <w:szCs w:val="28"/>
              </w:rPr>
              <w:instrText xml:space="preserve"> PAGEREF _Toc224045164 \h </w:instrText>
            </w:r>
            <w:r w:rsidR="0018401E" w:rsidRPr="00A60D67">
              <w:rPr>
                <w:noProof/>
                <w:webHidden/>
                <w:szCs w:val="28"/>
              </w:rPr>
            </w:r>
            <w:r w:rsidR="0018401E" w:rsidRPr="00A60D67">
              <w:rPr>
                <w:noProof/>
                <w:webHidden/>
                <w:szCs w:val="28"/>
              </w:rPr>
              <w:fldChar w:fldCharType="separate"/>
            </w:r>
            <w:r>
              <w:rPr>
                <w:noProof/>
                <w:webHidden/>
                <w:szCs w:val="28"/>
              </w:rPr>
              <w:t>2</w:t>
            </w:r>
            <w:r w:rsidR="0018401E" w:rsidRPr="00A60D67">
              <w:rPr>
                <w:noProof/>
                <w:webHidden/>
                <w:szCs w:val="28"/>
              </w:rPr>
              <w:fldChar w:fldCharType="end"/>
            </w:r>
          </w:hyperlink>
        </w:p>
        <w:p w14:paraId="698D1E8A" w14:textId="6BFB141C" w:rsidR="0018401E" w:rsidRPr="00A60D67" w:rsidRDefault="0047432D">
          <w:pPr>
            <w:pStyle w:val="TOC2"/>
            <w:rPr>
              <w:rFonts w:asciiTheme="minorHAnsi" w:eastAsiaTheme="minorEastAsia" w:hAnsiTheme="minorHAnsi" w:cstheme="minorBidi"/>
              <w:iCs w:val="0"/>
              <w:noProof/>
              <w:kern w:val="2"/>
              <w:szCs w:val="28"/>
              <w:lang w:eastAsia="en-GB"/>
              <w14:ligatures w14:val="standardContextual"/>
            </w:rPr>
          </w:pPr>
          <w:hyperlink w:anchor="_Toc224045165" w:history="1">
            <w:r w:rsidR="0018401E" w:rsidRPr="00A60D67">
              <w:rPr>
                <w:rStyle w:val="Hyperlink"/>
                <w:noProof/>
                <w:szCs w:val="28"/>
              </w:rPr>
              <w:t>Step 2: Design</w:t>
            </w:r>
            <w:r w:rsidR="0018401E" w:rsidRPr="00A60D67">
              <w:rPr>
                <w:noProof/>
                <w:webHidden/>
                <w:szCs w:val="28"/>
              </w:rPr>
              <w:tab/>
            </w:r>
            <w:r w:rsidR="0018401E" w:rsidRPr="00A60D67">
              <w:rPr>
                <w:noProof/>
                <w:webHidden/>
                <w:szCs w:val="28"/>
              </w:rPr>
              <w:fldChar w:fldCharType="begin"/>
            </w:r>
            <w:r w:rsidR="0018401E" w:rsidRPr="00A60D67">
              <w:rPr>
                <w:noProof/>
                <w:webHidden/>
                <w:szCs w:val="28"/>
              </w:rPr>
              <w:instrText xml:space="preserve"> PAGEREF _Toc224045165 \h </w:instrText>
            </w:r>
            <w:r w:rsidR="0018401E" w:rsidRPr="00A60D67">
              <w:rPr>
                <w:noProof/>
                <w:webHidden/>
                <w:szCs w:val="28"/>
              </w:rPr>
            </w:r>
            <w:r w:rsidR="0018401E" w:rsidRPr="00A60D67">
              <w:rPr>
                <w:noProof/>
                <w:webHidden/>
                <w:szCs w:val="28"/>
              </w:rPr>
              <w:fldChar w:fldCharType="separate"/>
            </w:r>
            <w:r>
              <w:rPr>
                <w:noProof/>
                <w:webHidden/>
                <w:szCs w:val="28"/>
              </w:rPr>
              <w:t>3</w:t>
            </w:r>
            <w:r w:rsidR="0018401E" w:rsidRPr="00A60D67">
              <w:rPr>
                <w:noProof/>
                <w:webHidden/>
                <w:szCs w:val="28"/>
              </w:rPr>
              <w:fldChar w:fldCharType="end"/>
            </w:r>
          </w:hyperlink>
        </w:p>
        <w:p w14:paraId="65D97B02" w14:textId="0CFE1176" w:rsidR="0018401E" w:rsidRPr="00A60D67" w:rsidRDefault="0047432D">
          <w:pPr>
            <w:pStyle w:val="TOC2"/>
            <w:rPr>
              <w:rFonts w:asciiTheme="minorHAnsi" w:eastAsiaTheme="minorEastAsia" w:hAnsiTheme="minorHAnsi" w:cstheme="minorBidi"/>
              <w:iCs w:val="0"/>
              <w:noProof/>
              <w:kern w:val="2"/>
              <w:szCs w:val="28"/>
              <w:lang w:eastAsia="en-GB"/>
              <w14:ligatures w14:val="standardContextual"/>
            </w:rPr>
          </w:pPr>
          <w:hyperlink w:anchor="_Toc224045166" w:history="1">
            <w:r w:rsidR="0018401E" w:rsidRPr="00A60D67">
              <w:rPr>
                <w:rStyle w:val="Hyperlink"/>
                <w:noProof/>
                <w:szCs w:val="28"/>
              </w:rPr>
              <w:t>Step 3: Implementation</w:t>
            </w:r>
            <w:r w:rsidR="0018401E" w:rsidRPr="00A60D67">
              <w:rPr>
                <w:noProof/>
                <w:webHidden/>
                <w:szCs w:val="28"/>
              </w:rPr>
              <w:tab/>
            </w:r>
            <w:r w:rsidR="0018401E" w:rsidRPr="00A60D67">
              <w:rPr>
                <w:noProof/>
                <w:webHidden/>
                <w:szCs w:val="28"/>
              </w:rPr>
              <w:fldChar w:fldCharType="begin"/>
            </w:r>
            <w:r w:rsidR="0018401E" w:rsidRPr="00A60D67">
              <w:rPr>
                <w:noProof/>
                <w:webHidden/>
                <w:szCs w:val="28"/>
              </w:rPr>
              <w:instrText xml:space="preserve"> PAGEREF _Toc224045166 \h </w:instrText>
            </w:r>
            <w:r w:rsidR="0018401E" w:rsidRPr="00A60D67">
              <w:rPr>
                <w:noProof/>
                <w:webHidden/>
                <w:szCs w:val="28"/>
              </w:rPr>
            </w:r>
            <w:r w:rsidR="0018401E" w:rsidRPr="00A60D67">
              <w:rPr>
                <w:noProof/>
                <w:webHidden/>
                <w:szCs w:val="28"/>
              </w:rPr>
              <w:fldChar w:fldCharType="separate"/>
            </w:r>
            <w:r>
              <w:rPr>
                <w:noProof/>
                <w:webHidden/>
                <w:szCs w:val="28"/>
              </w:rPr>
              <w:t>4</w:t>
            </w:r>
            <w:r w:rsidR="0018401E" w:rsidRPr="00A60D67">
              <w:rPr>
                <w:noProof/>
                <w:webHidden/>
                <w:szCs w:val="28"/>
              </w:rPr>
              <w:fldChar w:fldCharType="end"/>
            </w:r>
          </w:hyperlink>
        </w:p>
        <w:p w14:paraId="6350E4A0" w14:textId="6AC6AB03" w:rsidR="0018401E" w:rsidRPr="00A60D67" w:rsidRDefault="0047432D">
          <w:pPr>
            <w:pStyle w:val="TOC2"/>
            <w:rPr>
              <w:rFonts w:asciiTheme="minorHAnsi" w:eastAsiaTheme="minorEastAsia" w:hAnsiTheme="minorHAnsi" w:cstheme="minorBidi"/>
              <w:iCs w:val="0"/>
              <w:noProof/>
              <w:kern w:val="2"/>
              <w:szCs w:val="28"/>
              <w:lang w:eastAsia="en-GB"/>
              <w14:ligatures w14:val="standardContextual"/>
            </w:rPr>
          </w:pPr>
          <w:hyperlink w:anchor="_Toc224045167" w:history="1">
            <w:r w:rsidR="0018401E" w:rsidRPr="00A60D67">
              <w:rPr>
                <w:rStyle w:val="Hyperlink"/>
                <w:noProof/>
                <w:szCs w:val="28"/>
              </w:rPr>
              <w:t>Step 4: Validate</w:t>
            </w:r>
            <w:r w:rsidR="0018401E" w:rsidRPr="00A60D67">
              <w:rPr>
                <w:noProof/>
                <w:webHidden/>
                <w:szCs w:val="28"/>
              </w:rPr>
              <w:tab/>
            </w:r>
            <w:r w:rsidR="0018401E" w:rsidRPr="00A60D67">
              <w:rPr>
                <w:noProof/>
                <w:webHidden/>
                <w:szCs w:val="28"/>
              </w:rPr>
              <w:fldChar w:fldCharType="begin"/>
            </w:r>
            <w:r w:rsidR="0018401E" w:rsidRPr="00A60D67">
              <w:rPr>
                <w:noProof/>
                <w:webHidden/>
                <w:szCs w:val="28"/>
              </w:rPr>
              <w:instrText xml:space="preserve"> PAGEREF _Toc224045167 \h </w:instrText>
            </w:r>
            <w:r w:rsidR="0018401E" w:rsidRPr="00A60D67">
              <w:rPr>
                <w:noProof/>
                <w:webHidden/>
                <w:szCs w:val="28"/>
              </w:rPr>
            </w:r>
            <w:r w:rsidR="0018401E" w:rsidRPr="00A60D67">
              <w:rPr>
                <w:noProof/>
                <w:webHidden/>
                <w:szCs w:val="28"/>
              </w:rPr>
              <w:fldChar w:fldCharType="separate"/>
            </w:r>
            <w:r>
              <w:rPr>
                <w:noProof/>
                <w:webHidden/>
                <w:szCs w:val="28"/>
              </w:rPr>
              <w:t>7</w:t>
            </w:r>
            <w:r w:rsidR="0018401E" w:rsidRPr="00A60D67">
              <w:rPr>
                <w:noProof/>
                <w:webHidden/>
                <w:szCs w:val="28"/>
              </w:rPr>
              <w:fldChar w:fldCharType="end"/>
            </w:r>
          </w:hyperlink>
        </w:p>
        <w:p w14:paraId="315FB35B" w14:textId="02D2953F" w:rsidR="0018401E" w:rsidRPr="00A60D67" w:rsidRDefault="0047432D">
          <w:pPr>
            <w:pStyle w:val="TOC1"/>
            <w:rPr>
              <w:rFonts w:asciiTheme="minorHAnsi" w:eastAsiaTheme="minorEastAsia" w:hAnsiTheme="minorHAnsi" w:cstheme="minorBidi"/>
              <w:b w:val="0"/>
              <w:bCs w:val="0"/>
              <w:noProof/>
              <w:kern w:val="2"/>
              <w:szCs w:val="28"/>
              <w:lang w:eastAsia="en-GB"/>
              <w14:ligatures w14:val="standardContextual"/>
            </w:rPr>
          </w:pPr>
          <w:hyperlink w:anchor="_Toc224045168" w:history="1">
            <w:r w:rsidR="0018401E" w:rsidRPr="00A60D67">
              <w:rPr>
                <w:rStyle w:val="Hyperlink"/>
                <w:noProof/>
                <w:szCs w:val="28"/>
              </w:rPr>
              <w:t>5.</w:t>
            </w:r>
            <w:r w:rsidR="0018401E" w:rsidRPr="00A60D67">
              <w:rPr>
                <w:rFonts w:asciiTheme="minorHAnsi" w:eastAsiaTheme="minorEastAsia" w:hAnsiTheme="minorHAnsi" w:cstheme="minorBidi"/>
                <w:b w:val="0"/>
                <w:bCs w:val="0"/>
                <w:noProof/>
                <w:kern w:val="2"/>
                <w:szCs w:val="28"/>
                <w:lang w:eastAsia="en-GB"/>
                <w14:ligatures w14:val="standardContextual"/>
              </w:rPr>
              <w:tab/>
            </w:r>
            <w:r w:rsidR="0018401E" w:rsidRPr="00A60D67">
              <w:rPr>
                <w:rStyle w:val="Hyperlink"/>
                <w:noProof/>
                <w:szCs w:val="28"/>
              </w:rPr>
              <w:t>Business continuity management governance</w:t>
            </w:r>
            <w:r w:rsidR="0018401E" w:rsidRPr="00A60D67">
              <w:rPr>
                <w:noProof/>
                <w:webHidden/>
                <w:szCs w:val="28"/>
              </w:rPr>
              <w:tab/>
            </w:r>
            <w:r w:rsidR="0018401E" w:rsidRPr="00A60D67">
              <w:rPr>
                <w:noProof/>
                <w:webHidden/>
                <w:szCs w:val="28"/>
              </w:rPr>
              <w:fldChar w:fldCharType="begin"/>
            </w:r>
            <w:r w:rsidR="0018401E" w:rsidRPr="00A60D67">
              <w:rPr>
                <w:noProof/>
                <w:webHidden/>
                <w:szCs w:val="28"/>
              </w:rPr>
              <w:instrText xml:space="preserve"> PAGEREF _Toc224045168 \h </w:instrText>
            </w:r>
            <w:r w:rsidR="0018401E" w:rsidRPr="00A60D67">
              <w:rPr>
                <w:noProof/>
                <w:webHidden/>
                <w:szCs w:val="28"/>
              </w:rPr>
            </w:r>
            <w:r w:rsidR="0018401E" w:rsidRPr="00A60D67">
              <w:rPr>
                <w:noProof/>
                <w:webHidden/>
                <w:szCs w:val="28"/>
              </w:rPr>
              <w:fldChar w:fldCharType="separate"/>
            </w:r>
            <w:r>
              <w:rPr>
                <w:noProof/>
                <w:webHidden/>
                <w:szCs w:val="28"/>
              </w:rPr>
              <w:t>8</w:t>
            </w:r>
            <w:r w:rsidR="0018401E" w:rsidRPr="00A60D67">
              <w:rPr>
                <w:noProof/>
                <w:webHidden/>
                <w:szCs w:val="28"/>
              </w:rPr>
              <w:fldChar w:fldCharType="end"/>
            </w:r>
          </w:hyperlink>
        </w:p>
        <w:p w14:paraId="3F706CBF" w14:textId="130A12AA" w:rsidR="0018401E" w:rsidRPr="00A60D67" w:rsidRDefault="0047432D">
          <w:pPr>
            <w:pStyle w:val="TOC1"/>
            <w:rPr>
              <w:rFonts w:asciiTheme="minorHAnsi" w:eastAsiaTheme="minorEastAsia" w:hAnsiTheme="minorHAnsi" w:cstheme="minorBidi"/>
              <w:b w:val="0"/>
              <w:bCs w:val="0"/>
              <w:noProof/>
              <w:kern w:val="2"/>
              <w:szCs w:val="28"/>
              <w:lang w:eastAsia="en-GB"/>
              <w14:ligatures w14:val="standardContextual"/>
            </w:rPr>
          </w:pPr>
          <w:hyperlink w:anchor="_Toc224045169" w:history="1">
            <w:r w:rsidR="0018401E" w:rsidRPr="00A60D67">
              <w:rPr>
                <w:rStyle w:val="Hyperlink"/>
                <w:noProof/>
                <w:szCs w:val="28"/>
              </w:rPr>
              <w:t>End of document</w:t>
            </w:r>
            <w:r w:rsidR="0018401E" w:rsidRPr="00A60D67">
              <w:rPr>
                <w:noProof/>
                <w:webHidden/>
                <w:szCs w:val="28"/>
              </w:rPr>
              <w:tab/>
            </w:r>
            <w:r w:rsidR="0018401E" w:rsidRPr="00A60D67">
              <w:rPr>
                <w:noProof/>
                <w:webHidden/>
                <w:szCs w:val="28"/>
              </w:rPr>
              <w:fldChar w:fldCharType="begin"/>
            </w:r>
            <w:r w:rsidR="0018401E" w:rsidRPr="00A60D67">
              <w:rPr>
                <w:noProof/>
                <w:webHidden/>
                <w:szCs w:val="28"/>
              </w:rPr>
              <w:instrText xml:space="preserve"> PAGEREF _Toc224045169 \h </w:instrText>
            </w:r>
            <w:r w:rsidR="0018401E" w:rsidRPr="00A60D67">
              <w:rPr>
                <w:noProof/>
                <w:webHidden/>
                <w:szCs w:val="28"/>
              </w:rPr>
            </w:r>
            <w:r w:rsidR="0018401E" w:rsidRPr="00A60D67">
              <w:rPr>
                <w:noProof/>
                <w:webHidden/>
                <w:szCs w:val="28"/>
              </w:rPr>
              <w:fldChar w:fldCharType="separate"/>
            </w:r>
            <w:r>
              <w:rPr>
                <w:noProof/>
                <w:webHidden/>
                <w:szCs w:val="28"/>
              </w:rPr>
              <w:t>8</w:t>
            </w:r>
            <w:r w:rsidR="0018401E" w:rsidRPr="00A60D67">
              <w:rPr>
                <w:noProof/>
                <w:webHidden/>
                <w:szCs w:val="28"/>
              </w:rPr>
              <w:fldChar w:fldCharType="end"/>
            </w:r>
          </w:hyperlink>
        </w:p>
        <w:p w14:paraId="4BC95496" w14:textId="5708A830" w:rsidR="00AB0D3E" w:rsidRPr="000E3699" w:rsidRDefault="000E3699" w:rsidP="000E3699">
          <w:pPr>
            <w:ind w:left="0"/>
            <w:rPr>
              <w:rFonts w:eastAsia="Calibri" w:cstheme="minorHAnsi"/>
              <w:b/>
              <w:bCs/>
              <w:i/>
              <w:iCs/>
              <w:sz w:val="20"/>
              <w:szCs w:val="20"/>
            </w:rPr>
          </w:pPr>
          <w:r w:rsidRPr="0018401E">
            <w:rPr>
              <w:rFonts w:cstheme="minorHAnsi"/>
              <w:i/>
              <w:iCs/>
              <w:color w:val="003078"/>
            </w:rPr>
            <w:fldChar w:fldCharType="end"/>
          </w:r>
        </w:p>
        <w:p w14:paraId="3FFA0438" w14:textId="77777777" w:rsidR="00AB0D3E" w:rsidRDefault="00AB0D3E" w:rsidP="000E3699">
          <w:pPr>
            <w:ind w:left="0"/>
            <w:rPr>
              <w:b/>
            </w:rPr>
            <w:sectPr w:rsidR="00AB0D3E" w:rsidSect="00893070">
              <w:headerReference w:type="default" r:id="rId15"/>
              <w:footerReference w:type="first" r:id="rId16"/>
              <w:pgSz w:w="11900" w:h="16840"/>
              <w:pgMar w:top="1440" w:right="1440" w:bottom="1440" w:left="1440" w:header="708" w:footer="708" w:gutter="0"/>
              <w:pgNumType w:start="1"/>
              <w:cols w:space="708"/>
              <w:titlePg/>
              <w:docGrid w:linePitch="360"/>
            </w:sectPr>
          </w:pPr>
        </w:p>
        <w:p w14:paraId="585ED99C" w14:textId="45D67FEE" w:rsidR="00A54073" w:rsidRDefault="00A54073" w:rsidP="00663AAC">
          <w:pPr>
            <w:pStyle w:val="Heading2"/>
          </w:pPr>
          <w:bookmarkStart w:id="0" w:name="_Toc224045157"/>
          <w:r w:rsidRPr="000D06CF">
            <w:lastRenderedPageBreak/>
            <w:t>Version Control</w:t>
          </w:r>
          <w:bookmarkEnd w:id="0"/>
        </w:p>
        <w:p w14:paraId="46DC6F08" w14:textId="5A7DEB6D" w:rsidR="00A54073" w:rsidRPr="00A54073" w:rsidRDefault="00A54073" w:rsidP="00A54073">
          <w:r>
            <w:t>Controlled version available on</w:t>
          </w:r>
          <w:r w:rsidRPr="00E656B6">
            <w:t xml:space="preserve"> </w:t>
          </w:r>
          <w:r>
            <w:t>EC Intranet.</w:t>
          </w:r>
        </w:p>
        <w:tbl>
          <w:tblPr>
            <w:tblStyle w:val="TableGrid"/>
            <w:tblW w:w="0" w:type="auto"/>
            <w:tblInd w:w="559" w:type="dxa"/>
            <w:tblBorders>
              <w:top w:val="single" w:sz="4" w:space="0" w:color="003078"/>
              <w:left w:val="single" w:sz="4" w:space="0" w:color="003078"/>
              <w:bottom w:val="single" w:sz="4" w:space="0" w:color="003078"/>
              <w:right w:val="single" w:sz="4" w:space="0" w:color="003078"/>
              <w:insideH w:val="single" w:sz="4" w:space="0" w:color="003078"/>
              <w:insideV w:val="single" w:sz="4" w:space="0" w:color="003078"/>
            </w:tblBorders>
            <w:tblLook w:val="04A0" w:firstRow="1" w:lastRow="0" w:firstColumn="1" w:lastColumn="0" w:noHBand="0" w:noVBand="1"/>
          </w:tblPr>
          <w:tblGrid>
            <w:gridCol w:w="1134"/>
            <w:gridCol w:w="2127"/>
            <w:gridCol w:w="1559"/>
            <w:gridCol w:w="3625"/>
          </w:tblGrid>
          <w:tr w:rsidR="00A54073" w:rsidRPr="00853474" w14:paraId="1E3BFEE9" w14:textId="77777777" w:rsidTr="00244F85">
            <w:trPr>
              <w:trHeight w:val="397"/>
            </w:trPr>
            <w:tc>
              <w:tcPr>
                <w:tcW w:w="1134" w:type="dxa"/>
                <w:tcBorders>
                  <w:top w:val="single" w:sz="6" w:space="0" w:color="003078"/>
                  <w:left w:val="single" w:sz="6" w:space="0" w:color="003078"/>
                  <w:bottom w:val="single" w:sz="6" w:space="0" w:color="003078"/>
                  <w:right w:val="single" w:sz="6" w:space="0" w:color="003078"/>
                </w:tcBorders>
                <w:vAlign w:val="center"/>
              </w:tcPr>
              <w:p w14:paraId="49CF0F5C" w14:textId="77777777" w:rsidR="00A54073" w:rsidRPr="00853474" w:rsidRDefault="00A54073" w:rsidP="00853474">
                <w:pPr>
                  <w:tabs>
                    <w:tab w:val="right" w:leader="dot" w:pos="7952"/>
                  </w:tabs>
                  <w:spacing w:before="120" w:after="120" w:line="240" w:lineRule="auto"/>
                  <w:ind w:left="0"/>
                  <w:rPr>
                    <w:color w:val="003078"/>
                    <w:sz w:val="22"/>
                  </w:rPr>
                </w:pPr>
                <w:r w:rsidRPr="00853474">
                  <w:rPr>
                    <w:sz w:val="22"/>
                  </w:rPr>
                  <w:t>Version</w:t>
                </w:r>
              </w:p>
            </w:tc>
            <w:tc>
              <w:tcPr>
                <w:tcW w:w="2127" w:type="dxa"/>
                <w:tcBorders>
                  <w:top w:val="single" w:sz="6" w:space="0" w:color="003078"/>
                  <w:left w:val="single" w:sz="6" w:space="0" w:color="003078"/>
                  <w:bottom w:val="single" w:sz="6" w:space="0" w:color="003078"/>
                  <w:right w:val="single" w:sz="6" w:space="0" w:color="003078"/>
                </w:tcBorders>
                <w:vAlign w:val="center"/>
              </w:tcPr>
              <w:p w14:paraId="278D2686" w14:textId="77777777" w:rsidR="00A54073" w:rsidRPr="00853474" w:rsidRDefault="00A54073" w:rsidP="00853474">
                <w:pPr>
                  <w:tabs>
                    <w:tab w:val="right" w:leader="dot" w:pos="7952"/>
                  </w:tabs>
                  <w:spacing w:before="120" w:after="120" w:line="240" w:lineRule="auto"/>
                  <w:ind w:left="0"/>
                  <w:rPr>
                    <w:sz w:val="22"/>
                  </w:rPr>
                </w:pPr>
                <w:r w:rsidRPr="00853474">
                  <w:rPr>
                    <w:sz w:val="22"/>
                  </w:rPr>
                  <w:t>Author</w:t>
                </w:r>
              </w:p>
            </w:tc>
            <w:tc>
              <w:tcPr>
                <w:tcW w:w="1559" w:type="dxa"/>
                <w:tcBorders>
                  <w:top w:val="single" w:sz="6" w:space="0" w:color="003078"/>
                  <w:left w:val="single" w:sz="6" w:space="0" w:color="003078"/>
                  <w:bottom w:val="single" w:sz="6" w:space="0" w:color="003078"/>
                  <w:right w:val="single" w:sz="6" w:space="0" w:color="003078"/>
                </w:tcBorders>
                <w:vAlign w:val="center"/>
              </w:tcPr>
              <w:p w14:paraId="6D0B9DF2" w14:textId="77777777" w:rsidR="00A54073" w:rsidRPr="00853474" w:rsidRDefault="00A54073" w:rsidP="00853474">
                <w:pPr>
                  <w:tabs>
                    <w:tab w:val="right" w:leader="dot" w:pos="7952"/>
                  </w:tabs>
                  <w:spacing w:before="120" w:after="120" w:line="240" w:lineRule="auto"/>
                  <w:ind w:left="0"/>
                  <w:rPr>
                    <w:sz w:val="22"/>
                  </w:rPr>
                </w:pPr>
                <w:r w:rsidRPr="00853474">
                  <w:rPr>
                    <w:sz w:val="22"/>
                  </w:rPr>
                  <w:t>Date</w:t>
                </w:r>
              </w:p>
            </w:tc>
            <w:tc>
              <w:tcPr>
                <w:tcW w:w="3625" w:type="dxa"/>
                <w:tcBorders>
                  <w:top w:val="single" w:sz="6" w:space="0" w:color="003078"/>
                  <w:left w:val="single" w:sz="6" w:space="0" w:color="003078"/>
                  <w:bottom w:val="single" w:sz="6" w:space="0" w:color="003078"/>
                  <w:right w:val="single" w:sz="6" w:space="0" w:color="003078"/>
                </w:tcBorders>
                <w:vAlign w:val="center"/>
              </w:tcPr>
              <w:p w14:paraId="71B740C0" w14:textId="77777777" w:rsidR="00A54073" w:rsidRPr="00853474" w:rsidRDefault="00A54073" w:rsidP="00853474">
                <w:pPr>
                  <w:tabs>
                    <w:tab w:val="right" w:leader="dot" w:pos="7952"/>
                  </w:tabs>
                  <w:spacing w:before="120" w:after="120" w:line="240" w:lineRule="auto"/>
                  <w:ind w:left="0"/>
                  <w:rPr>
                    <w:sz w:val="22"/>
                  </w:rPr>
                </w:pPr>
                <w:r w:rsidRPr="00853474">
                  <w:rPr>
                    <w:sz w:val="22"/>
                  </w:rPr>
                  <w:t>Changes</w:t>
                </w:r>
              </w:p>
            </w:tc>
          </w:tr>
          <w:tr w:rsidR="00A54073" w:rsidRPr="00853474" w14:paraId="6038EE0F" w14:textId="77777777" w:rsidTr="00244F85">
            <w:trPr>
              <w:trHeight w:val="397"/>
            </w:trPr>
            <w:tc>
              <w:tcPr>
                <w:tcW w:w="1134" w:type="dxa"/>
                <w:tcBorders>
                  <w:top w:val="single" w:sz="6" w:space="0" w:color="003078"/>
                  <w:left w:val="single" w:sz="6" w:space="0" w:color="003078"/>
                  <w:right w:val="single" w:sz="6" w:space="0" w:color="003078"/>
                </w:tcBorders>
                <w:vAlign w:val="center"/>
              </w:tcPr>
              <w:p w14:paraId="7EAEFF8A" w14:textId="45E62A40" w:rsidR="00A54073" w:rsidRPr="00853474" w:rsidRDefault="008A65D7" w:rsidP="00853474">
                <w:pPr>
                  <w:tabs>
                    <w:tab w:val="right" w:leader="dot" w:pos="7952"/>
                  </w:tabs>
                  <w:spacing w:before="120" w:after="120" w:line="240" w:lineRule="auto"/>
                  <w:ind w:left="0"/>
                  <w:rPr>
                    <w:sz w:val="22"/>
                  </w:rPr>
                </w:pPr>
                <w:r>
                  <w:rPr>
                    <w:sz w:val="22"/>
                  </w:rPr>
                  <w:t>3</w:t>
                </w:r>
              </w:p>
            </w:tc>
            <w:tc>
              <w:tcPr>
                <w:tcW w:w="2127" w:type="dxa"/>
                <w:tcBorders>
                  <w:top w:val="single" w:sz="6" w:space="0" w:color="003078"/>
                  <w:left w:val="single" w:sz="6" w:space="0" w:color="003078"/>
                  <w:right w:val="single" w:sz="6" w:space="0" w:color="003078"/>
                </w:tcBorders>
                <w:vAlign w:val="center"/>
              </w:tcPr>
              <w:p w14:paraId="1A8E5B9A" w14:textId="3CA74339" w:rsidR="00A54073" w:rsidRPr="00853474" w:rsidRDefault="00284FF3" w:rsidP="00853474">
                <w:pPr>
                  <w:tabs>
                    <w:tab w:val="right" w:leader="dot" w:pos="7952"/>
                  </w:tabs>
                  <w:spacing w:before="120" w:after="120" w:line="240" w:lineRule="auto"/>
                  <w:ind w:left="0"/>
                  <w:rPr>
                    <w:sz w:val="22"/>
                  </w:rPr>
                </w:pPr>
                <w:r w:rsidRPr="00853474">
                  <w:rPr>
                    <w:sz w:val="22"/>
                  </w:rPr>
                  <w:t>Portfolio Manager</w:t>
                </w:r>
              </w:p>
            </w:tc>
            <w:tc>
              <w:tcPr>
                <w:tcW w:w="1559" w:type="dxa"/>
                <w:tcBorders>
                  <w:top w:val="single" w:sz="6" w:space="0" w:color="003078"/>
                  <w:left w:val="single" w:sz="6" w:space="0" w:color="003078"/>
                  <w:right w:val="single" w:sz="6" w:space="0" w:color="003078"/>
                </w:tcBorders>
                <w:vAlign w:val="center"/>
              </w:tcPr>
              <w:p w14:paraId="625CF032" w14:textId="255DD46E" w:rsidR="00A54073" w:rsidRPr="00853474" w:rsidRDefault="00853474" w:rsidP="00853474">
                <w:pPr>
                  <w:tabs>
                    <w:tab w:val="right" w:leader="dot" w:pos="7952"/>
                  </w:tabs>
                  <w:spacing w:before="120" w:after="120" w:line="240" w:lineRule="auto"/>
                  <w:ind w:left="0"/>
                  <w:rPr>
                    <w:sz w:val="22"/>
                  </w:rPr>
                </w:pPr>
                <w:r>
                  <w:rPr>
                    <w:sz w:val="22"/>
                  </w:rPr>
                  <w:t>04/0</w:t>
                </w:r>
                <w:r w:rsidR="00C3024B">
                  <w:rPr>
                    <w:sz w:val="22"/>
                  </w:rPr>
                  <w:t>3</w:t>
                </w:r>
                <w:r>
                  <w:rPr>
                    <w:sz w:val="22"/>
                  </w:rPr>
                  <w:t>/2026</w:t>
                </w:r>
              </w:p>
            </w:tc>
            <w:tc>
              <w:tcPr>
                <w:tcW w:w="3625" w:type="dxa"/>
                <w:tcBorders>
                  <w:top w:val="single" w:sz="6" w:space="0" w:color="003078"/>
                  <w:left w:val="single" w:sz="6" w:space="0" w:color="003078"/>
                  <w:right w:val="single" w:sz="6" w:space="0" w:color="003078"/>
                </w:tcBorders>
                <w:vAlign w:val="center"/>
              </w:tcPr>
              <w:p w14:paraId="2277926C" w14:textId="4BA05EC4" w:rsidR="00A54073" w:rsidRPr="00853474" w:rsidRDefault="00BD257F" w:rsidP="00853474">
                <w:pPr>
                  <w:tabs>
                    <w:tab w:val="right" w:leader="dot" w:pos="7952"/>
                  </w:tabs>
                  <w:spacing w:before="120" w:after="120" w:line="240" w:lineRule="auto"/>
                  <w:ind w:left="0"/>
                  <w:rPr>
                    <w:sz w:val="22"/>
                  </w:rPr>
                </w:pPr>
                <w:r>
                  <w:rPr>
                    <w:sz w:val="22"/>
                  </w:rPr>
                  <w:t xml:space="preserve">Yearly review completed </w:t>
                </w:r>
              </w:p>
            </w:tc>
          </w:tr>
          <w:tr w:rsidR="00A54073" w:rsidRPr="00853474" w14:paraId="743BEE1B" w14:textId="77777777" w:rsidTr="00244F85">
            <w:trPr>
              <w:trHeight w:val="397"/>
            </w:trPr>
            <w:tc>
              <w:tcPr>
                <w:tcW w:w="1134" w:type="dxa"/>
                <w:tcBorders>
                  <w:left w:val="single" w:sz="6" w:space="0" w:color="003078"/>
                  <w:right w:val="single" w:sz="6" w:space="0" w:color="003078"/>
                </w:tcBorders>
                <w:vAlign w:val="center"/>
              </w:tcPr>
              <w:p w14:paraId="03119177" w14:textId="77777777" w:rsidR="00A54073" w:rsidRPr="00853474" w:rsidRDefault="00A54073" w:rsidP="00853474">
                <w:pPr>
                  <w:tabs>
                    <w:tab w:val="right" w:leader="dot" w:pos="7952"/>
                  </w:tabs>
                  <w:spacing w:before="120" w:after="120" w:line="240" w:lineRule="auto"/>
                  <w:ind w:left="0"/>
                  <w:rPr>
                    <w:sz w:val="22"/>
                  </w:rPr>
                </w:pPr>
              </w:p>
            </w:tc>
            <w:tc>
              <w:tcPr>
                <w:tcW w:w="2127" w:type="dxa"/>
                <w:tcBorders>
                  <w:left w:val="single" w:sz="6" w:space="0" w:color="003078"/>
                  <w:right w:val="single" w:sz="6" w:space="0" w:color="003078"/>
                </w:tcBorders>
                <w:vAlign w:val="center"/>
              </w:tcPr>
              <w:p w14:paraId="540637CE" w14:textId="77777777" w:rsidR="00A54073" w:rsidRPr="00853474" w:rsidRDefault="00A54073" w:rsidP="00853474">
                <w:pPr>
                  <w:tabs>
                    <w:tab w:val="right" w:leader="dot" w:pos="7952"/>
                  </w:tabs>
                  <w:spacing w:before="120" w:after="120" w:line="240" w:lineRule="auto"/>
                  <w:ind w:left="0"/>
                  <w:rPr>
                    <w:sz w:val="22"/>
                  </w:rPr>
                </w:pPr>
              </w:p>
            </w:tc>
            <w:tc>
              <w:tcPr>
                <w:tcW w:w="1559" w:type="dxa"/>
                <w:tcBorders>
                  <w:left w:val="single" w:sz="6" w:space="0" w:color="003078"/>
                  <w:right w:val="single" w:sz="6" w:space="0" w:color="003078"/>
                </w:tcBorders>
                <w:vAlign w:val="center"/>
              </w:tcPr>
              <w:p w14:paraId="0D97AECF" w14:textId="77777777" w:rsidR="00A54073" w:rsidRPr="00853474" w:rsidRDefault="00A54073" w:rsidP="00853474">
                <w:pPr>
                  <w:tabs>
                    <w:tab w:val="right" w:leader="dot" w:pos="7952"/>
                  </w:tabs>
                  <w:spacing w:before="120" w:after="120" w:line="240" w:lineRule="auto"/>
                  <w:ind w:left="0"/>
                  <w:rPr>
                    <w:sz w:val="22"/>
                  </w:rPr>
                </w:pPr>
              </w:p>
            </w:tc>
            <w:tc>
              <w:tcPr>
                <w:tcW w:w="3625" w:type="dxa"/>
                <w:tcBorders>
                  <w:left w:val="single" w:sz="6" w:space="0" w:color="003078"/>
                  <w:right w:val="single" w:sz="6" w:space="0" w:color="003078"/>
                </w:tcBorders>
                <w:vAlign w:val="center"/>
              </w:tcPr>
              <w:p w14:paraId="0F1A04EF" w14:textId="77777777" w:rsidR="00A54073" w:rsidRPr="00853474" w:rsidRDefault="00A54073" w:rsidP="00853474">
                <w:pPr>
                  <w:tabs>
                    <w:tab w:val="right" w:leader="dot" w:pos="7952"/>
                  </w:tabs>
                  <w:spacing w:before="120" w:after="120" w:line="240" w:lineRule="auto"/>
                  <w:ind w:left="0"/>
                  <w:rPr>
                    <w:sz w:val="22"/>
                  </w:rPr>
                </w:pPr>
              </w:p>
            </w:tc>
          </w:tr>
          <w:tr w:rsidR="00A54073" w:rsidRPr="00853474" w14:paraId="5E3BD516" w14:textId="77777777" w:rsidTr="00244F85">
            <w:trPr>
              <w:trHeight w:val="397"/>
            </w:trPr>
            <w:tc>
              <w:tcPr>
                <w:tcW w:w="1134" w:type="dxa"/>
                <w:tcBorders>
                  <w:left w:val="single" w:sz="6" w:space="0" w:color="003078"/>
                  <w:right w:val="single" w:sz="6" w:space="0" w:color="003078"/>
                </w:tcBorders>
                <w:vAlign w:val="center"/>
              </w:tcPr>
              <w:p w14:paraId="3A2A853C" w14:textId="77777777" w:rsidR="00A54073" w:rsidRPr="00853474" w:rsidRDefault="00A54073" w:rsidP="00853474">
                <w:pPr>
                  <w:tabs>
                    <w:tab w:val="right" w:leader="dot" w:pos="7952"/>
                  </w:tabs>
                  <w:spacing w:before="120" w:after="120" w:line="240" w:lineRule="auto"/>
                  <w:ind w:left="0"/>
                  <w:rPr>
                    <w:sz w:val="22"/>
                  </w:rPr>
                </w:pPr>
              </w:p>
            </w:tc>
            <w:tc>
              <w:tcPr>
                <w:tcW w:w="2127" w:type="dxa"/>
                <w:tcBorders>
                  <w:left w:val="single" w:sz="6" w:space="0" w:color="003078"/>
                  <w:right w:val="single" w:sz="6" w:space="0" w:color="003078"/>
                </w:tcBorders>
                <w:vAlign w:val="center"/>
              </w:tcPr>
              <w:p w14:paraId="0C461934" w14:textId="77777777" w:rsidR="00A54073" w:rsidRPr="00853474" w:rsidRDefault="00A54073" w:rsidP="00853474">
                <w:pPr>
                  <w:tabs>
                    <w:tab w:val="right" w:leader="dot" w:pos="7952"/>
                  </w:tabs>
                  <w:spacing w:before="120" w:after="120" w:line="240" w:lineRule="auto"/>
                  <w:ind w:left="0"/>
                  <w:rPr>
                    <w:sz w:val="22"/>
                  </w:rPr>
                </w:pPr>
              </w:p>
            </w:tc>
            <w:tc>
              <w:tcPr>
                <w:tcW w:w="1559" w:type="dxa"/>
                <w:tcBorders>
                  <w:left w:val="single" w:sz="6" w:space="0" w:color="003078"/>
                  <w:right w:val="single" w:sz="6" w:space="0" w:color="003078"/>
                </w:tcBorders>
                <w:vAlign w:val="center"/>
              </w:tcPr>
              <w:p w14:paraId="7841A186" w14:textId="77777777" w:rsidR="00A54073" w:rsidRPr="00853474" w:rsidRDefault="00A54073" w:rsidP="00853474">
                <w:pPr>
                  <w:tabs>
                    <w:tab w:val="right" w:leader="dot" w:pos="7952"/>
                  </w:tabs>
                  <w:spacing w:before="120" w:after="120" w:line="240" w:lineRule="auto"/>
                  <w:ind w:left="0"/>
                  <w:rPr>
                    <w:sz w:val="22"/>
                  </w:rPr>
                </w:pPr>
              </w:p>
            </w:tc>
            <w:tc>
              <w:tcPr>
                <w:tcW w:w="3625" w:type="dxa"/>
                <w:tcBorders>
                  <w:left w:val="single" w:sz="6" w:space="0" w:color="003078"/>
                  <w:right w:val="single" w:sz="6" w:space="0" w:color="003078"/>
                </w:tcBorders>
                <w:vAlign w:val="center"/>
              </w:tcPr>
              <w:p w14:paraId="08DE9662" w14:textId="77777777" w:rsidR="00A54073" w:rsidRPr="00853474" w:rsidRDefault="00A54073" w:rsidP="00853474">
                <w:pPr>
                  <w:tabs>
                    <w:tab w:val="right" w:leader="dot" w:pos="7952"/>
                  </w:tabs>
                  <w:spacing w:before="120" w:after="120" w:line="240" w:lineRule="auto"/>
                  <w:ind w:left="0"/>
                  <w:rPr>
                    <w:sz w:val="22"/>
                  </w:rPr>
                </w:pPr>
              </w:p>
            </w:tc>
          </w:tr>
          <w:tr w:rsidR="00A54073" w:rsidRPr="00853474" w14:paraId="63C4337D" w14:textId="77777777" w:rsidTr="00244F85">
            <w:trPr>
              <w:trHeight w:val="397"/>
            </w:trPr>
            <w:tc>
              <w:tcPr>
                <w:tcW w:w="1134" w:type="dxa"/>
                <w:tcBorders>
                  <w:left w:val="single" w:sz="6" w:space="0" w:color="003078"/>
                  <w:bottom w:val="single" w:sz="6" w:space="0" w:color="003078"/>
                  <w:right w:val="single" w:sz="6" w:space="0" w:color="003078"/>
                </w:tcBorders>
                <w:vAlign w:val="center"/>
              </w:tcPr>
              <w:p w14:paraId="386AA2A1" w14:textId="77777777" w:rsidR="00A54073" w:rsidRPr="00853474" w:rsidRDefault="00A54073" w:rsidP="00853474">
                <w:pPr>
                  <w:tabs>
                    <w:tab w:val="right" w:leader="dot" w:pos="7952"/>
                  </w:tabs>
                  <w:spacing w:before="120" w:after="120" w:line="240" w:lineRule="auto"/>
                  <w:ind w:left="0"/>
                  <w:rPr>
                    <w:sz w:val="22"/>
                  </w:rPr>
                </w:pPr>
              </w:p>
            </w:tc>
            <w:tc>
              <w:tcPr>
                <w:tcW w:w="2127" w:type="dxa"/>
                <w:tcBorders>
                  <w:left w:val="single" w:sz="6" w:space="0" w:color="003078"/>
                  <w:bottom w:val="single" w:sz="6" w:space="0" w:color="003078"/>
                  <w:right w:val="single" w:sz="6" w:space="0" w:color="003078"/>
                </w:tcBorders>
                <w:vAlign w:val="center"/>
              </w:tcPr>
              <w:p w14:paraId="6DEDDB12" w14:textId="77777777" w:rsidR="00A54073" w:rsidRPr="00853474" w:rsidRDefault="00A54073" w:rsidP="00853474">
                <w:pPr>
                  <w:tabs>
                    <w:tab w:val="right" w:leader="dot" w:pos="7952"/>
                  </w:tabs>
                  <w:spacing w:before="120" w:after="120" w:line="240" w:lineRule="auto"/>
                  <w:ind w:left="0"/>
                  <w:rPr>
                    <w:sz w:val="22"/>
                  </w:rPr>
                </w:pPr>
              </w:p>
            </w:tc>
            <w:tc>
              <w:tcPr>
                <w:tcW w:w="1559" w:type="dxa"/>
                <w:tcBorders>
                  <w:left w:val="single" w:sz="6" w:space="0" w:color="003078"/>
                  <w:bottom w:val="single" w:sz="6" w:space="0" w:color="003078"/>
                  <w:right w:val="single" w:sz="6" w:space="0" w:color="003078"/>
                </w:tcBorders>
                <w:vAlign w:val="center"/>
              </w:tcPr>
              <w:p w14:paraId="58FA208C" w14:textId="77777777" w:rsidR="00A54073" w:rsidRPr="00853474" w:rsidRDefault="00A54073" w:rsidP="00853474">
                <w:pPr>
                  <w:tabs>
                    <w:tab w:val="right" w:leader="dot" w:pos="7952"/>
                  </w:tabs>
                  <w:spacing w:before="120" w:after="120" w:line="240" w:lineRule="auto"/>
                  <w:ind w:left="0"/>
                  <w:rPr>
                    <w:sz w:val="22"/>
                  </w:rPr>
                </w:pPr>
              </w:p>
            </w:tc>
            <w:tc>
              <w:tcPr>
                <w:tcW w:w="3625" w:type="dxa"/>
                <w:tcBorders>
                  <w:left w:val="single" w:sz="6" w:space="0" w:color="003078"/>
                  <w:bottom w:val="single" w:sz="6" w:space="0" w:color="003078"/>
                  <w:right w:val="single" w:sz="6" w:space="0" w:color="003078"/>
                </w:tcBorders>
                <w:vAlign w:val="center"/>
              </w:tcPr>
              <w:p w14:paraId="0EBF80FD" w14:textId="77777777" w:rsidR="00A54073" w:rsidRPr="00853474" w:rsidRDefault="00A54073" w:rsidP="00853474">
                <w:pPr>
                  <w:tabs>
                    <w:tab w:val="right" w:leader="dot" w:pos="7952"/>
                  </w:tabs>
                  <w:spacing w:before="120" w:after="120" w:line="240" w:lineRule="auto"/>
                  <w:ind w:left="0"/>
                  <w:rPr>
                    <w:sz w:val="22"/>
                  </w:rPr>
                </w:pPr>
              </w:p>
            </w:tc>
          </w:tr>
        </w:tbl>
        <w:p w14:paraId="07380A9F" w14:textId="77777777" w:rsidR="00A54073" w:rsidRDefault="0047432D" w:rsidP="00A54073">
          <w:pPr>
            <w:ind w:left="0"/>
            <w:rPr>
              <w:b/>
            </w:rPr>
          </w:pPr>
        </w:p>
      </w:sdtContent>
    </w:sdt>
    <w:bookmarkStart w:id="1" w:name="_Toc202861716" w:displacedByCustomXml="prev"/>
    <w:bookmarkStart w:id="2" w:name="_Toc101807281" w:displacedByCustomXml="prev"/>
    <w:p w14:paraId="6382BC59" w14:textId="2455B61C" w:rsidR="00A54073" w:rsidRPr="00A54073" w:rsidRDefault="00A54073" w:rsidP="00A54073">
      <w:pPr>
        <w:ind w:left="0"/>
        <w:rPr>
          <w:b/>
        </w:rPr>
      </w:pPr>
      <w:r>
        <w:br w:type="page"/>
      </w:r>
    </w:p>
    <w:p w14:paraId="6526BEE9" w14:textId="07D46B87" w:rsidR="00AB0D3E" w:rsidRPr="000E3699" w:rsidRDefault="00343655" w:rsidP="00343655">
      <w:pPr>
        <w:pStyle w:val="Heading2"/>
      </w:pPr>
      <w:bookmarkStart w:id="3" w:name="_Toc224045158"/>
      <w:bookmarkEnd w:id="2"/>
      <w:bookmarkEnd w:id="1"/>
      <w:r>
        <w:lastRenderedPageBreak/>
        <w:t>1.</w:t>
      </w:r>
      <w:r>
        <w:tab/>
      </w:r>
      <w:r w:rsidR="00315D08">
        <w:t>Introduction</w:t>
      </w:r>
      <w:bookmarkEnd w:id="3"/>
    </w:p>
    <w:p w14:paraId="0E812A14" w14:textId="77777777" w:rsidR="009F50F9" w:rsidRPr="009F50F9" w:rsidRDefault="009F50F9" w:rsidP="00343655">
      <w:pPr>
        <w:ind w:left="720"/>
        <w:jc w:val="both"/>
      </w:pPr>
      <w:r w:rsidRPr="009F50F9">
        <w:t>Business Continuity Management (BCM) provides Edinburgh College with a structured and proactive approach for preparing for, responding to, and recovering from major disruptive events that could adversely impact College operations. It ensures that essential services can continue or be restored quickly, even under challenging circumstances.</w:t>
      </w:r>
    </w:p>
    <w:p w14:paraId="5947B39C" w14:textId="77777777" w:rsidR="009F50F9" w:rsidRPr="009F50F9" w:rsidRDefault="009F50F9" w:rsidP="00343655">
      <w:pPr>
        <w:ind w:left="720"/>
        <w:jc w:val="both"/>
      </w:pPr>
      <w:r w:rsidRPr="009F50F9">
        <w:t xml:space="preserve">Disruptions may arise from </w:t>
      </w:r>
      <w:r w:rsidRPr="00435A76">
        <w:rPr>
          <w:b/>
          <w:bCs/>
        </w:rPr>
        <w:t>internal events</w:t>
      </w:r>
      <w:r w:rsidRPr="009F50F9">
        <w:t xml:space="preserve">—such as the loss of key staff, the unavailability of a campus building, or a critical systems failure—or from </w:t>
      </w:r>
      <w:r w:rsidRPr="00435A76">
        <w:rPr>
          <w:b/>
          <w:bCs/>
        </w:rPr>
        <w:t>external events</w:t>
      </w:r>
      <w:r w:rsidRPr="009F50F9">
        <w:t>, including severe weather, public health emergencies, or utility outages. Effective BCM enables the College to minimise operational, financial and reputational impacts arising from such incidents.</w:t>
      </w:r>
    </w:p>
    <w:p w14:paraId="685B97CB" w14:textId="77777777" w:rsidR="009F50F9" w:rsidRPr="009F50F9" w:rsidRDefault="009F50F9" w:rsidP="00343655">
      <w:pPr>
        <w:ind w:firstLine="153"/>
        <w:jc w:val="both"/>
      </w:pPr>
      <w:r w:rsidRPr="009F50F9">
        <w:t>Edinburgh College has the following BCM objectives:</w:t>
      </w:r>
    </w:p>
    <w:p w14:paraId="1DC8A8CE" w14:textId="77777777" w:rsidR="009F50F9" w:rsidRPr="009F50F9" w:rsidRDefault="009F50F9" w:rsidP="000B0813">
      <w:pPr>
        <w:pStyle w:val="Bulletlist"/>
      </w:pPr>
      <w:r w:rsidRPr="009F50F9">
        <w:t>Identify the major risk areas which could cause disruption to college operations.</w:t>
      </w:r>
    </w:p>
    <w:p w14:paraId="3600A1CE" w14:textId="77777777" w:rsidR="009F50F9" w:rsidRPr="009F50F9" w:rsidRDefault="009F50F9" w:rsidP="000B0813">
      <w:pPr>
        <w:pStyle w:val="Bulletlist"/>
      </w:pPr>
      <w:r w:rsidRPr="009F50F9">
        <w:t>Establish defined plans to respond to critical incidents that cause a major disruption.</w:t>
      </w:r>
    </w:p>
    <w:p w14:paraId="514C33CD" w14:textId="77777777" w:rsidR="009F50F9" w:rsidRPr="009F50F9" w:rsidRDefault="009F50F9" w:rsidP="000B0813">
      <w:pPr>
        <w:pStyle w:val="Bulletlist"/>
      </w:pPr>
      <w:r w:rsidRPr="009F50F9">
        <w:t>Establish BCM arrangements to respond to all identified risks.</w:t>
      </w:r>
    </w:p>
    <w:p w14:paraId="736C22C0" w14:textId="77777777" w:rsidR="009F50F9" w:rsidRPr="009F50F9" w:rsidRDefault="009F50F9" w:rsidP="000B0813">
      <w:pPr>
        <w:pStyle w:val="Bulletlist"/>
      </w:pPr>
      <w:r w:rsidRPr="009F50F9">
        <w:t>Conduct regular reviews and table top exercises of BCM plans, to ensure plans remain accurate, effective, and are continuously improved.</w:t>
      </w:r>
    </w:p>
    <w:p w14:paraId="167E1371" w14:textId="77777777" w:rsidR="009F50F9" w:rsidRPr="009F50F9" w:rsidRDefault="009F50F9" w:rsidP="000B0813">
      <w:pPr>
        <w:pStyle w:val="Bulletlist"/>
      </w:pPr>
      <w:r w:rsidRPr="009F50F9">
        <w:t>Increase BCM awareness across the College and ensure staff understand their roles and the plans in place.</w:t>
      </w:r>
    </w:p>
    <w:p w14:paraId="7DBC9AE8" w14:textId="77777777" w:rsidR="009F50F9" w:rsidRPr="009F50F9" w:rsidRDefault="009F50F9" w:rsidP="000B0813">
      <w:pPr>
        <w:pStyle w:val="Bulletlist"/>
      </w:pPr>
      <w:r w:rsidRPr="009F50F9">
        <w:t>Work in partnership with other organisations to improve joint BCM planning, testing and review.</w:t>
      </w:r>
    </w:p>
    <w:p w14:paraId="3E07454D" w14:textId="377A0E6D" w:rsidR="00315D08" w:rsidRPr="000E3699" w:rsidRDefault="00343655" w:rsidP="00343655">
      <w:pPr>
        <w:pStyle w:val="Heading2"/>
      </w:pPr>
      <w:bookmarkStart w:id="4" w:name="_Toc224045159"/>
      <w:r>
        <w:t>2.</w:t>
      </w:r>
      <w:r>
        <w:tab/>
      </w:r>
      <w:r w:rsidR="00435A76">
        <w:t>Framework statement</w:t>
      </w:r>
      <w:bookmarkEnd w:id="4"/>
    </w:p>
    <w:p w14:paraId="5FF0C921" w14:textId="77777777" w:rsidR="00353599" w:rsidRPr="00353599" w:rsidRDefault="00353599" w:rsidP="00343655">
      <w:pPr>
        <w:ind w:left="720"/>
        <w:jc w:val="both"/>
      </w:pPr>
      <w:r w:rsidRPr="00353599">
        <w:t>This Framework sets out how Edinburgh College strengthens its resilience to major disruptions by ensuring that critical systems and processes can be maintained or restored quickly, allowing business-as-usual operations to resume as soon as possible.</w:t>
      </w:r>
    </w:p>
    <w:p w14:paraId="3360D733" w14:textId="77777777" w:rsidR="00353599" w:rsidRDefault="00353599" w:rsidP="00343655">
      <w:pPr>
        <w:ind w:left="720"/>
        <w:jc w:val="both"/>
      </w:pPr>
      <w:r w:rsidRPr="00353599">
        <w:t>The Framework is built around four key steps, forming the Business Continuity Management (BCM) lifecycle:</w:t>
      </w:r>
    </w:p>
    <w:p w14:paraId="083D1A4E" w14:textId="389BE26D" w:rsidR="00353599" w:rsidRPr="00C43759" w:rsidRDefault="00EA33B6" w:rsidP="00343655">
      <w:pPr>
        <w:ind w:firstLine="153"/>
        <w:jc w:val="both"/>
        <w:rPr>
          <w:b/>
          <w:bCs/>
        </w:rPr>
      </w:pPr>
      <w:r w:rsidRPr="00C43759">
        <w:rPr>
          <w:b/>
          <w:bCs/>
        </w:rPr>
        <w:t>Step 1</w:t>
      </w:r>
      <w:r w:rsidR="00C43759" w:rsidRPr="00C43759">
        <w:rPr>
          <w:b/>
          <w:bCs/>
        </w:rPr>
        <w:t>:</w:t>
      </w:r>
      <w:r w:rsidRPr="00C43759">
        <w:rPr>
          <w:b/>
          <w:bCs/>
        </w:rPr>
        <w:t xml:space="preserve"> Analyse </w:t>
      </w:r>
    </w:p>
    <w:p w14:paraId="30769A11" w14:textId="77777777" w:rsidR="00AD4412" w:rsidRPr="00AD4412" w:rsidRDefault="00AD4412" w:rsidP="00343655">
      <w:pPr>
        <w:ind w:left="720"/>
        <w:jc w:val="both"/>
      </w:pPr>
      <w:r w:rsidRPr="00AD4412">
        <w:t xml:space="preserve">Identify risks that could significantly disrupt College operations through structured risk assessments, recognised industry standards, and Business Impact Assessments (BIAs). </w:t>
      </w:r>
    </w:p>
    <w:p w14:paraId="3395CB7C" w14:textId="4E94BE46" w:rsidR="00AD4412" w:rsidRPr="00C43759" w:rsidRDefault="00AD4412" w:rsidP="00343655">
      <w:pPr>
        <w:ind w:firstLine="153"/>
        <w:jc w:val="both"/>
        <w:rPr>
          <w:b/>
          <w:bCs/>
        </w:rPr>
      </w:pPr>
      <w:r w:rsidRPr="00C43759">
        <w:rPr>
          <w:b/>
          <w:bCs/>
        </w:rPr>
        <w:t>Step 2</w:t>
      </w:r>
      <w:r w:rsidR="00C43759" w:rsidRPr="00C43759">
        <w:rPr>
          <w:b/>
          <w:bCs/>
        </w:rPr>
        <w:t>:</w:t>
      </w:r>
      <w:r w:rsidRPr="00C43759">
        <w:rPr>
          <w:b/>
          <w:bCs/>
        </w:rPr>
        <w:t xml:space="preserve"> Design </w:t>
      </w:r>
    </w:p>
    <w:p w14:paraId="0BFC5D34" w14:textId="46BFCC20" w:rsidR="00353599" w:rsidRPr="00AB2315" w:rsidRDefault="00AB2315" w:rsidP="00343655">
      <w:pPr>
        <w:ind w:left="720"/>
        <w:jc w:val="both"/>
      </w:pPr>
      <w:r w:rsidRPr="00AB2315">
        <w:lastRenderedPageBreak/>
        <w:t>Develop Business Continuity Management (BCM) Plans that detail the College’s response to the identified risks and outline how essential services will be protected or recovered.</w:t>
      </w:r>
    </w:p>
    <w:p w14:paraId="1CCF24FD" w14:textId="5DECD03F" w:rsidR="00AB2315" w:rsidRPr="00C43759" w:rsidRDefault="00AB2315" w:rsidP="00343655">
      <w:pPr>
        <w:ind w:firstLine="153"/>
        <w:jc w:val="both"/>
        <w:rPr>
          <w:b/>
          <w:bCs/>
        </w:rPr>
      </w:pPr>
      <w:r w:rsidRPr="00C43759">
        <w:rPr>
          <w:b/>
          <w:bCs/>
        </w:rPr>
        <w:t>Step 3</w:t>
      </w:r>
      <w:r w:rsidR="00C43759" w:rsidRPr="00C43759">
        <w:rPr>
          <w:b/>
          <w:bCs/>
        </w:rPr>
        <w:t>:</w:t>
      </w:r>
      <w:r w:rsidRPr="00C43759">
        <w:rPr>
          <w:b/>
          <w:bCs/>
        </w:rPr>
        <w:t xml:space="preserve"> Implement </w:t>
      </w:r>
    </w:p>
    <w:p w14:paraId="4BE472B4" w14:textId="77777777" w:rsidR="00110680" w:rsidRPr="00110680" w:rsidRDefault="00110680" w:rsidP="00343655">
      <w:pPr>
        <w:ind w:firstLine="153"/>
        <w:jc w:val="both"/>
      </w:pPr>
      <w:r w:rsidRPr="00110680">
        <w:t xml:space="preserve">Activate BCM Plans when responding to critical or major incidents. </w:t>
      </w:r>
    </w:p>
    <w:p w14:paraId="7E294F20" w14:textId="6682C3FF" w:rsidR="00110680" w:rsidRPr="00C43759" w:rsidRDefault="00110680" w:rsidP="00343655">
      <w:pPr>
        <w:ind w:firstLine="153"/>
        <w:jc w:val="both"/>
        <w:rPr>
          <w:b/>
          <w:bCs/>
        </w:rPr>
      </w:pPr>
      <w:r w:rsidRPr="00C43759">
        <w:rPr>
          <w:b/>
          <w:bCs/>
        </w:rPr>
        <w:t>Step 4</w:t>
      </w:r>
      <w:r w:rsidR="00C43759" w:rsidRPr="00C43759">
        <w:rPr>
          <w:b/>
          <w:bCs/>
        </w:rPr>
        <w:t>:</w:t>
      </w:r>
      <w:r w:rsidRPr="00C43759">
        <w:rPr>
          <w:b/>
          <w:bCs/>
        </w:rPr>
        <w:t xml:space="preserve"> Validate </w:t>
      </w:r>
    </w:p>
    <w:p w14:paraId="3886EDBC" w14:textId="77777777" w:rsidR="00995D74" w:rsidRPr="00995D74" w:rsidRDefault="00995D74" w:rsidP="00343655">
      <w:pPr>
        <w:ind w:left="720"/>
        <w:jc w:val="both"/>
      </w:pPr>
      <w:r w:rsidRPr="00995D74">
        <w:t xml:space="preserve">Evaluate BIAs and BCM Plans through lessons learned from real incidents, structured exercises, internal reviews, and audits. This validation cycle ensures continuous improvement of the College’s resilience arrangements. </w:t>
      </w:r>
    </w:p>
    <w:p w14:paraId="0B2C65D8" w14:textId="77777777" w:rsidR="00FA42E4" w:rsidRDefault="00FA42E4" w:rsidP="000B047C">
      <w:pPr>
        <w:jc w:val="both"/>
      </w:pPr>
    </w:p>
    <w:p w14:paraId="15214136" w14:textId="37AD3739" w:rsidR="00AB2315" w:rsidRPr="00995D74" w:rsidRDefault="00995D74" w:rsidP="00343655">
      <w:pPr>
        <w:ind w:left="720"/>
        <w:jc w:val="both"/>
      </w:pPr>
      <w:r w:rsidRPr="00995D74">
        <w:t>Oversight of the BCM Framework and its associated policy is provided through established College governance arrangements, ensuring appropriate review, ownership, and approval at senior levels.</w:t>
      </w:r>
    </w:p>
    <w:p w14:paraId="7A9141ED" w14:textId="280BFD57" w:rsidR="00050EDD" w:rsidRPr="00050EDD" w:rsidRDefault="00050EDD" w:rsidP="00050EDD">
      <w:pPr>
        <w:jc w:val="center"/>
        <w:rPr>
          <w:color w:val="48555B"/>
        </w:rPr>
      </w:pPr>
    </w:p>
    <w:p w14:paraId="2CE45ADB" w14:textId="6F02ACBF" w:rsidR="00AB2315" w:rsidRDefault="00050EDD" w:rsidP="00FA42E4">
      <w:pPr>
        <w:jc w:val="center"/>
        <w:rPr>
          <w:color w:val="48555B"/>
        </w:rPr>
      </w:pPr>
      <w:r w:rsidRPr="00050EDD">
        <w:rPr>
          <w:noProof/>
          <w:color w:val="48555B"/>
        </w:rPr>
        <w:drawing>
          <wp:anchor distT="0" distB="0" distL="114300" distR="114300" simplePos="0" relativeHeight="251669504" behindDoc="0" locked="0" layoutInCell="1" allowOverlap="1" wp14:anchorId="6ED849B9" wp14:editId="22C50684">
            <wp:simplePos x="0" y="0"/>
            <wp:positionH relativeFrom="margin">
              <wp:align>center</wp:align>
            </wp:positionH>
            <wp:positionV relativeFrom="paragraph">
              <wp:posOffset>95250</wp:posOffset>
            </wp:positionV>
            <wp:extent cx="3533775" cy="3534950"/>
            <wp:effectExtent l="0" t="0" r="0"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33775" cy="3534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608F9" w14:textId="77777777" w:rsidR="00AB2315" w:rsidRDefault="00AB2315" w:rsidP="00353599">
      <w:pPr>
        <w:rPr>
          <w:color w:val="48555B"/>
        </w:rPr>
      </w:pPr>
    </w:p>
    <w:p w14:paraId="29D48433" w14:textId="77777777" w:rsidR="00AB2315" w:rsidRDefault="00AB2315" w:rsidP="00353599">
      <w:pPr>
        <w:rPr>
          <w:color w:val="48555B"/>
        </w:rPr>
      </w:pPr>
    </w:p>
    <w:p w14:paraId="30380F61" w14:textId="77777777" w:rsidR="00AB2315" w:rsidRDefault="00AB2315" w:rsidP="00353599">
      <w:pPr>
        <w:rPr>
          <w:color w:val="48555B"/>
        </w:rPr>
      </w:pPr>
    </w:p>
    <w:p w14:paraId="757DC6EB" w14:textId="77777777" w:rsidR="00AB2315" w:rsidRPr="00353599" w:rsidRDefault="00AB2315" w:rsidP="00353599"/>
    <w:p w14:paraId="05C65A78" w14:textId="7D9D44A2" w:rsidR="00315D08" w:rsidRPr="000E3699" w:rsidRDefault="00343655" w:rsidP="00343655">
      <w:pPr>
        <w:pStyle w:val="Heading2"/>
      </w:pPr>
      <w:bookmarkStart w:id="5" w:name="_Toc224045160"/>
      <w:r>
        <w:lastRenderedPageBreak/>
        <w:t>3.</w:t>
      </w:r>
      <w:r>
        <w:tab/>
      </w:r>
      <w:r w:rsidR="00FA42E4">
        <w:t>Business continuity management put into context</w:t>
      </w:r>
      <w:bookmarkEnd w:id="5"/>
      <w:r w:rsidR="00FA42E4">
        <w:t xml:space="preserve"> </w:t>
      </w:r>
    </w:p>
    <w:p w14:paraId="567CC850" w14:textId="74BC2F98" w:rsidR="00FA42E4" w:rsidRDefault="00FA42E4" w:rsidP="00343655">
      <w:pPr>
        <w:pStyle w:val="Heading3"/>
        <w:ind w:firstLine="153"/>
      </w:pPr>
      <w:bookmarkStart w:id="6" w:name="_Toc224045161"/>
      <w:r>
        <w:t>BCM and Risk Management</w:t>
      </w:r>
      <w:bookmarkEnd w:id="6"/>
      <w:r>
        <w:t xml:space="preserve"> </w:t>
      </w:r>
    </w:p>
    <w:p w14:paraId="21EDA642" w14:textId="727ADE9D" w:rsidR="00315D08" w:rsidRDefault="00050EDD" w:rsidP="00343655">
      <w:pPr>
        <w:ind w:left="720"/>
        <w:jc w:val="both"/>
      </w:pPr>
      <w:r w:rsidRPr="005807C2">
        <w:rPr>
          <w:noProof/>
          <w:sz w:val="20"/>
          <w:szCs w:val="20"/>
        </w:rPr>
        <w:drawing>
          <wp:anchor distT="0" distB="0" distL="114300" distR="114300" simplePos="0" relativeHeight="251673600" behindDoc="0" locked="0" layoutInCell="1" allowOverlap="1" wp14:anchorId="45E85068" wp14:editId="11AC8708">
            <wp:simplePos x="0" y="0"/>
            <wp:positionH relativeFrom="margin">
              <wp:align>right</wp:align>
            </wp:positionH>
            <wp:positionV relativeFrom="paragraph">
              <wp:posOffset>11430</wp:posOffset>
            </wp:positionV>
            <wp:extent cx="2559685" cy="17995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9685"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006" w:rsidRPr="00032006">
        <w:t xml:space="preserve">The College’s approach to BCM is closely connected to its approach to business risk management. Both disciplines share a common methodology focused on prevention, preparedness, response, and recovery, and both contribute to strengthening organisational resilience. </w:t>
      </w:r>
    </w:p>
    <w:p w14:paraId="787A2270" w14:textId="783DEBF9" w:rsidR="0035209A" w:rsidRPr="0035209A" w:rsidRDefault="0035209A" w:rsidP="00343655">
      <w:pPr>
        <w:ind w:left="720"/>
        <w:jc w:val="both"/>
      </w:pPr>
      <w:r w:rsidRPr="0035209A">
        <w:t xml:space="preserve">It is important to note that whilst similar, the two approaches are quite distinct. Risk management is concerned with minimising the probability and impact of a wide variety of risks relating to all areas of college business. Risk management alone will not completely prevent a critical or major disruptive event, as not every event is completely preventable. For example, adverse weather. </w:t>
      </w:r>
    </w:p>
    <w:p w14:paraId="7DDB22BF" w14:textId="723A5188" w:rsidR="0035209A" w:rsidRPr="0035209A" w:rsidRDefault="0035209A" w:rsidP="00343655">
      <w:pPr>
        <w:ind w:left="720"/>
        <w:jc w:val="both"/>
      </w:pPr>
      <w:r w:rsidRPr="0035209A">
        <w:t>BCM therefore provides a dedicated, structured approach to preparing for, responding to, and recovering from significant disruptions that could affect the College’s critical services. It ensures that, when prevention is not possible, the College can still maintain essential functions, minimise disruption, and recover operations in a timely and coordinated manner.</w:t>
      </w:r>
    </w:p>
    <w:p w14:paraId="07258330" w14:textId="4500B349" w:rsidR="00032006" w:rsidRDefault="00A56002" w:rsidP="00315D08">
      <w:r>
        <w:rPr>
          <w:noProof/>
        </w:rPr>
        <w:drawing>
          <wp:anchor distT="0" distB="0" distL="114300" distR="114300" simplePos="0" relativeHeight="251670528" behindDoc="0" locked="0" layoutInCell="1" allowOverlap="1" wp14:anchorId="35F55DDA" wp14:editId="36E20574">
            <wp:simplePos x="0" y="0"/>
            <wp:positionH relativeFrom="margin">
              <wp:align>right</wp:align>
            </wp:positionH>
            <wp:positionV relativeFrom="paragraph">
              <wp:posOffset>275590</wp:posOffset>
            </wp:positionV>
            <wp:extent cx="5266055" cy="838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6605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963828" w14:textId="06F375F4" w:rsidR="00050EDD" w:rsidRDefault="00050EDD" w:rsidP="00050EDD">
      <w:pPr>
        <w:pStyle w:val="NormalWeb"/>
      </w:pPr>
    </w:p>
    <w:p w14:paraId="732FB1DD" w14:textId="0C46408C" w:rsidR="00032006" w:rsidRDefault="00032006" w:rsidP="00315D08"/>
    <w:p w14:paraId="0A6B40CF" w14:textId="34917560" w:rsidR="008479B5" w:rsidRDefault="008479B5" w:rsidP="00343655">
      <w:pPr>
        <w:pStyle w:val="Heading3"/>
        <w:ind w:firstLine="153"/>
      </w:pPr>
      <w:bookmarkStart w:id="7" w:name="_Toc224045162"/>
      <w:r>
        <w:t>BCM and Critical Incident Management</w:t>
      </w:r>
      <w:bookmarkEnd w:id="7"/>
    </w:p>
    <w:p w14:paraId="3C9AC413" w14:textId="3BF75FEB" w:rsidR="00C03E82" w:rsidRPr="00C03E82" w:rsidRDefault="00C03E82" w:rsidP="00343655">
      <w:pPr>
        <w:ind w:left="720"/>
        <w:jc w:val="both"/>
      </w:pPr>
      <w:r w:rsidRPr="00C03E82">
        <w:t>While approaches to critical incident management (CIM), sometimes called emergency management, and BCM have overlapping interests, and both constitute reactive responses to major disruptive events affecting critical services, their primary goals are different.</w:t>
      </w:r>
    </w:p>
    <w:p w14:paraId="1860EE03" w14:textId="40AA2EB8" w:rsidR="00C03E82" w:rsidRPr="00C03E82" w:rsidRDefault="00C03E82" w:rsidP="00343655">
      <w:pPr>
        <w:ind w:left="720"/>
        <w:jc w:val="both"/>
      </w:pPr>
      <w:r w:rsidRPr="00C03E82">
        <w:t xml:space="preserve">CIM focuses on safeguarding people, property, and the College from immediate harm when a serious incident occurs. It is primarily tactical in nature and centres on rapid decision-making and immediate action to contain, stabilise, or stop the incident. CIM procedures are triggered at the point of incident, and the immediate priority is always life safety, incident containment, and preventing further escalation. </w:t>
      </w:r>
    </w:p>
    <w:p w14:paraId="5997AC26" w14:textId="67451D54" w:rsidR="00C03E82" w:rsidRPr="00C03E82" w:rsidRDefault="00C03E82" w:rsidP="00343655">
      <w:pPr>
        <w:ind w:left="720"/>
        <w:jc w:val="both"/>
      </w:pPr>
      <w:r w:rsidRPr="00C03E82">
        <w:lastRenderedPageBreak/>
        <w:t>BCM, by contrast, is concerned with the restoration and continuity of critical services once the initial incident has been stabilised. It has a more strategic and longer-term focus, using pre-defined Business Continuity Plans to guide the College through maintaining essential operations and achieving a managed return to normal service.</w:t>
      </w:r>
    </w:p>
    <w:p w14:paraId="2AB41D73" w14:textId="5E387A71" w:rsidR="00C03E82" w:rsidRDefault="007219B1" w:rsidP="00343655">
      <w:pPr>
        <w:ind w:left="720"/>
        <w:jc w:val="both"/>
      </w:pPr>
      <w:r w:rsidRPr="00666740">
        <w:rPr>
          <w:noProof/>
        </w:rPr>
        <w:drawing>
          <wp:anchor distT="0" distB="0" distL="114300" distR="114300" simplePos="0" relativeHeight="251674624" behindDoc="0" locked="0" layoutInCell="1" allowOverlap="1" wp14:anchorId="408E3689" wp14:editId="37BE2EAC">
            <wp:simplePos x="0" y="0"/>
            <wp:positionH relativeFrom="column">
              <wp:posOffset>304800</wp:posOffset>
            </wp:positionH>
            <wp:positionV relativeFrom="paragraph">
              <wp:posOffset>1197610</wp:posOffset>
            </wp:positionV>
            <wp:extent cx="5727700" cy="1277405"/>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27700" cy="1277405"/>
                    </a:xfrm>
                    <a:prstGeom prst="rect">
                      <a:avLst/>
                    </a:prstGeom>
                    <a:noFill/>
                    <a:ln>
                      <a:noFill/>
                    </a:ln>
                  </pic:spPr>
                </pic:pic>
              </a:graphicData>
            </a:graphic>
            <wp14:sizeRelH relativeFrom="page">
              <wp14:pctWidth>0</wp14:pctWidth>
            </wp14:sizeRelH>
            <wp14:sizeRelV relativeFrom="page">
              <wp14:pctHeight>0</wp14:pctHeight>
            </wp14:sizeRelV>
          </wp:anchor>
        </w:drawing>
      </w:r>
      <w:r w:rsidR="00C03E82" w:rsidRPr="00C03E82">
        <w:t>Importantly, a BCM plan cannot be activated until the incident has first been formally recognised and activated as a critical incident through the CIM process. Only once the immediate response has been initiated and stabilised does BCM come into effect, ensuring continuity of services and supporting the College’s sustained recovery.</w:t>
      </w:r>
    </w:p>
    <w:p w14:paraId="5204A4D5" w14:textId="43DBB195" w:rsidR="00050EDD" w:rsidRDefault="00050EDD" w:rsidP="00050EDD">
      <w:pPr>
        <w:pStyle w:val="NormalWeb"/>
      </w:pPr>
    </w:p>
    <w:p w14:paraId="42CF5F77" w14:textId="6CDFC77C" w:rsidR="00050EDD" w:rsidRDefault="00050EDD" w:rsidP="00343655">
      <w:pPr>
        <w:ind w:left="720"/>
        <w:jc w:val="both"/>
      </w:pPr>
    </w:p>
    <w:p w14:paraId="307B9DC5" w14:textId="26639F24" w:rsidR="00050EDD" w:rsidRDefault="00050EDD" w:rsidP="00343655">
      <w:pPr>
        <w:ind w:left="720"/>
        <w:jc w:val="both"/>
      </w:pPr>
      <w:r>
        <w:t xml:space="preserve">The diagram </w:t>
      </w:r>
      <w:r w:rsidR="009F06ED">
        <w:t>on the next page</w:t>
      </w:r>
      <w:r>
        <w:t xml:space="preserve"> demonstrates the relationship between the different elements of risk, critical incident and business continuity management, and their relationship to prevention, preparedness, response and recovery. </w:t>
      </w:r>
    </w:p>
    <w:p w14:paraId="3265D862" w14:textId="05F2DBA2" w:rsidR="00050EDD" w:rsidRDefault="00050EDD" w:rsidP="00343655">
      <w:pPr>
        <w:ind w:left="720"/>
        <w:jc w:val="both"/>
      </w:pPr>
    </w:p>
    <w:p w14:paraId="1C137049" w14:textId="77777777" w:rsidR="009F06ED" w:rsidRDefault="009F06ED" w:rsidP="00C238A5">
      <w:pPr>
        <w:ind w:left="720"/>
        <w:jc w:val="center"/>
        <w:rPr>
          <w:b/>
          <w:bCs/>
        </w:rPr>
        <w:sectPr w:rsidR="009F06ED" w:rsidSect="00B24D34">
          <w:headerReference w:type="default" r:id="rId21"/>
          <w:pgSz w:w="11900" w:h="16840"/>
          <w:pgMar w:top="1440" w:right="1440" w:bottom="1440" w:left="1440" w:header="708" w:footer="708" w:gutter="0"/>
          <w:pgNumType w:start="2"/>
          <w:cols w:space="708"/>
          <w:titlePg/>
          <w:docGrid w:linePitch="360"/>
        </w:sectPr>
      </w:pPr>
    </w:p>
    <w:p w14:paraId="719323DF" w14:textId="00AA7417" w:rsidR="00050EDD" w:rsidRDefault="00050EDD" w:rsidP="00C238A5">
      <w:pPr>
        <w:ind w:left="720"/>
        <w:jc w:val="center"/>
        <w:rPr>
          <w:b/>
          <w:bCs/>
        </w:rPr>
      </w:pPr>
      <w:r w:rsidRPr="00050EDD">
        <w:rPr>
          <w:b/>
          <w:bCs/>
        </w:rPr>
        <w:lastRenderedPageBreak/>
        <w:t>RELATIONSHIP BETWEEN RISK, EMERGENCY AND BUSINESS CONTINUITY MANAGEMENT</w:t>
      </w:r>
    </w:p>
    <w:tbl>
      <w:tblPr>
        <w:tblStyle w:val="TableGrid"/>
        <w:tblW w:w="15168" w:type="dxa"/>
        <w:tblInd w:w="-289" w:type="dxa"/>
        <w:tblLook w:val="04A0" w:firstRow="1" w:lastRow="0" w:firstColumn="1" w:lastColumn="0" w:noHBand="0" w:noVBand="1"/>
      </w:tblPr>
      <w:tblGrid>
        <w:gridCol w:w="3828"/>
        <w:gridCol w:w="3390"/>
        <w:gridCol w:w="7950"/>
      </w:tblGrid>
      <w:tr w:rsidR="00867492" w:rsidRPr="009940D6" w14:paraId="288DD88A" w14:textId="77777777" w:rsidTr="00E30158">
        <w:trPr>
          <w:trHeight w:val="416"/>
        </w:trPr>
        <w:tc>
          <w:tcPr>
            <w:tcW w:w="3828" w:type="dxa"/>
            <w:tcBorders>
              <w:bottom w:val="single" w:sz="4" w:space="0" w:color="000000"/>
            </w:tcBorders>
            <w:shd w:val="clear" w:color="auto" w:fill="4C94D8" w:themeFill="text2" w:themeFillTint="80"/>
            <w:vAlign w:val="center"/>
          </w:tcPr>
          <w:p w14:paraId="7708ED78" w14:textId="786058F6" w:rsidR="00867492" w:rsidRPr="009940D6" w:rsidRDefault="00867492" w:rsidP="009F06ED">
            <w:pPr>
              <w:spacing w:after="0" w:line="240" w:lineRule="auto"/>
              <w:ind w:left="0"/>
              <w:jc w:val="center"/>
              <w:rPr>
                <w:color w:val="FFFFFF" w:themeColor="background1"/>
                <w:sz w:val="22"/>
                <w:szCs w:val="20"/>
              </w:rPr>
            </w:pPr>
            <w:r w:rsidRPr="009940D6">
              <w:rPr>
                <w:color w:val="FFFFFF" w:themeColor="background1"/>
                <w:sz w:val="22"/>
                <w:szCs w:val="20"/>
              </w:rPr>
              <w:t>Prevention and Preparedness</w:t>
            </w:r>
          </w:p>
        </w:tc>
        <w:tc>
          <w:tcPr>
            <w:tcW w:w="3390" w:type="dxa"/>
            <w:tcBorders>
              <w:bottom w:val="single" w:sz="4" w:space="0" w:color="000000"/>
            </w:tcBorders>
            <w:shd w:val="clear" w:color="auto" w:fill="4C94D8" w:themeFill="text2" w:themeFillTint="80"/>
            <w:vAlign w:val="center"/>
          </w:tcPr>
          <w:p w14:paraId="2C8B0D01" w14:textId="63DF9610" w:rsidR="00867492" w:rsidRPr="009940D6" w:rsidRDefault="00867492" w:rsidP="009F06ED">
            <w:pPr>
              <w:spacing w:after="0" w:line="240" w:lineRule="auto"/>
              <w:ind w:left="0"/>
              <w:jc w:val="center"/>
              <w:rPr>
                <w:color w:val="FFFFFF" w:themeColor="background1"/>
                <w:sz w:val="22"/>
                <w:szCs w:val="20"/>
              </w:rPr>
            </w:pPr>
            <w:r w:rsidRPr="009940D6">
              <w:rPr>
                <w:color w:val="FFFFFF" w:themeColor="background1"/>
                <w:sz w:val="22"/>
                <w:szCs w:val="20"/>
              </w:rPr>
              <w:t>Event</w:t>
            </w:r>
          </w:p>
        </w:tc>
        <w:tc>
          <w:tcPr>
            <w:tcW w:w="7950" w:type="dxa"/>
            <w:tcBorders>
              <w:bottom w:val="single" w:sz="4" w:space="0" w:color="000000"/>
            </w:tcBorders>
            <w:shd w:val="clear" w:color="auto" w:fill="4C94D8" w:themeFill="text2" w:themeFillTint="80"/>
            <w:vAlign w:val="center"/>
          </w:tcPr>
          <w:p w14:paraId="6D7EB54E" w14:textId="44BE362C" w:rsidR="00867492" w:rsidRPr="009940D6" w:rsidRDefault="00867492" w:rsidP="009F06ED">
            <w:pPr>
              <w:spacing w:after="0" w:line="240" w:lineRule="auto"/>
              <w:ind w:left="0"/>
              <w:jc w:val="center"/>
              <w:rPr>
                <w:color w:val="FFFFFF" w:themeColor="background1"/>
                <w:sz w:val="22"/>
                <w:szCs w:val="20"/>
              </w:rPr>
            </w:pPr>
            <w:r w:rsidRPr="009940D6">
              <w:rPr>
                <w:color w:val="FFFFFF" w:themeColor="background1"/>
                <w:sz w:val="22"/>
                <w:szCs w:val="20"/>
              </w:rPr>
              <w:t>Response</w:t>
            </w:r>
            <w:r>
              <w:rPr>
                <w:color w:val="FFFFFF" w:themeColor="background1"/>
                <w:sz w:val="22"/>
                <w:szCs w:val="20"/>
              </w:rPr>
              <w:t xml:space="preserve"> / Recovery</w:t>
            </w:r>
          </w:p>
        </w:tc>
      </w:tr>
      <w:tr w:rsidR="00A22C58" w:rsidRPr="009940D6" w14:paraId="170D6EFB" w14:textId="77777777" w:rsidTr="00E30158">
        <w:trPr>
          <w:trHeight w:val="2073"/>
        </w:trPr>
        <w:tc>
          <w:tcPr>
            <w:tcW w:w="3828" w:type="dxa"/>
            <w:vMerge w:val="restart"/>
            <w:tcBorders>
              <w:right w:val="single" w:sz="4" w:space="0" w:color="000000"/>
            </w:tcBorders>
          </w:tcPr>
          <w:p w14:paraId="11836B03" w14:textId="4D493422" w:rsidR="00A22C58" w:rsidRPr="004E38FA" w:rsidRDefault="00A22C58" w:rsidP="009940D6">
            <w:pPr>
              <w:spacing w:before="120" w:after="120" w:line="240" w:lineRule="auto"/>
              <w:ind w:left="0"/>
              <w:rPr>
                <w:b/>
                <w:bCs/>
                <w:sz w:val="16"/>
                <w:szCs w:val="16"/>
              </w:rPr>
            </w:pPr>
            <w:r w:rsidRPr="004E38FA">
              <w:rPr>
                <w:b/>
                <w:bCs/>
                <w:sz w:val="16"/>
                <w:szCs w:val="16"/>
              </w:rPr>
              <w:t>RISK MANAGEMENT</w:t>
            </w:r>
          </w:p>
          <w:p w14:paraId="25AE82BF" w14:textId="79AD148C" w:rsidR="00A22C58" w:rsidRPr="004E38FA" w:rsidRDefault="00A22C58" w:rsidP="004E38FA">
            <w:pPr>
              <w:pStyle w:val="ListParagraph"/>
              <w:numPr>
                <w:ilvl w:val="0"/>
                <w:numId w:val="48"/>
              </w:numPr>
              <w:spacing w:after="0" w:line="240" w:lineRule="auto"/>
              <w:ind w:left="227" w:hanging="227"/>
              <w:rPr>
                <w:sz w:val="16"/>
                <w:szCs w:val="16"/>
              </w:rPr>
            </w:pPr>
            <w:r w:rsidRPr="004E38FA">
              <w:rPr>
                <w:sz w:val="16"/>
                <w:szCs w:val="16"/>
              </w:rPr>
              <w:t xml:space="preserve">H&amp;S activity risk assessments </w:t>
            </w:r>
          </w:p>
          <w:p w14:paraId="32DAA36B" w14:textId="77777777" w:rsidR="00A22C58" w:rsidRPr="004E38FA" w:rsidRDefault="00A22C58" w:rsidP="004E38FA">
            <w:pPr>
              <w:pStyle w:val="ListParagraph"/>
              <w:numPr>
                <w:ilvl w:val="0"/>
                <w:numId w:val="48"/>
              </w:numPr>
              <w:spacing w:after="0" w:line="240" w:lineRule="auto"/>
              <w:ind w:left="227" w:hanging="227"/>
              <w:rPr>
                <w:sz w:val="16"/>
                <w:szCs w:val="16"/>
              </w:rPr>
            </w:pPr>
            <w:r w:rsidRPr="004E38FA">
              <w:rPr>
                <w:sz w:val="16"/>
                <w:szCs w:val="16"/>
              </w:rPr>
              <w:t>Strategic risk management</w:t>
            </w:r>
          </w:p>
          <w:p w14:paraId="08BC0509" w14:textId="77777777" w:rsidR="00A22C58" w:rsidRPr="004E38FA" w:rsidRDefault="00A22C58" w:rsidP="004E38FA">
            <w:pPr>
              <w:pStyle w:val="ListParagraph"/>
              <w:numPr>
                <w:ilvl w:val="0"/>
                <w:numId w:val="48"/>
              </w:numPr>
              <w:spacing w:after="0" w:line="240" w:lineRule="auto"/>
              <w:ind w:left="227" w:hanging="227"/>
              <w:rPr>
                <w:sz w:val="16"/>
                <w:szCs w:val="16"/>
              </w:rPr>
            </w:pPr>
            <w:r w:rsidRPr="004E38FA">
              <w:rPr>
                <w:sz w:val="16"/>
                <w:szCs w:val="16"/>
              </w:rPr>
              <w:t>Operational risk management</w:t>
            </w:r>
          </w:p>
          <w:p w14:paraId="3019D07C" w14:textId="0E22AF57" w:rsidR="00A22C58" w:rsidRPr="004E38FA" w:rsidRDefault="00A22C58" w:rsidP="009940D6">
            <w:pPr>
              <w:spacing w:before="120" w:after="120" w:line="240" w:lineRule="auto"/>
              <w:ind w:left="0"/>
              <w:rPr>
                <w:sz w:val="16"/>
                <w:szCs w:val="16"/>
              </w:rPr>
            </w:pPr>
            <w:r w:rsidRPr="004E38FA">
              <w:rPr>
                <w:sz w:val="16"/>
                <w:szCs w:val="16"/>
              </w:rPr>
              <w:t>Sound risk management practices should seek to identify, assess, communicate and mitigate any business disruption related risks.</w:t>
            </w:r>
          </w:p>
          <w:p w14:paraId="7DFBFF71" w14:textId="76FFD8AF" w:rsidR="00A22C58" w:rsidRPr="004E38FA" w:rsidRDefault="00A22C58" w:rsidP="009940D6">
            <w:pPr>
              <w:spacing w:before="120" w:after="120" w:line="240" w:lineRule="auto"/>
              <w:ind w:left="0"/>
              <w:rPr>
                <w:b/>
                <w:bCs/>
                <w:sz w:val="16"/>
                <w:szCs w:val="16"/>
              </w:rPr>
            </w:pPr>
            <w:r w:rsidRPr="004E38FA">
              <w:rPr>
                <w:b/>
                <w:bCs/>
                <w:sz w:val="16"/>
                <w:szCs w:val="16"/>
              </w:rPr>
              <w:t xml:space="preserve">PLANNING </w:t>
            </w:r>
          </w:p>
          <w:p w14:paraId="6C955470" w14:textId="4BF480BF" w:rsidR="00A22C58" w:rsidRPr="004E38FA" w:rsidRDefault="00A22C58" w:rsidP="004E38FA">
            <w:pPr>
              <w:pStyle w:val="ListParagraph"/>
              <w:numPr>
                <w:ilvl w:val="0"/>
                <w:numId w:val="48"/>
              </w:numPr>
              <w:spacing w:after="0" w:line="240" w:lineRule="auto"/>
              <w:ind w:left="227" w:hanging="227"/>
              <w:rPr>
                <w:sz w:val="16"/>
                <w:szCs w:val="16"/>
              </w:rPr>
            </w:pPr>
            <w:r w:rsidRPr="004E38FA">
              <w:rPr>
                <w:sz w:val="16"/>
                <w:szCs w:val="16"/>
              </w:rPr>
              <w:t>H&amp;S Policy/Procedure/Guidance records</w:t>
            </w:r>
          </w:p>
          <w:p w14:paraId="37D54852" w14:textId="77777777" w:rsidR="00A22C58" w:rsidRPr="004E38FA" w:rsidRDefault="00A22C58" w:rsidP="004E38FA">
            <w:pPr>
              <w:pStyle w:val="ListParagraph"/>
              <w:numPr>
                <w:ilvl w:val="0"/>
                <w:numId w:val="48"/>
              </w:numPr>
              <w:spacing w:after="0" w:line="240" w:lineRule="auto"/>
              <w:ind w:left="227" w:hanging="227"/>
              <w:rPr>
                <w:sz w:val="16"/>
                <w:szCs w:val="16"/>
              </w:rPr>
            </w:pPr>
            <w:r w:rsidRPr="004E38FA">
              <w:rPr>
                <w:sz w:val="16"/>
                <w:szCs w:val="16"/>
              </w:rPr>
              <w:t>Emergency Incident Policy and Procedure</w:t>
            </w:r>
          </w:p>
          <w:p w14:paraId="0C44408B" w14:textId="77777777" w:rsidR="00A22C58" w:rsidRPr="004E38FA" w:rsidRDefault="00A22C58" w:rsidP="004E38FA">
            <w:pPr>
              <w:pStyle w:val="ListParagraph"/>
              <w:numPr>
                <w:ilvl w:val="0"/>
                <w:numId w:val="48"/>
              </w:numPr>
              <w:spacing w:after="0" w:line="240" w:lineRule="auto"/>
              <w:ind w:left="227" w:hanging="227"/>
              <w:rPr>
                <w:sz w:val="16"/>
                <w:szCs w:val="16"/>
              </w:rPr>
            </w:pPr>
            <w:r w:rsidRPr="004E38FA">
              <w:rPr>
                <w:sz w:val="16"/>
                <w:szCs w:val="16"/>
              </w:rPr>
              <w:t>Testing/drills e.g. fire</w:t>
            </w:r>
          </w:p>
          <w:p w14:paraId="316CC44D" w14:textId="77777777" w:rsidR="00A22C58" w:rsidRPr="004E38FA" w:rsidRDefault="00A22C58" w:rsidP="004E38FA">
            <w:pPr>
              <w:pStyle w:val="ListParagraph"/>
              <w:numPr>
                <w:ilvl w:val="0"/>
                <w:numId w:val="48"/>
              </w:numPr>
              <w:spacing w:after="0" w:line="240" w:lineRule="auto"/>
              <w:ind w:left="227" w:hanging="227"/>
              <w:rPr>
                <w:sz w:val="16"/>
                <w:szCs w:val="16"/>
              </w:rPr>
            </w:pPr>
            <w:r w:rsidRPr="004E38FA">
              <w:rPr>
                <w:sz w:val="16"/>
                <w:szCs w:val="16"/>
              </w:rPr>
              <w:t>Critical Incident Management Policy Procedure</w:t>
            </w:r>
          </w:p>
          <w:p w14:paraId="34B39378" w14:textId="77777777" w:rsidR="00A22C58" w:rsidRPr="004E38FA" w:rsidRDefault="00A22C58" w:rsidP="004E38FA">
            <w:pPr>
              <w:pStyle w:val="ListParagraph"/>
              <w:numPr>
                <w:ilvl w:val="0"/>
                <w:numId w:val="48"/>
              </w:numPr>
              <w:spacing w:after="0" w:line="240" w:lineRule="auto"/>
              <w:ind w:left="227" w:hanging="227"/>
              <w:rPr>
                <w:sz w:val="16"/>
                <w:szCs w:val="16"/>
              </w:rPr>
            </w:pPr>
            <w:r w:rsidRPr="004E38FA">
              <w:rPr>
                <w:sz w:val="16"/>
                <w:szCs w:val="16"/>
              </w:rPr>
              <w:t>Business Impact Assessments (BIA) to determine risks to college</w:t>
            </w:r>
          </w:p>
          <w:p w14:paraId="682D1FBC" w14:textId="77777777" w:rsidR="00A22C58" w:rsidRPr="004E38FA" w:rsidRDefault="00A22C58" w:rsidP="004E38FA">
            <w:pPr>
              <w:pStyle w:val="ListParagraph"/>
              <w:numPr>
                <w:ilvl w:val="0"/>
                <w:numId w:val="48"/>
              </w:numPr>
              <w:spacing w:after="0" w:line="240" w:lineRule="auto"/>
              <w:ind w:left="227" w:hanging="227"/>
              <w:rPr>
                <w:sz w:val="16"/>
                <w:szCs w:val="16"/>
              </w:rPr>
            </w:pPr>
            <w:r w:rsidRPr="004E38FA">
              <w:rPr>
                <w:sz w:val="16"/>
                <w:szCs w:val="16"/>
              </w:rPr>
              <w:t xml:space="preserve">Business Continuity Plans (BCP) </w:t>
            </w:r>
          </w:p>
          <w:p w14:paraId="26275188" w14:textId="77777777" w:rsidR="00A22C58" w:rsidRPr="004E38FA" w:rsidRDefault="00A22C58" w:rsidP="004E38FA">
            <w:pPr>
              <w:pStyle w:val="ListParagraph"/>
              <w:numPr>
                <w:ilvl w:val="0"/>
                <w:numId w:val="48"/>
              </w:numPr>
              <w:spacing w:after="0" w:line="240" w:lineRule="auto"/>
              <w:ind w:left="227" w:hanging="227"/>
              <w:rPr>
                <w:sz w:val="16"/>
                <w:szCs w:val="16"/>
              </w:rPr>
            </w:pPr>
            <w:r w:rsidRPr="004E38FA">
              <w:rPr>
                <w:sz w:val="16"/>
                <w:szCs w:val="16"/>
              </w:rPr>
              <w:t>BCP testing/training exercises</w:t>
            </w:r>
          </w:p>
          <w:p w14:paraId="4D6F86E7" w14:textId="77777777" w:rsidR="00A22C58" w:rsidRPr="004E38FA" w:rsidRDefault="00A22C58" w:rsidP="004E38FA">
            <w:pPr>
              <w:pStyle w:val="ListParagraph"/>
              <w:numPr>
                <w:ilvl w:val="0"/>
                <w:numId w:val="48"/>
              </w:numPr>
              <w:spacing w:after="0" w:line="240" w:lineRule="auto"/>
              <w:ind w:left="227" w:hanging="227"/>
              <w:rPr>
                <w:sz w:val="16"/>
                <w:szCs w:val="16"/>
              </w:rPr>
            </w:pPr>
            <w:r w:rsidRPr="004E38FA">
              <w:rPr>
                <w:sz w:val="16"/>
                <w:szCs w:val="16"/>
              </w:rPr>
              <w:t>Critical Incident Report, including lessons learned</w:t>
            </w:r>
          </w:p>
          <w:p w14:paraId="4A97241C" w14:textId="1E530DC7" w:rsidR="00A22C58" w:rsidRPr="004E38FA" w:rsidRDefault="00A22C58" w:rsidP="004E38FA">
            <w:pPr>
              <w:pStyle w:val="ListParagraph"/>
              <w:numPr>
                <w:ilvl w:val="0"/>
                <w:numId w:val="48"/>
              </w:numPr>
              <w:spacing w:after="0" w:line="240" w:lineRule="auto"/>
              <w:ind w:left="227" w:hanging="227"/>
              <w:rPr>
                <w:sz w:val="16"/>
                <w:szCs w:val="16"/>
              </w:rPr>
            </w:pPr>
            <w:r w:rsidRPr="004E38FA">
              <w:rPr>
                <w:sz w:val="16"/>
                <w:szCs w:val="16"/>
              </w:rPr>
              <w:t>Systematic review of policies and procedures</w:t>
            </w:r>
          </w:p>
          <w:p w14:paraId="235117FF" w14:textId="567D41D3" w:rsidR="00A22C58" w:rsidRPr="009940D6" w:rsidRDefault="00A22C58" w:rsidP="009940D6">
            <w:pPr>
              <w:spacing w:before="120" w:after="120" w:line="240" w:lineRule="auto"/>
              <w:ind w:left="0"/>
              <w:rPr>
                <w:sz w:val="18"/>
                <w:szCs w:val="16"/>
              </w:rPr>
            </w:pPr>
            <w:r w:rsidRPr="004E38FA">
              <w:rPr>
                <w:sz w:val="16"/>
                <w:szCs w:val="16"/>
              </w:rPr>
              <w:t>Planning should seek to build and maintain relationships and reinforce awareness of responsibilities.</w:t>
            </w:r>
            <w:r w:rsidRPr="009940D6">
              <w:rPr>
                <w:sz w:val="18"/>
                <w:szCs w:val="16"/>
              </w:rPr>
              <w:t xml:space="preserve"> </w:t>
            </w:r>
          </w:p>
        </w:tc>
        <w:tc>
          <w:tcPr>
            <w:tcW w:w="3390" w:type="dxa"/>
            <w:tcBorders>
              <w:left w:val="single" w:sz="4" w:space="0" w:color="000000"/>
              <w:bottom w:val="nil"/>
              <w:right w:val="single" w:sz="4" w:space="0" w:color="000000"/>
            </w:tcBorders>
          </w:tcPr>
          <w:p w14:paraId="4EF7A3EE" w14:textId="357873F1" w:rsidR="00A22C58" w:rsidRDefault="00A22C58" w:rsidP="009F06ED">
            <w:pPr>
              <w:spacing w:after="0" w:line="240" w:lineRule="auto"/>
              <w:ind w:left="0"/>
              <w:jc w:val="center"/>
              <w:rPr>
                <w:sz w:val="16"/>
                <w:szCs w:val="16"/>
              </w:rPr>
            </w:pPr>
          </w:p>
          <w:p w14:paraId="593881C3" w14:textId="77777777" w:rsidR="00A22C58" w:rsidRPr="00C444BC" w:rsidRDefault="00A22C58" w:rsidP="009F06ED">
            <w:pPr>
              <w:spacing w:after="0" w:line="240" w:lineRule="auto"/>
              <w:ind w:left="0"/>
              <w:jc w:val="center"/>
              <w:rPr>
                <w:sz w:val="16"/>
                <w:szCs w:val="16"/>
              </w:rPr>
            </w:pPr>
          </w:p>
          <w:p w14:paraId="61A51501" w14:textId="6913D398" w:rsidR="00A22C58" w:rsidRDefault="00A22C58" w:rsidP="009F06ED">
            <w:pPr>
              <w:spacing w:after="0" w:line="240" w:lineRule="auto"/>
              <w:ind w:left="0"/>
              <w:jc w:val="center"/>
              <w:rPr>
                <w:sz w:val="16"/>
                <w:szCs w:val="16"/>
              </w:rPr>
            </w:pPr>
          </w:p>
          <w:p w14:paraId="1C546049" w14:textId="77777777" w:rsidR="00A22C58" w:rsidRPr="00C444BC" w:rsidRDefault="00A22C58" w:rsidP="009F06ED">
            <w:pPr>
              <w:spacing w:after="0" w:line="240" w:lineRule="auto"/>
              <w:ind w:left="0"/>
              <w:jc w:val="center"/>
              <w:rPr>
                <w:sz w:val="16"/>
                <w:szCs w:val="16"/>
              </w:rPr>
            </w:pPr>
          </w:p>
          <w:p w14:paraId="0D58AE1E" w14:textId="77777777" w:rsidR="00A22C58" w:rsidRPr="00C444BC" w:rsidRDefault="00A22C58" w:rsidP="009F06ED">
            <w:pPr>
              <w:spacing w:after="0" w:line="240" w:lineRule="auto"/>
              <w:ind w:left="0"/>
              <w:jc w:val="center"/>
              <w:rPr>
                <w:sz w:val="16"/>
                <w:szCs w:val="16"/>
              </w:rPr>
            </w:pPr>
          </w:p>
          <w:p w14:paraId="308766E5" w14:textId="64E8F2BF" w:rsidR="00A22C58" w:rsidRPr="00C444BC" w:rsidRDefault="00A22C58" w:rsidP="004E38FA">
            <w:pPr>
              <w:spacing w:after="0" w:line="240" w:lineRule="auto"/>
              <w:ind w:left="0"/>
              <w:rPr>
                <w:b/>
                <w:bCs/>
                <w:color w:val="0070C0"/>
                <w:sz w:val="16"/>
                <w:szCs w:val="16"/>
              </w:rPr>
            </w:pPr>
            <w:r w:rsidRPr="00C444BC">
              <w:rPr>
                <w:b/>
                <w:bCs/>
                <w:color w:val="0070C0"/>
                <w:sz w:val="16"/>
                <w:szCs w:val="16"/>
              </w:rPr>
              <w:t>Incident/Accident</w:t>
            </w:r>
          </w:p>
          <w:p w14:paraId="49BB5745" w14:textId="660A345B" w:rsidR="00A22C58" w:rsidRPr="00C444BC" w:rsidRDefault="00A22C58" w:rsidP="004E38FA">
            <w:pPr>
              <w:pStyle w:val="ListParagraph"/>
              <w:numPr>
                <w:ilvl w:val="0"/>
                <w:numId w:val="48"/>
              </w:numPr>
              <w:spacing w:after="0" w:line="240" w:lineRule="auto"/>
              <w:ind w:left="227" w:hanging="227"/>
              <w:rPr>
                <w:color w:val="0070C0"/>
                <w:sz w:val="16"/>
                <w:szCs w:val="16"/>
              </w:rPr>
            </w:pPr>
            <w:r w:rsidRPr="00C444BC">
              <w:rPr>
                <w:color w:val="0070C0"/>
                <w:sz w:val="16"/>
                <w:szCs w:val="16"/>
              </w:rPr>
              <w:t xml:space="preserve">Low-level, routine incidents </w:t>
            </w:r>
          </w:p>
          <w:p w14:paraId="330FCD41" w14:textId="5F6BE5A0" w:rsidR="00A22C58" w:rsidRPr="00C444BC" w:rsidRDefault="00A22C58" w:rsidP="004E38FA">
            <w:pPr>
              <w:pStyle w:val="ListParagraph"/>
              <w:numPr>
                <w:ilvl w:val="0"/>
                <w:numId w:val="48"/>
              </w:numPr>
              <w:spacing w:after="0" w:line="240" w:lineRule="auto"/>
              <w:ind w:left="227" w:hanging="227"/>
              <w:rPr>
                <w:color w:val="0070C0"/>
                <w:sz w:val="16"/>
                <w:szCs w:val="16"/>
              </w:rPr>
            </w:pPr>
            <w:r w:rsidRPr="00C444BC">
              <w:rPr>
                <w:color w:val="0070C0"/>
                <w:sz w:val="16"/>
                <w:szCs w:val="16"/>
              </w:rPr>
              <w:t xml:space="preserve">No significant disruption to operations </w:t>
            </w:r>
          </w:p>
          <w:p w14:paraId="1BAAE73C" w14:textId="70A46F68" w:rsidR="00A22C58" w:rsidRPr="00A22C58" w:rsidRDefault="00A22C58" w:rsidP="00A22C58">
            <w:pPr>
              <w:pStyle w:val="ListParagraph"/>
              <w:numPr>
                <w:ilvl w:val="0"/>
                <w:numId w:val="48"/>
              </w:numPr>
              <w:spacing w:after="0" w:line="240" w:lineRule="auto"/>
              <w:ind w:left="227" w:hanging="227"/>
              <w:rPr>
                <w:color w:val="0070C0"/>
                <w:sz w:val="16"/>
                <w:szCs w:val="16"/>
              </w:rPr>
            </w:pPr>
            <w:r w:rsidRPr="00C444BC">
              <w:rPr>
                <w:color w:val="0070C0"/>
                <w:sz w:val="16"/>
                <w:szCs w:val="16"/>
              </w:rPr>
              <w:t>Examples: minor injuries, near misses, low-risk hazards</w:t>
            </w:r>
          </w:p>
        </w:tc>
        <w:tc>
          <w:tcPr>
            <w:tcW w:w="7950" w:type="dxa"/>
            <w:tcBorders>
              <w:left w:val="single" w:sz="4" w:space="0" w:color="000000"/>
              <w:bottom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2841"/>
              <w:gridCol w:w="2693"/>
            </w:tblGrid>
            <w:tr w:rsidR="00A22C58" w:rsidRPr="00C444BC" w14:paraId="7E6000F8" w14:textId="32AC6DCF" w:rsidTr="00867492">
              <w:tc>
                <w:tcPr>
                  <w:tcW w:w="2161" w:type="dxa"/>
                </w:tcPr>
                <w:p w14:paraId="48B5BAC1" w14:textId="63078AED" w:rsidR="00A22C58" w:rsidRPr="00C444BC" w:rsidRDefault="00A22C58" w:rsidP="00867492">
                  <w:pPr>
                    <w:spacing w:before="120" w:after="0" w:line="240" w:lineRule="auto"/>
                    <w:ind w:left="0"/>
                    <w:rPr>
                      <w:sz w:val="16"/>
                      <w:szCs w:val="16"/>
                    </w:rPr>
                  </w:pPr>
                  <w:r w:rsidRPr="00C444BC">
                    <w:rPr>
                      <w:sz w:val="16"/>
                      <w:szCs w:val="16"/>
                    </w:rPr>
                    <w:t>Routine Response</w:t>
                  </w:r>
                </w:p>
                <w:p w14:paraId="23EC718A" w14:textId="04F00584" w:rsidR="00A22C58" w:rsidRPr="00C444BC" w:rsidRDefault="00A22C58" w:rsidP="00867492">
                  <w:pPr>
                    <w:spacing w:after="120" w:line="240" w:lineRule="auto"/>
                    <w:ind w:left="0"/>
                    <w:rPr>
                      <w:sz w:val="16"/>
                      <w:szCs w:val="16"/>
                    </w:rPr>
                  </w:pPr>
                  <w:r w:rsidRPr="00C444BC">
                    <w:rPr>
                      <w:sz w:val="16"/>
                      <w:szCs w:val="16"/>
                    </w:rPr>
                    <w:t>(BAU)</w:t>
                  </w:r>
                </w:p>
              </w:tc>
              <w:tc>
                <w:tcPr>
                  <w:tcW w:w="2841" w:type="dxa"/>
                </w:tcPr>
                <w:p w14:paraId="765A3436" w14:textId="77777777" w:rsidR="00A22C58" w:rsidRPr="00C444BC" w:rsidRDefault="00A22C58" w:rsidP="00867492">
                  <w:pPr>
                    <w:spacing w:before="120" w:after="0" w:line="240" w:lineRule="auto"/>
                    <w:ind w:left="0"/>
                    <w:jc w:val="right"/>
                    <w:rPr>
                      <w:sz w:val="16"/>
                      <w:szCs w:val="16"/>
                    </w:rPr>
                  </w:pPr>
                  <w:r w:rsidRPr="00C444BC">
                    <w:rPr>
                      <w:sz w:val="16"/>
                      <w:szCs w:val="16"/>
                    </w:rPr>
                    <w:t>Non-Routine</w:t>
                  </w:r>
                </w:p>
                <w:p w14:paraId="40CC72E1" w14:textId="436AF186" w:rsidR="00A22C58" w:rsidRPr="00C444BC" w:rsidRDefault="00A22C58" w:rsidP="00867492">
                  <w:pPr>
                    <w:spacing w:after="120" w:line="240" w:lineRule="auto"/>
                    <w:ind w:left="0"/>
                    <w:jc w:val="right"/>
                    <w:rPr>
                      <w:sz w:val="16"/>
                      <w:szCs w:val="16"/>
                    </w:rPr>
                  </w:pPr>
                  <w:r w:rsidRPr="00C444BC">
                    <w:rPr>
                      <w:sz w:val="16"/>
                      <w:szCs w:val="16"/>
                    </w:rPr>
                    <w:t>Response</w:t>
                  </w:r>
                </w:p>
              </w:tc>
              <w:tc>
                <w:tcPr>
                  <w:tcW w:w="2693" w:type="dxa"/>
                  <w:vAlign w:val="center"/>
                </w:tcPr>
                <w:p w14:paraId="1BFD648F" w14:textId="221479C6" w:rsidR="00A22C58" w:rsidRPr="00C444BC" w:rsidRDefault="00A22C58" w:rsidP="00867492">
                  <w:pPr>
                    <w:spacing w:before="120" w:after="120" w:line="240" w:lineRule="auto"/>
                    <w:ind w:left="0"/>
                    <w:jc w:val="center"/>
                    <w:rPr>
                      <w:sz w:val="16"/>
                      <w:szCs w:val="16"/>
                    </w:rPr>
                  </w:pPr>
                  <w:r w:rsidRPr="00C444BC">
                    <w:rPr>
                      <w:sz w:val="16"/>
                      <w:szCs w:val="16"/>
                    </w:rPr>
                    <w:t>Recovery</w:t>
                  </w:r>
                </w:p>
              </w:tc>
            </w:tr>
          </w:tbl>
          <w:p w14:paraId="09EC7EC6" w14:textId="7AF2AAF7" w:rsidR="00A22C58" w:rsidRPr="00C444BC" w:rsidRDefault="00A22C58" w:rsidP="004E38FA">
            <w:pPr>
              <w:spacing w:after="60" w:line="240" w:lineRule="auto"/>
              <w:ind w:left="0"/>
              <w:rPr>
                <w:sz w:val="16"/>
                <w:szCs w:val="16"/>
              </w:rPr>
            </w:pPr>
            <w:r w:rsidRPr="00C444BC">
              <w:rPr>
                <w:noProof/>
                <w:sz w:val="16"/>
                <w:szCs w:val="16"/>
                <w14:ligatures w14:val="standardContextual"/>
              </w:rPr>
              <mc:AlternateContent>
                <mc:Choice Requires="wps">
                  <w:drawing>
                    <wp:anchor distT="0" distB="0" distL="114300" distR="114300" simplePos="0" relativeHeight="251684864" behindDoc="0" locked="0" layoutInCell="1" allowOverlap="1" wp14:anchorId="4A95CABA" wp14:editId="1025F762">
                      <wp:simplePos x="0" y="0"/>
                      <wp:positionH relativeFrom="column">
                        <wp:posOffset>3195222</wp:posOffset>
                      </wp:positionH>
                      <wp:positionV relativeFrom="paragraph">
                        <wp:posOffset>35902</wp:posOffset>
                      </wp:positionV>
                      <wp:extent cx="1713244" cy="5024"/>
                      <wp:effectExtent l="38100" t="76200" r="20320" b="90805"/>
                      <wp:wrapNone/>
                      <wp:docPr id="16" name="Straight Arrow Connector 16"/>
                      <wp:cNvGraphicFramePr/>
                      <a:graphic xmlns:a="http://schemas.openxmlformats.org/drawingml/2006/main">
                        <a:graphicData uri="http://schemas.microsoft.com/office/word/2010/wordprocessingShape">
                          <wps:wsp>
                            <wps:cNvCnPr/>
                            <wps:spPr>
                              <a:xfrm flipV="1">
                                <a:off x="0" y="0"/>
                                <a:ext cx="1713244" cy="5024"/>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E411630" id="_x0000_t32" coordsize="21600,21600" o:spt="32" o:oned="t" path="m,l21600,21600e" filled="f">
                      <v:path arrowok="t" fillok="f" o:connecttype="none"/>
                      <o:lock v:ext="edit" shapetype="t"/>
                    </v:shapetype>
                    <v:shape id="Straight Arrow Connector 16" o:spid="_x0000_s1026" type="#_x0000_t32" style="position:absolute;margin-left:251.6pt;margin-top:2.85pt;width:134.9pt;height:.4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" strokecolor="#156082 [3204]" strokeweight=".5pt">
                      <v:stroke startarrow="block" endarrow="block" joinstyle="miter"/>
                    </v:shape>
                  </w:pict>
                </mc:Fallback>
              </mc:AlternateContent>
            </w:r>
            <w:r w:rsidRPr="00C444BC">
              <w:rPr>
                <w:noProof/>
                <w:sz w:val="16"/>
                <w:szCs w:val="16"/>
                <w14:ligatures w14:val="standardContextual"/>
              </w:rPr>
              <mc:AlternateContent>
                <mc:Choice Requires="wps">
                  <w:drawing>
                    <wp:anchor distT="0" distB="0" distL="114300" distR="114300" simplePos="0" relativeHeight="251683840" behindDoc="0" locked="0" layoutInCell="1" allowOverlap="1" wp14:anchorId="3503F094" wp14:editId="500FAD17">
                      <wp:simplePos x="0" y="0"/>
                      <wp:positionH relativeFrom="column">
                        <wp:posOffset>4870</wp:posOffset>
                      </wp:positionH>
                      <wp:positionV relativeFrom="paragraph">
                        <wp:posOffset>45950</wp:posOffset>
                      </wp:positionV>
                      <wp:extent cx="3125037" cy="15073"/>
                      <wp:effectExtent l="38100" t="76200" r="0" b="99695"/>
                      <wp:wrapNone/>
                      <wp:docPr id="15" name="Straight Arrow Connector 15"/>
                      <wp:cNvGraphicFramePr/>
                      <a:graphic xmlns:a="http://schemas.openxmlformats.org/drawingml/2006/main">
                        <a:graphicData uri="http://schemas.microsoft.com/office/word/2010/wordprocessingShape">
                          <wps:wsp>
                            <wps:cNvCnPr/>
                            <wps:spPr>
                              <a:xfrm flipV="1">
                                <a:off x="0" y="0"/>
                                <a:ext cx="3125037" cy="1507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7ECE1F" id="Straight Arrow Connector 15" o:spid="_x0000_s1026" type="#_x0000_t32" style="position:absolute;margin-left:.4pt;margin-top:3.6pt;width:246.05pt;height:1.2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" strokecolor="#156082 [3204]" strokeweight=".5pt">
                      <v:stroke startarrow="block" endarrow="block" joinstyle="miter"/>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92"/>
            </w:tblGrid>
            <w:tr w:rsidR="00A22C58" w:rsidRPr="00A22C58" w14:paraId="65B457A2" w14:textId="77777777" w:rsidTr="00867492">
              <w:tc>
                <w:tcPr>
                  <w:tcW w:w="2592" w:type="dxa"/>
                  <w:shd w:val="clear" w:color="auto" w:fill="D9D9D9" w:themeFill="background1" w:themeFillShade="D9"/>
                </w:tcPr>
                <w:p w14:paraId="27DD0923" w14:textId="14E70B7A" w:rsidR="00A22C58" w:rsidRPr="00E30158" w:rsidRDefault="00A22C58" w:rsidP="00615DC9">
                  <w:pPr>
                    <w:spacing w:before="60" w:after="60" w:line="240" w:lineRule="auto"/>
                    <w:ind w:left="0"/>
                    <w:rPr>
                      <w:b/>
                      <w:bCs/>
                      <w:sz w:val="16"/>
                      <w:szCs w:val="16"/>
                    </w:rPr>
                  </w:pPr>
                  <w:r w:rsidRPr="00E30158">
                    <w:rPr>
                      <w:b/>
                      <w:bCs/>
                      <w:sz w:val="16"/>
                      <w:szCs w:val="16"/>
                    </w:rPr>
                    <w:t>HEALTH AND SAFETY</w:t>
                  </w:r>
                </w:p>
              </w:tc>
            </w:tr>
            <w:tr w:rsidR="00A22C58" w:rsidRPr="00A22C58" w14:paraId="64BB2A00" w14:textId="77777777" w:rsidTr="00B35C49">
              <w:trPr>
                <w:trHeight w:val="870"/>
              </w:trPr>
              <w:tc>
                <w:tcPr>
                  <w:tcW w:w="2592" w:type="dxa"/>
                  <w:shd w:val="clear" w:color="auto" w:fill="D9D9D9" w:themeFill="background1" w:themeFillShade="D9"/>
                </w:tcPr>
                <w:p w14:paraId="5292CC79" w14:textId="641DB5F3" w:rsidR="00A22C58" w:rsidRPr="00E30158" w:rsidRDefault="00A22C58" w:rsidP="00615DC9">
                  <w:pPr>
                    <w:spacing w:before="60" w:after="60" w:line="240" w:lineRule="auto"/>
                    <w:ind w:left="0"/>
                    <w:rPr>
                      <w:sz w:val="16"/>
                      <w:szCs w:val="16"/>
                    </w:rPr>
                  </w:pPr>
                  <w:r w:rsidRPr="00E30158">
                    <w:rPr>
                      <w:sz w:val="16"/>
                      <w:szCs w:val="16"/>
                    </w:rPr>
                    <w:t xml:space="preserve">Incident and accident reporting via H&amp;S portal – accessed via staff intranet </w:t>
                  </w:r>
                </w:p>
              </w:tc>
            </w:tr>
          </w:tbl>
          <w:p w14:paraId="0675A258" w14:textId="6C99F4DF" w:rsidR="00A22C58" w:rsidRPr="00C444BC" w:rsidRDefault="00A22C58" w:rsidP="00C444BC">
            <w:pPr>
              <w:spacing w:after="0" w:line="240" w:lineRule="auto"/>
              <w:ind w:left="0"/>
              <w:rPr>
                <w:sz w:val="16"/>
                <w:szCs w:val="16"/>
              </w:rPr>
            </w:pPr>
          </w:p>
        </w:tc>
      </w:tr>
      <w:tr w:rsidR="00A22C58" w:rsidRPr="009940D6" w14:paraId="669DBF58" w14:textId="77777777" w:rsidTr="00E30158">
        <w:trPr>
          <w:trHeight w:val="1818"/>
        </w:trPr>
        <w:tc>
          <w:tcPr>
            <w:tcW w:w="3828" w:type="dxa"/>
            <w:vMerge/>
            <w:tcBorders>
              <w:right w:val="single" w:sz="4" w:space="0" w:color="000000"/>
            </w:tcBorders>
          </w:tcPr>
          <w:p w14:paraId="738A08FA" w14:textId="77777777" w:rsidR="00A22C58" w:rsidRPr="004E38FA" w:rsidRDefault="00A22C58" w:rsidP="009940D6">
            <w:pPr>
              <w:spacing w:before="120" w:after="120" w:line="240" w:lineRule="auto"/>
              <w:ind w:left="0"/>
              <w:rPr>
                <w:b/>
                <w:bCs/>
                <w:sz w:val="16"/>
                <w:szCs w:val="16"/>
              </w:rPr>
            </w:pPr>
          </w:p>
        </w:tc>
        <w:tc>
          <w:tcPr>
            <w:tcW w:w="3390" w:type="dxa"/>
            <w:tcBorders>
              <w:top w:val="nil"/>
              <w:left w:val="single" w:sz="4" w:space="0" w:color="000000"/>
              <w:bottom w:val="nil"/>
              <w:right w:val="single" w:sz="4" w:space="0" w:color="000000"/>
            </w:tcBorders>
            <w:vAlign w:val="center"/>
          </w:tcPr>
          <w:p w14:paraId="1679283C" w14:textId="77777777" w:rsidR="00A22C58" w:rsidRPr="00C444BC" w:rsidRDefault="00A22C58" w:rsidP="00E30158">
            <w:pPr>
              <w:spacing w:after="0" w:line="240" w:lineRule="auto"/>
              <w:ind w:left="0"/>
              <w:rPr>
                <w:b/>
                <w:bCs/>
                <w:color w:val="0070C0"/>
                <w:sz w:val="16"/>
                <w:szCs w:val="16"/>
              </w:rPr>
            </w:pPr>
            <w:r w:rsidRPr="00C444BC">
              <w:rPr>
                <w:b/>
                <w:bCs/>
                <w:color w:val="0070C0"/>
                <w:sz w:val="16"/>
                <w:szCs w:val="16"/>
              </w:rPr>
              <w:t>Emergency / Immediate Incident Response</w:t>
            </w:r>
          </w:p>
          <w:p w14:paraId="41094A5B" w14:textId="77777777" w:rsidR="00A22C58" w:rsidRPr="004E38FA" w:rsidRDefault="00A22C58" w:rsidP="00E30158">
            <w:pPr>
              <w:pStyle w:val="ListParagraph"/>
              <w:numPr>
                <w:ilvl w:val="0"/>
                <w:numId w:val="48"/>
              </w:numPr>
              <w:spacing w:after="0" w:line="240" w:lineRule="auto"/>
              <w:ind w:left="227" w:hanging="227"/>
              <w:rPr>
                <w:color w:val="0070C0"/>
                <w:sz w:val="16"/>
                <w:szCs w:val="16"/>
              </w:rPr>
            </w:pPr>
            <w:r w:rsidRPr="004E38FA">
              <w:rPr>
                <w:color w:val="0070C0"/>
                <w:sz w:val="16"/>
                <w:szCs w:val="16"/>
              </w:rPr>
              <w:t xml:space="preserve">Incidents requiring immediate action to protect life and safety </w:t>
            </w:r>
          </w:p>
          <w:p w14:paraId="1C76669E" w14:textId="77777777" w:rsidR="00A22C58" w:rsidRPr="004E38FA" w:rsidRDefault="00A22C58" w:rsidP="00E30158">
            <w:pPr>
              <w:pStyle w:val="ListParagraph"/>
              <w:numPr>
                <w:ilvl w:val="0"/>
                <w:numId w:val="48"/>
              </w:numPr>
              <w:spacing w:after="0" w:line="240" w:lineRule="auto"/>
              <w:ind w:left="227" w:hanging="227"/>
              <w:rPr>
                <w:color w:val="0070C0"/>
                <w:sz w:val="16"/>
                <w:szCs w:val="16"/>
              </w:rPr>
            </w:pPr>
            <w:r w:rsidRPr="004E38FA">
              <w:rPr>
                <w:color w:val="0070C0"/>
                <w:sz w:val="16"/>
                <w:szCs w:val="16"/>
              </w:rPr>
              <w:t xml:space="preserve">May involve emergency services </w:t>
            </w:r>
          </w:p>
          <w:p w14:paraId="118754E9" w14:textId="0FDD5AEF" w:rsidR="00A22C58" w:rsidRPr="00A22C58" w:rsidRDefault="00A22C58" w:rsidP="00E30158">
            <w:pPr>
              <w:pStyle w:val="ListParagraph"/>
              <w:numPr>
                <w:ilvl w:val="0"/>
                <w:numId w:val="48"/>
              </w:numPr>
              <w:spacing w:after="0" w:line="240" w:lineRule="auto"/>
              <w:ind w:left="227" w:hanging="227"/>
              <w:rPr>
                <w:color w:val="0070C0"/>
                <w:sz w:val="16"/>
                <w:szCs w:val="16"/>
              </w:rPr>
            </w:pPr>
            <w:r w:rsidRPr="00C444BC">
              <w:rPr>
                <w:color w:val="0070C0"/>
                <w:sz w:val="16"/>
                <w:szCs w:val="16"/>
              </w:rPr>
              <w:t>Examples: fire alarm activation, medical emergency, security incident</w:t>
            </w:r>
          </w:p>
        </w:tc>
        <w:tc>
          <w:tcPr>
            <w:tcW w:w="7950" w:type="dxa"/>
            <w:tcBorders>
              <w:top w:val="nil"/>
              <w:left w:val="single" w:sz="4" w:space="0" w:color="000000"/>
              <w:bottom w:val="nil"/>
            </w:tcBorders>
          </w:tcPr>
          <w:tbl>
            <w:tblPr>
              <w:tblStyle w:val="TableGrid"/>
              <w:tblW w:w="0" w:type="auto"/>
              <w:tblInd w:w="259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15"/>
            </w:tblGrid>
            <w:tr w:rsidR="00A22C58" w:rsidRPr="00A22C58" w14:paraId="333D835B" w14:textId="77777777" w:rsidTr="00E30158">
              <w:tc>
                <w:tcPr>
                  <w:tcW w:w="2415" w:type="dxa"/>
                  <w:shd w:val="clear" w:color="auto" w:fill="153D63" w:themeFill="text2" w:themeFillTint="E6"/>
                </w:tcPr>
                <w:p w14:paraId="3B547C9E" w14:textId="77777777" w:rsidR="00A22C58" w:rsidRPr="00E30158" w:rsidRDefault="00A22C58" w:rsidP="00A22C58">
                  <w:pPr>
                    <w:spacing w:before="60" w:after="60" w:line="240" w:lineRule="auto"/>
                    <w:ind w:left="0"/>
                    <w:rPr>
                      <w:b/>
                      <w:bCs/>
                      <w:sz w:val="16"/>
                      <w:szCs w:val="16"/>
                    </w:rPr>
                  </w:pPr>
                  <w:r w:rsidRPr="00E30158">
                    <w:rPr>
                      <w:b/>
                      <w:bCs/>
                      <w:sz w:val="16"/>
                      <w:szCs w:val="16"/>
                    </w:rPr>
                    <w:t xml:space="preserve">EVACUATION / EMERGENCY </w:t>
                  </w:r>
                </w:p>
              </w:tc>
            </w:tr>
            <w:tr w:rsidR="00A22C58" w:rsidRPr="00A22C58" w14:paraId="40147FF3" w14:textId="77777777" w:rsidTr="00E30158">
              <w:trPr>
                <w:trHeight w:val="1497"/>
              </w:trPr>
              <w:tc>
                <w:tcPr>
                  <w:tcW w:w="2415" w:type="dxa"/>
                  <w:shd w:val="clear" w:color="auto" w:fill="153D63" w:themeFill="text2" w:themeFillTint="E6"/>
                </w:tcPr>
                <w:p w14:paraId="59E4F83F" w14:textId="77777777" w:rsidR="00A22C58" w:rsidRPr="00E30158" w:rsidRDefault="00A22C58" w:rsidP="00A22C58">
                  <w:pPr>
                    <w:spacing w:before="60" w:after="60" w:line="240" w:lineRule="auto"/>
                    <w:ind w:left="0"/>
                    <w:rPr>
                      <w:sz w:val="16"/>
                      <w:szCs w:val="16"/>
                    </w:rPr>
                  </w:pPr>
                  <w:r w:rsidRPr="00E30158">
                    <w:rPr>
                      <w:sz w:val="16"/>
                      <w:szCs w:val="16"/>
                    </w:rPr>
                    <w:t xml:space="preserve">EC Evacuation and Emergency Procedure – accessed via H&amp;S portal and RED folders at Reception/Boardrooms  </w:t>
                  </w:r>
                </w:p>
              </w:tc>
            </w:tr>
          </w:tbl>
          <w:p w14:paraId="0FD12C50" w14:textId="77777777" w:rsidR="00A22C58" w:rsidRPr="00C444BC" w:rsidRDefault="00A22C58" w:rsidP="00867492">
            <w:pPr>
              <w:spacing w:before="120" w:after="0" w:line="240" w:lineRule="auto"/>
              <w:ind w:left="0"/>
              <w:rPr>
                <w:sz w:val="16"/>
                <w:szCs w:val="16"/>
              </w:rPr>
            </w:pPr>
          </w:p>
        </w:tc>
      </w:tr>
      <w:tr w:rsidR="00A22C58" w:rsidRPr="009940D6" w14:paraId="040AD4C3" w14:textId="77777777" w:rsidTr="00B35C49">
        <w:trPr>
          <w:trHeight w:val="1789"/>
        </w:trPr>
        <w:tc>
          <w:tcPr>
            <w:tcW w:w="3828" w:type="dxa"/>
            <w:vMerge/>
            <w:tcBorders>
              <w:right w:val="single" w:sz="4" w:space="0" w:color="000000"/>
            </w:tcBorders>
          </w:tcPr>
          <w:p w14:paraId="33497FBA" w14:textId="77777777" w:rsidR="00A22C58" w:rsidRPr="004E38FA" w:rsidRDefault="00A22C58" w:rsidP="009940D6">
            <w:pPr>
              <w:spacing w:before="120" w:after="120" w:line="240" w:lineRule="auto"/>
              <w:ind w:left="0"/>
              <w:rPr>
                <w:b/>
                <w:bCs/>
                <w:sz w:val="16"/>
                <w:szCs w:val="16"/>
              </w:rPr>
            </w:pPr>
          </w:p>
        </w:tc>
        <w:tc>
          <w:tcPr>
            <w:tcW w:w="3390" w:type="dxa"/>
            <w:tcBorders>
              <w:top w:val="nil"/>
              <w:left w:val="single" w:sz="4" w:space="0" w:color="000000"/>
              <w:bottom w:val="nil"/>
              <w:right w:val="single" w:sz="4" w:space="0" w:color="000000"/>
            </w:tcBorders>
          </w:tcPr>
          <w:p w14:paraId="7E3E3065" w14:textId="77777777" w:rsidR="00A22C58" w:rsidRPr="00C444BC" w:rsidRDefault="00A22C58" w:rsidP="00A22C58">
            <w:pPr>
              <w:spacing w:after="0" w:line="240" w:lineRule="auto"/>
              <w:ind w:left="0"/>
              <w:rPr>
                <w:color w:val="0070C0"/>
                <w:sz w:val="16"/>
                <w:szCs w:val="16"/>
              </w:rPr>
            </w:pPr>
            <w:r w:rsidRPr="00C444BC">
              <w:rPr>
                <w:b/>
                <w:bCs/>
                <w:color w:val="0070C0"/>
                <w:sz w:val="16"/>
                <w:szCs w:val="16"/>
              </w:rPr>
              <w:t>Disruptive Incident/Event</w:t>
            </w:r>
            <w:r w:rsidRPr="00C444BC">
              <w:rPr>
                <w:color w:val="0070C0"/>
                <w:sz w:val="16"/>
                <w:szCs w:val="16"/>
              </w:rPr>
              <w:t xml:space="preserve"> </w:t>
            </w:r>
          </w:p>
          <w:p w14:paraId="32D393CB" w14:textId="77777777" w:rsidR="00A22C58" w:rsidRPr="00C444BC" w:rsidRDefault="00A22C58" w:rsidP="00A22C58">
            <w:pPr>
              <w:pStyle w:val="ListParagraph"/>
              <w:numPr>
                <w:ilvl w:val="0"/>
                <w:numId w:val="48"/>
              </w:numPr>
              <w:spacing w:after="0" w:line="240" w:lineRule="auto"/>
              <w:ind w:left="227" w:hanging="227"/>
              <w:rPr>
                <w:color w:val="0070C0"/>
                <w:sz w:val="16"/>
                <w:szCs w:val="16"/>
              </w:rPr>
            </w:pPr>
            <w:r w:rsidRPr="00C444BC">
              <w:rPr>
                <w:color w:val="0070C0"/>
                <w:sz w:val="16"/>
                <w:szCs w:val="16"/>
              </w:rPr>
              <w:t xml:space="preserve">Significant incidents requiring coordinated, multi-team response </w:t>
            </w:r>
          </w:p>
          <w:p w14:paraId="79D9AB62" w14:textId="77777777" w:rsidR="00A22C58" w:rsidRPr="00867492" w:rsidRDefault="00A22C58" w:rsidP="00A22C58">
            <w:pPr>
              <w:pStyle w:val="ListParagraph"/>
              <w:numPr>
                <w:ilvl w:val="0"/>
                <w:numId w:val="48"/>
              </w:numPr>
              <w:spacing w:after="0" w:line="240" w:lineRule="auto"/>
              <w:ind w:left="227" w:hanging="227"/>
              <w:rPr>
                <w:color w:val="0070C0"/>
                <w:sz w:val="16"/>
                <w:szCs w:val="16"/>
              </w:rPr>
            </w:pPr>
            <w:r w:rsidRPr="00867492">
              <w:rPr>
                <w:color w:val="0070C0"/>
                <w:sz w:val="16"/>
                <w:szCs w:val="16"/>
              </w:rPr>
              <w:t xml:space="preserve">Potential impact on people, operations, or reputation </w:t>
            </w:r>
          </w:p>
          <w:p w14:paraId="2E90CA3C" w14:textId="77777777" w:rsidR="00A22C58" w:rsidRPr="00867492" w:rsidRDefault="00A22C58" w:rsidP="00A22C58">
            <w:pPr>
              <w:pStyle w:val="ListParagraph"/>
              <w:numPr>
                <w:ilvl w:val="0"/>
                <w:numId w:val="48"/>
              </w:numPr>
              <w:spacing w:after="0" w:line="240" w:lineRule="auto"/>
              <w:ind w:left="227" w:hanging="227"/>
              <w:rPr>
                <w:color w:val="0070C0"/>
                <w:sz w:val="16"/>
                <w:szCs w:val="16"/>
              </w:rPr>
            </w:pPr>
            <w:r w:rsidRPr="00867492">
              <w:rPr>
                <w:color w:val="0070C0"/>
                <w:sz w:val="16"/>
                <w:szCs w:val="16"/>
              </w:rPr>
              <w:t xml:space="preserve">Requires escalation to senior leadership (SMT/ET) </w:t>
            </w:r>
          </w:p>
          <w:p w14:paraId="03AB2E8D" w14:textId="77777777" w:rsidR="00A22C58" w:rsidRPr="00C444BC" w:rsidRDefault="00A22C58" w:rsidP="00A22C58">
            <w:pPr>
              <w:pStyle w:val="ListParagraph"/>
              <w:numPr>
                <w:ilvl w:val="0"/>
                <w:numId w:val="48"/>
              </w:numPr>
              <w:spacing w:after="0" w:line="240" w:lineRule="auto"/>
              <w:ind w:left="227" w:hanging="227"/>
              <w:rPr>
                <w:color w:val="0070C0"/>
                <w:sz w:val="16"/>
                <w:szCs w:val="16"/>
              </w:rPr>
            </w:pPr>
            <w:r w:rsidRPr="00C444BC">
              <w:rPr>
                <w:color w:val="0070C0"/>
                <w:sz w:val="16"/>
                <w:szCs w:val="16"/>
              </w:rPr>
              <w:t>Examples: serious injury or fatality, major security threat, large-scale disruption</w:t>
            </w:r>
          </w:p>
          <w:p w14:paraId="25B5C4CF" w14:textId="77777777" w:rsidR="00A22C58" w:rsidRPr="00C444BC" w:rsidRDefault="00A22C58" w:rsidP="00A22C58">
            <w:pPr>
              <w:spacing w:after="0" w:line="240" w:lineRule="auto"/>
              <w:ind w:left="0"/>
              <w:rPr>
                <w:b/>
                <w:bCs/>
                <w:color w:val="0070C0"/>
                <w:sz w:val="16"/>
                <w:szCs w:val="16"/>
              </w:rPr>
            </w:pPr>
          </w:p>
        </w:tc>
        <w:tc>
          <w:tcPr>
            <w:tcW w:w="7950" w:type="dxa"/>
            <w:tcBorders>
              <w:top w:val="nil"/>
              <w:left w:val="single" w:sz="4" w:space="0" w:color="000000"/>
              <w:bottom w:val="nil"/>
            </w:tcBorders>
          </w:tcPr>
          <w:tbl>
            <w:tblPr>
              <w:tblStyle w:val="TableGrid"/>
              <w:tblW w:w="0" w:type="auto"/>
              <w:tblInd w:w="259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03"/>
            </w:tblGrid>
            <w:tr w:rsidR="00A22C58" w:rsidRPr="00C444BC" w14:paraId="5412E240" w14:textId="77777777" w:rsidTr="00BE7627">
              <w:tc>
                <w:tcPr>
                  <w:tcW w:w="5103" w:type="dxa"/>
                  <w:shd w:val="clear" w:color="auto" w:fill="0070C0"/>
                </w:tcPr>
                <w:p w14:paraId="35DF56D4" w14:textId="77777777" w:rsidR="00A22C58" w:rsidRPr="00E30158" w:rsidRDefault="00A22C58" w:rsidP="00A22C58">
                  <w:pPr>
                    <w:spacing w:before="60" w:after="60" w:line="240" w:lineRule="auto"/>
                    <w:ind w:left="0"/>
                    <w:rPr>
                      <w:b/>
                      <w:bCs/>
                      <w:color w:val="FFFFFF" w:themeColor="background1"/>
                      <w:sz w:val="16"/>
                      <w:szCs w:val="16"/>
                    </w:rPr>
                  </w:pPr>
                  <w:r w:rsidRPr="00E30158">
                    <w:rPr>
                      <w:b/>
                      <w:bCs/>
                      <w:color w:val="FFFFFF" w:themeColor="background1"/>
                      <w:sz w:val="16"/>
                      <w:szCs w:val="16"/>
                    </w:rPr>
                    <w:t>CRITICAL INCIDENT MANAGEMENT (CIM)</w:t>
                  </w:r>
                </w:p>
              </w:tc>
            </w:tr>
            <w:tr w:rsidR="00A22C58" w:rsidRPr="00C444BC" w14:paraId="57E46BF3" w14:textId="77777777" w:rsidTr="00817DA7">
              <w:trPr>
                <w:trHeight w:val="1609"/>
              </w:trPr>
              <w:tc>
                <w:tcPr>
                  <w:tcW w:w="5103" w:type="dxa"/>
                  <w:shd w:val="clear" w:color="auto" w:fill="0070C0"/>
                </w:tcPr>
                <w:p w14:paraId="737E85EB" w14:textId="6E0F9128" w:rsidR="00A22C58" w:rsidRPr="00E30158" w:rsidRDefault="00A22C58" w:rsidP="00A22C58">
                  <w:pPr>
                    <w:spacing w:before="60" w:after="60" w:line="240" w:lineRule="auto"/>
                    <w:ind w:left="0"/>
                    <w:rPr>
                      <w:color w:val="FFFFFF" w:themeColor="background1"/>
                      <w:sz w:val="16"/>
                      <w:szCs w:val="16"/>
                    </w:rPr>
                  </w:pPr>
                  <w:r w:rsidRPr="00E30158">
                    <w:rPr>
                      <w:color w:val="FFFFFF" w:themeColor="background1"/>
                      <w:sz w:val="16"/>
                      <w:szCs w:val="16"/>
                    </w:rPr>
                    <w:t>Critical Incident Management Policy and Procedure – accessed via</w:t>
                  </w:r>
                  <w:r w:rsidR="006428EB">
                    <w:rPr>
                      <w:color w:val="FFFFFF" w:themeColor="background1"/>
                      <w:sz w:val="16"/>
                      <w:szCs w:val="16"/>
                    </w:rPr>
                    <w:t xml:space="preserve"> Emergency and Critical Incident </w:t>
                  </w:r>
                  <w:r w:rsidR="00860ECC">
                    <w:rPr>
                      <w:color w:val="FFFFFF" w:themeColor="background1"/>
                      <w:sz w:val="16"/>
                      <w:szCs w:val="16"/>
                    </w:rPr>
                    <w:t xml:space="preserve">document hub on the staff intranet </w:t>
                  </w:r>
                  <w:r w:rsidRPr="00E30158">
                    <w:rPr>
                      <w:color w:val="FFFFFF" w:themeColor="background1"/>
                      <w:sz w:val="16"/>
                      <w:szCs w:val="16"/>
                    </w:rPr>
                    <w:t xml:space="preserve">and RED folders at Reception/Boardrooms  </w:t>
                  </w:r>
                </w:p>
              </w:tc>
            </w:tr>
          </w:tbl>
          <w:p w14:paraId="494C028E" w14:textId="77777777" w:rsidR="00A22C58" w:rsidRPr="00C444BC" w:rsidRDefault="00A22C58" w:rsidP="00A22C58">
            <w:pPr>
              <w:spacing w:before="60" w:after="60" w:line="240" w:lineRule="auto"/>
              <w:ind w:left="0"/>
              <w:rPr>
                <w:b/>
                <w:bCs/>
                <w:sz w:val="16"/>
                <w:szCs w:val="16"/>
              </w:rPr>
            </w:pPr>
          </w:p>
        </w:tc>
      </w:tr>
      <w:tr w:rsidR="00A22C58" w:rsidRPr="009940D6" w14:paraId="1B97B232" w14:textId="77777777" w:rsidTr="00E30158">
        <w:trPr>
          <w:trHeight w:val="1691"/>
        </w:trPr>
        <w:tc>
          <w:tcPr>
            <w:tcW w:w="3828" w:type="dxa"/>
            <w:vMerge/>
            <w:tcBorders>
              <w:right w:val="single" w:sz="4" w:space="0" w:color="000000"/>
            </w:tcBorders>
          </w:tcPr>
          <w:p w14:paraId="59AF6DD8" w14:textId="77777777" w:rsidR="00A22C58" w:rsidRPr="004E38FA" w:rsidRDefault="00A22C58" w:rsidP="009940D6">
            <w:pPr>
              <w:spacing w:before="120" w:after="120" w:line="240" w:lineRule="auto"/>
              <w:ind w:left="0"/>
              <w:rPr>
                <w:b/>
                <w:bCs/>
                <w:sz w:val="16"/>
                <w:szCs w:val="16"/>
              </w:rPr>
            </w:pPr>
          </w:p>
        </w:tc>
        <w:tc>
          <w:tcPr>
            <w:tcW w:w="3390" w:type="dxa"/>
            <w:tcBorders>
              <w:top w:val="nil"/>
              <w:left w:val="single" w:sz="4" w:space="0" w:color="000000"/>
              <w:right w:val="single" w:sz="4" w:space="0" w:color="000000"/>
            </w:tcBorders>
          </w:tcPr>
          <w:p w14:paraId="691AF3EC" w14:textId="77777777" w:rsidR="00A22C58" w:rsidRDefault="00A22C58" w:rsidP="00A22C58">
            <w:pPr>
              <w:spacing w:after="0" w:line="240" w:lineRule="auto"/>
              <w:ind w:left="0"/>
              <w:rPr>
                <w:color w:val="0070C0"/>
                <w:sz w:val="16"/>
                <w:szCs w:val="16"/>
              </w:rPr>
            </w:pPr>
            <w:r w:rsidRPr="00C444BC">
              <w:rPr>
                <w:b/>
                <w:bCs/>
                <w:color w:val="0070C0"/>
                <w:sz w:val="16"/>
                <w:szCs w:val="16"/>
              </w:rPr>
              <w:t>Business Stoppage</w:t>
            </w:r>
          </w:p>
          <w:p w14:paraId="4A0C882A" w14:textId="77777777" w:rsidR="00A22C58" w:rsidRPr="00C444BC" w:rsidRDefault="00A22C58" w:rsidP="00A22C58">
            <w:pPr>
              <w:pStyle w:val="ListParagraph"/>
              <w:numPr>
                <w:ilvl w:val="0"/>
                <w:numId w:val="48"/>
              </w:numPr>
              <w:spacing w:after="0" w:line="240" w:lineRule="auto"/>
              <w:ind w:left="227" w:hanging="227"/>
              <w:rPr>
                <w:color w:val="0070C0"/>
                <w:sz w:val="16"/>
                <w:szCs w:val="16"/>
              </w:rPr>
            </w:pPr>
            <w:r w:rsidRPr="00C444BC">
              <w:rPr>
                <w:color w:val="0070C0"/>
                <w:sz w:val="16"/>
                <w:szCs w:val="16"/>
              </w:rPr>
              <w:t xml:space="preserve">Major disruptions impacting critical services </w:t>
            </w:r>
          </w:p>
          <w:p w14:paraId="5DD08E85" w14:textId="77777777" w:rsidR="00A22C58" w:rsidRPr="00C444BC" w:rsidRDefault="00A22C58" w:rsidP="00A22C58">
            <w:pPr>
              <w:pStyle w:val="ListParagraph"/>
              <w:numPr>
                <w:ilvl w:val="0"/>
                <w:numId w:val="48"/>
              </w:numPr>
              <w:spacing w:after="0" w:line="240" w:lineRule="auto"/>
              <w:ind w:left="227" w:hanging="227"/>
              <w:rPr>
                <w:color w:val="0070C0"/>
                <w:sz w:val="16"/>
                <w:szCs w:val="16"/>
              </w:rPr>
            </w:pPr>
            <w:r w:rsidRPr="00C444BC">
              <w:rPr>
                <w:color w:val="0070C0"/>
                <w:sz w:val="16"/>
                <w:szCs w:val="16"/>
              </w:rPr>
              <w:t xml:space="preserve">Focus on maintaining or restoring operations </w:t>
            </w:r>
          </w:p>
          <w:p w14:paraId="24F8674C" w14:textId="77777777" w:rsidR="00A22C58" w:rsidRDefault="00A22C58" w:rsidP="00A22C58">
            <w:pPr>
              <w:pStyle w:val="ListParagraph"/>
              <w:numPr>
                <w:ilvl w:val="0"/>
                <w:numId w:val="48"/>
              </w:numPr>
              <w:spacing w:after="0" w:line="240" w:lineRule="auto"/>
              <w:ind w:left="227" w:hanging="227"/>
              <w:rPr>
                <w:color w:val="0070C0"/>
                <w:sz w:val="16"/>
                <w:szCs w:val="16"/>
              </w:rPr>
            </w:pPr>
            <w:r w:rsidRPr="00C444BC">
              <w:rPr>
                <w:color w:val="0070C0"/>
                <w:sz w:val="16"/>
                <w:szCs w:val="16"/>
              </w:rPr>
              <w:t xml:space="preserve">Invoked only after a Critical Incident is declared </w:t>
            </w:r>
          </w:p>
          <w:p w14:paraId="689FA66C" w14:textId="77777777" w:rsidR="00A22C58" w:rsidRPr="00C444BC" w:rsidRDefault="00A22C58" w:rsidP="00A22C58">
            <w:pPr>
              <w:pStyle w:val="ListParagraph"/>
              <w:numPr>
                <w:ilvl w:val="0"/>
                <w:numId w:val="48"/>
              </w:numPr>
              <w:spacing w:after="0" w:line="240" w:lineRule="auto"/>
              <w:ind w:left="227" w:hanging="227"/>
              <w:rPr>
                <w:color w:val="0070C0"/>
                <w:sz w:val="16"/>
                <w:szCs w:val="16"/>
              </w:rPr>
            </w:pPr>
            <w:r>
              <w:rPr>
                <w:color w:val="0070C0"/>
                <w:sz w:val="16"/>
                <w:szCs w:val="16"/>
              </w:rPr>
              <w:t>Examples: prolonged campus closure</w:t>
            </w:r>
          </w:p>
          <w:p w14:paraId="3A15E23E" w14:textId="77777777" w:rsidR="00E30158" w:rsidRPr="00C444BC" w:rsidRDefault="00E30158" w:rsidP="00A22C58">
            <w:pPr>
              <w:spacing w:after="0" w:line="240" w:lineRule="auto"/>
              <w:ind w:left="0"/>
              <w:rPr>
                <w:b/>
                <w:bCs/>
                <w:color w:val="0070C0"/>
                <w:sz w:val="16"/>
                <w:szCs w:val="16"/>
              </w:rPr>
            </w:pPr>
          </w:p>
        </w:tc>
        <w:tc>
          <w:tcPr>
            <w:tcW w:w="7950" w:type="dxa"/>
            <w:tcBorders>
              <w:top w:val="nil"/>
              <w:left w:val="single" w:sz="4" w:space="0" w:color="000000"/>
            </w:tcBorders>
          </w:tcPr>
          <w:tbl>
            <w:tblPr>
              <w:tblStyle w:val="TableGrid"/>
              <w:tblW w:w="0" w:type="auto"/>
              <w:tblInd w:w="500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92"/>
            </w:tblGrid>
            <w:tr w:rsidR="00A22C58" w:rsidRPr="00E30158" w14:paraId="640575FE" w14:textId="77777777" w:rsidTr="00B35C49">
              <w:trPr>
                <w:trHeight w:val="567"/>
              </w:trPr>
              <w:tc>
                <w:tcPr>
                  <w:tcW w:w="2692" w:type="dxa"/>
                  <w:shd w:val="clear" w:color="auto" w:fill="A5C9EB" w:themeFill="text2" w:themeFillTint="40"/>
                </w:tcPr>
                <w:p w14:paraId="27EA5682" w14:textId="77777777" w:rsidR="00A22C58" w:rsidRPr="00E30158" w:rsidRDefault="00A22C58" w:rsidP="00A22C58">
                  <w:pPr>
                    <w:spacing w:before="60" w:after="60" w:line="240" w:lineRule="auto"/>
                    <w:ind w:left="0"/>
                    <w:rPr>
                      <w:b/>
                      <w:bCs/>
                      <w:sz w:val="16"/>
                      <w:szCs w:val="16"/>
                    </w:rPr>
                  </w:pPr>
                  <w:r w:rsidRPr="00E30158">
                    <w:rPr>
                      <w:b/>
                      <w:bCs/>
                      <w:sz w:val="16"/>
                      <w:szCs w:val="16"/>
                    </w:rPr>
                    <w:t>BUSINESS CONTINUITY MANAGEMENT (BCM)</w:t>
                  </w:r>
                </w:p>
              </w:tc>
            </w:tr>
            <w:tr w:rsidR="00A22C58" w:rsidRPr="00E30158" w14:paraId="2887D443" w14:textId="77777777" w:rsidTr="00E30158">
              <w:tc>
                <w:tcPr>
                  <w:tcW w:w="2692" w:type="dxa"/>
                  <w:shd w:val="clear" w:color="auto" w:fill="A5C9EB" w:themeFill="text2" w:themeFillTint="40"/>
                </w:tcPr>
                <w:p w14:paraId="67BF14A4" w14:textId="577FD4C7" w:rsidR="00A22C58" w:rsidRPr="00E30158" w:rsidRDefault="00A22C58" w:rsidP="00A22C58">
                  <w:pPr>
                    <w:spacing w:before="60" w:after="60" w:line="240" w:lineRule="auto"/>
                    <w:ind w:left="0"/>
                    <w:rPr>
                      <w:sz w:val="16"/>
                      <w:szCs w:val="16"/>
                    </w:rPr>
                  </w:pPr>
                  <w:r w:rsidRPr="00E30158">
                    <w:rPr>
                      <w:sz w:val="16"/>
                      <w:szCs w:val="16"/>
                    </w:rPr>
                    <w:t xml:space="preserve">College BCM plans – </w:t>
                  </w:r>
                  <w:r w:rsidR="00B35C49" w:rsidRPr="00B35C49">
                    <w:rPr>
                      <w:sz w:val="16"/>
                      <w:szCs w:val="16"/>
                    </w:rPr>
                    <w:t>accessed via Emergency and Critical Incident document hub on the staff intranet and RED folders at Reception/Boardrooms</w:t>
                  </w:r>
                  <w:r w:rsidR="00B35C49" w:rsidRPr="00E30158">
                    <w:rPr>
                      <w:color w:val="FFFFFF" w:themeColor="background1"/>
                      <w:sz w:val="16"/>
                      <w:szCs w:val="16"/>
                    </w:rPr>
                    <w:t xml:space="preserve">  </w:t>
                  </w:r>
                </w:p>
              </w:tc>
            </w:tr>
          </w:tbl>
          <w:p w14:paraId="74953824" w14:textId="77777777" w:rsidR="00A22C58" w:rsidRPr="00C444BC" w:rsidRDefault="00A22C58" w:rsidP="00A22C58">
            <w:pPr>
              <w:spacing w:before="60" w:after="60" w:line="240" w:lineRule="auto"/>
              <w:ind w:left="0"/>
              <w:rPr>
                <w:b/>
                <w:bCs/>
                <w:sz w:val="16"/>
                <w:szCs w:val="16"/>
              </w:rPr>
            </w:pPr>
          </w:p>
        </w:tc>
      </w:tr>
    </w:tbl>
    <w:p w14:paraId="30C75BA4" w14:textId="7DBC6DB1" w:rsidR="009F06ED" w:rsidRDefault="009F06ED" w:rsidP="00C238A5">
      <w:pPr>
        <w:ind w:left="720"/>
        <w:jc w:val="center"/>
        <w:rPr>
          <w:b/>
          <w:bCs/>
        </w:rPr>
        <w:sectPr w:rsidR="009F06ED" w:rsidSect="009F06ED">
          <w:pgSz w:w="16840" w:h="11900" w:orient="landscape"/>
          <w:pgMar w:top="1440" w:right="1440" w:bottom="1440" w:left="1440" w:header="709" w:footer="709" w:gutter="0"/>
          <w:pgNumType w:start="2"/>
          <w:cols w:space="708"/>
          <w:titlePg/>
          <w:docGrid w:linePitch="360"/>
        </w:sectPr>
      </w:pPr>
    </w:p>
    <w:p w14:paraId="4EC659E1" w14:textId="1D735902" w:rsidR="00315D08" w:rsidRDefault="00343655" w:rsidP="00343655">
      <w:pPr>
        <w:pStyle w:val="Heading2"/>
      </w:pPr>
      <w:bookmarkStart w:id="8" w:name="_Toc224045163"/>
      <w:r>
        <w:lastRenderedPageBreak/>
        <w:t>4.</w:t>
      </w:r>
      <w:r>
        <w:tab/>
      </w:r>
      <w:r w:rsidR="0066255E">
        <w:t>The business continuity management lifecycle</w:t>
      </w:r>
      <w:bookmarkEnd w:id="8"/>
      <w:r w:rsidR="0066255E">
        <w:t xml:space="preserve"> </w:t>
      </w:r>
    </w:p>
    <w:p w14:paraId="3FDDD016" w14:textId="6568C5E1" w:rsidR="0066255E" w:rsidRPr="0066255E" w:rsidRDefault="0066255E" w:rsidP="00343655">
      <w:pPr>
        <w:pStyle w:val="Heading3"/>
        <w:ind w:firstLine="153"/>
      </w:pPr>
      <w:bookmarkStart w:id="9" w:name="_Toc224045164"/>
      <w:r>
        <w:t>Step 1: Analysis</w:t>
      </w:r>
      <w:bookmarkEnd w:id="9"/>
    </w:p>
    <w:p w14:paraId="0C350F79" w14:textId="77777777" w:rsidR="00DD09ED" w:rsidRPr="00DD09ED" w:rsidRDefault="00DD09ED" w:rsidP="00343655">
      <w:pPr>
        <w:ind w:left="720"/>
        <w:jc w:val="both"/>
      </w:pPr>
      <w:r w:rsidRPr="00DD09ED">
        <w:t>The first stage of the BCM lifecycle is to gather, analyse, and evaluate information on the critical services delivered by each department and faculty, as well as services that operate College-wide. This analysis identifies the major disruptive risks that could affect those services and determines the potential consequences of a prolonged interruption.</w:t>
      </w:r>
    </w:p>
    <w:p w14:paraId="7B48E064" w14:textId="77777777" w:rsidR="00DD09ED" w:rsidRDefault="00DD09ED" w:rsidP="00343655">
      <w:pPr>
        <w:ind w:left="720"/>
        <w:jc w:val="both"/>
      </w:pPr>
      <w:r w:rsidRPr="00DD09ED">
        <w:t>This stage is informed not only by internal risk information, such as departmental risk registers and operational requirements, but also by industry standards, sector guidance, and external stakeholder recommendations, including input from emergency responders such as Police Scotland, local authorities, and national resilience partners. These external insights ensure that emerging threats, regional risks, and good practice in resilience planning are fully considered.</w:t>
      </w:r>
    </w:p>
    <w:p w14:paraId="6B416C72" w14:textId="46FF6920" w:rsidR="00DD09ED" w:rsidRPr="00DD09ED" w:rsidRDefault="00DD09ED" w:rsidP="00343655">
      <w:pPr>
        <w:ind w:firstLine="153"/>
        <w:rPr>
          <w:b/>
          <w:bCs/>
        </w:rPr>
      </w:pPr>
      <w:r>
        <w:rPr>
          <w:b/>
          <w:bCs/>
        </w:rPr>
        <w:t>Business Impact Assessment (BIA)</w:t>
      </w:r>
    </w:p>
    <w:p w14:paraId="6622BCF1" w14:textId="31F3EC5A" w:rsidR="006A4BC4" w:rsidRPr="006A4BC4" w:rsidRDefault="006A4BC4" w:rsidP="00343655">
      <w:pPr>
        <w:ind w:left="720"/>
        <w:jc w:val="both"/>
      </w:pPr>
      <w:r w:rsidRPr="006A4BC4">
        <w:t>The BIA is a comprehensive analysis of critical business functions or services, and is designed to provide a high-level indication of the possible impacts, associated timescales</w:t>
      </w:r>
      <w:r>
        <w:t xml:space="preserve"> </w:t>
      </w:r>
      <w:r w:rsidRPr="006A4BC4">
        <w:t>and subsequent resource requirements, in the event of a major disruptive event.</w:t>
      </w:r>
    </w:p>
    <w:p w14:paraId="5BF175DE" w14:textId="77777777" w:rsidR="006A4BC4" w:rsidRPr="006A4BC4" w:rsidRDefault="006A4BC4" w:rsidP="00343655">
      <w:pPr>
        <w:ind w:firstLine="153"/>
      </w:pPr>
      <w:r w:rsidRPr="006A4BC4">
        <w:t>The BIA provides a high-level analysis of:</w:t>
      </w:r>
    </w:p>
    <w:p w14:paraId="14B45448" w14:textId="77777777" w:rsidR="006A4BC4" w:rsidRPr="006A4BC4" w:rsidRDefault="006A4BC4" w:rsidP="000B0813">
      <w:pPr>
        <w:pStyle w:val="Bulletlist"/>
      </w:pPr>
      <w:r w:rsidRPr="006A4BC4">
        <w:t>the nature and severity of impacts,</w:t>
      </w:r>
    </w:p>
    <w:p w14:paraId="6511FD82" w14:textId="77777777" w:rsidR="006A4BC4" w:rsidRPr="006A4BC4" w:rsidRDefault="006A4BC4" w:rsidP="000B0813">
      <w:pPr>
        <w:pStyle w:val="Bulletlist"/>
      </w:pPr>
      <w:r w:rsidRPr="006A4BC4">
        <w:t>acceptable timescales for service recovery,</w:t>
      </w:r>
    </w:p>
    <w:p w14:paraId="7E375CA2" w14:textId="77777777" w:rsidR="006A4BC4" w:rsidRPr="006A4BC4" w:rsidRDefault="006A4BC4" w:rsidP="000B0813">
      <w:pPr>
        <w:pStyle w:val="Bulletlist"/>
      </w:pPr>
      <w:r w:rsidRPr="006A4BC4">
        <w:t>resource requirements for maintaining or restarting operations,</w:t>
      </w:r>
    </w:p>
    <w:p w14:paraId="2CE9AF16" w14:textId="77777777" w:rsidR="006A4BC4" w:rsidRPr="006A4BC4" w:rsidRDefault="006A4BC4" w:rsidP="000B0813">
      <w:pPr>
        <w:pStyle w:val="Bulletlist"/>
      </w:pPr>
      <w:r w:rsidRPr="006A4BC4">
        <w:t>interdependencies between departments and external partners.</w:t>
      </w:r>
    </w:p>
    <w:p w14:paraId="2B674C67" w14:textId="77777777" w:rsidR="006A4BC4" w:rsidRPr="006A4BC4" w:rsidRDefault="006A4BC4" w:rsidP="00343655">
      <w:pPr>
        <w:ind w:left="720"/>
        <w:jc w:val="both"/>
      </w:pPr>
      <w:r w:rsidRPr="006A4BC4">
        <w:t>The output of the BIA informs the setting of Recovery Time Objectives (RTOs) and Recovery Point Objectives (RPOs) for each critical service and forms the foundation for developing appropriate Business Continuity Plans.</w:t>
      </w:r>
    </w:p>
    <w:p w14:paraId="7ED1DF9D" w14:textId="1A5D5376" w:rsidR="00DD09ED" w:rsidRDefault="00FA6BAD" w:rsidP="00343655">
      <w:pPr>
        <w:ind w:firstLine="153"/>
        <w:rPr>
          <w:b/>
          <w:bCs/>
        </w:rPr>
      </w:pPr>
      <w:r>
        <w:rPr>
          <w:b/>
          <w:bCs/>
        </w:rPr>
        <w:t>Definition of a critical function / Service</w:t>
      </w:r>
    </w:p>
    <w:p w14:paraId="6EBA5154" w14:textId="77777777" w:rsidR="00500AE0" w:rsidRPr="00500AE0" w:rsidRDefault="00500AE0" w:rsidP="00343655">
      <w:pPr>
        <w:ind w:left="720"/>
        <w:jc w:val="both"/>
      </w:pPr>
      <w:r w:rsidRPr="00500AE0">
        <w:t>A critical function or service is one that meets one or more of the following criteria:</w:t>
      </w:r>
    </w:p>
    <w:p w14:paraId="29BADF07" w14:textId="77777777" w:rsidR="00500AE0" w:rsidRPr="00500AE0" w:rsidRDefault="00500AE0" w:rsidP="004B1EAD">
      <w:pPr>
        <w:pStyle w:val="Bulletlist"/>
        <w:jc w:val="left"/>
      </w:pPr>
      <w:r w:rsidRPr="00500AE0">
        <w:t>Emergency Response Dependency:</w:t>
      </w:r>
      <w:r w:rsidRPr="00500AE0">
        <w:br/>
        <w:t>The function underpins the College’s ability to respond to an emergency incident and take effective action to reduce, control, or mitigate its effects.</w:t>
      </w:r>
    </w:p>
    <w:p w14:paraId="18638066" w14:textId="77777777" w:rsidR="00500AE0" w:rsidRPr="00500AE0" w:rsidRDefault="00500AE0" w:rsidP="004B1EAD">
      <w:pPr>
        <w:pStyle w:val="Bulletlist"/>
        <w:jc w:val="left"/>
      </w:pPr>
      <w:r w:rsidRPr="00500AE0">
        <w:lastRenderedPageBreak/>
        <w:t>Human Welfare or Environmental Impact:</w:t>
      </w:r>
      <w:r w:rsidRPr="00500AE0">
        <w:br/>
        <w:t>Loss of the function could cause significant harm to staff, students, visitors, or the environment.</w:t>
      </w:r>
    </w:p>
    <w:p w14:paraId="3B471D0F" w14:textId="77777777" w:rsidR="00500AE0" w:rsidRPr="00500AE0" w:rsidRDefault="00500AE0" w:rsidP="004B1EAD">
      <w:pPr>
        <w:pStyle w:val="Bulletlist"/>
        <w:jc w:val="left"/>
      </w:pPr>
      <w:r w:rsidRPr="00500AE0">
        <w:t>Legal or Statutory Requirement:</w:t>
      </w:r>
      <w:r w:rsidRPr="00500AE0">
        <w:br/>
        <w:t>The service is mandated by law or regulation, and failure to deliver it may result in sanctions, litigation, or regulatory intervention.</w:t>
      </w:r>
    </w:p>
    <w:p w14:paraId="58FC3FE9" w14:textId="77777777" w:rsidR="00500AE0" w:rsidRPr="00500AE0" w:rsidRDefault="00500AE0" w:rsidP="004B1EAD">
      <w:pPr>
        <w:pStyle w:val="Bulletlist"/>
        <w:jc w:val="left"/>
      </w:pPr>
      <w:r w:rsidRPr="00500AE0">
        <w:t>Financial Impact:</w:t>
      </w:r>
      <w:r w:rsidRPr="00500AE0">
        <w:br/>
        <w:t xml:space="preserve">Loss of the service would cause substantial financial loss, </w:t>
      </w:r>
      <w:proofErr w:type="spellStart"/>
      <w:r w:rsidRPr="00500AE0">
        <w:t>jeopardise</w:t>
      </w:r>
      <w:proofErr w:type="spellEnd"/>
      <w:r w:rsidRPr="00500AE0">
        <w:t xml:space="preserve"> funding, or create unsustainable operational costs.</w:t>
      </w:r>
    </w:p>
    <w:p w14:paraId="000CEAC1" w14:textId="38B53F75" w:rsidR="00FA6BAD" w:rsidRPr="00500AE0" w:rsidRDefault="00500AE0" w:rsidP="004B1EAD">
      <w:pPr>
        <w:pStyle w:val="Bulletlist"/>
        <w:jc w:val="left"/>
      </w:pPr>
      <w:r w:rsidRPr="00500AE0">
        <w:t>Reputational Damage:</w:t>
      </w:r>
      <w:r w:rsidRPr="00500AE0">
        <w:br/>
        <w:t>Disruption or failure of the service would significantly damage the reputation of the College or erode stakeholder confidence.</w:t>
      </w:r>
    </w:p>
    <w:p w14:paraId="485FFCE0" w14:textId="49632530" w:rsidR="00DD09ED" w:rsidRDefault="000B047C" w:rsidP="00343655">
      <w:pPr>
        <w:pStyle w:val="Heading3"/>
        <w:ind w:firstLine="153"/>
      </w:pPr>
      <w:bookmarkStart w:id="10" w:name="_Toc224045165"/>
      <w:r>
        <w:t>Step 2: Design</w:t>
      </w:r>
      <w:bookmarkEnd w:id="10"/>
      <w:r>
        <w:t xml:space="preserve"> </w:t>
      </w:r>
    </w:p>
    <w:p w14:paraId="41381D32" w14:textId="77777777" w:rsidR="00FC56B2" w:rsidRPr="00FC56B2" w:rsidRDefault="00FC56B2" w:rsidP="00155705">
      <w:pPr>
        <w:ind w:left="720"/>
        <w:jc w:val="both"/>
      </w:pPr>
      <w:r w:rsidRPr="00FC56B2">
        <w:t>Using the outputs from the BIAs completed in Step 1, Step 2 focuses on designing BCM Plans. These plans define:</w:t>
      </w:r>
    </w:p>
    <w:p w14:paraId="3A12EAE4" w14:textId="77777777" w:rsidR="00FC56B2" w:rsidRPr="00FC56B2" w:rsidRDefault="00FC56B2" w:rsidP="000B0813">
      <w:pPr>
        <w:pStyle w:val="Bulletlist"/>
      </w:pPr>
      <w:r w:rsidRPr="00FC56B2">
        <w:t>what actions must be taken,</w:t>
      </w:r>
    </w:p>
    <w:p w14:paraId="02CA0C24" w14:textId="77777777" w:rsidR="00FC56B2" w:rsidRPr="00FC56B2" w:rsidRDefault="00FC56B2" w:rsidP="000B0813">
      <w:pPr>
        <w:pStyle w:val="Bulletlist"/>
      </w:pPr>
      <w:r w:rsidRPr="00FC56B2">
        <w:t>by whom, and</w:t>
      </w:r>
    </w:p>
    <w:p w14:paraId="1C40765B" w14:textId="77777777" w:rsidR="00FC56B2" w:rsidRPr="00FC56B2" w:rsidRDefault="00FC56B2" w:rsidP="000B0813">
      <w:pPr>
        <w:pStyle w:val="Bulletlist"/>
      </w:pPr>
      <w:r w:rsidRPr="00FC56B2">
        <w:t>within what timeframe</w:t>
      </w:r>
    </w:p>
    <w:p w14:paraId="2D08EABF" w14:textId="77777777" w:rsidR="00FC56B2" w:rsidRPr="00FC56B2" w:rsidRDefault="00FC56B2" w:rsidP="00155705">
      <w:pPr>
        <w:ind w:left="720"/>
        <w:jc w:val="both"/>
      </w:pPr>
      <w:r w:rsidRPr="00FC56B2">
        <w:t>to ensure an effective response and recovery following a major disruptive event affecting critical functions or services.</w:t>
      </w:r>
    </w:p>
    <w:p w14:paraId="4A226F89" w14:textId="77777777" w:rsidR="00FC56B2" w:rsidRPr="00FC56B2" w:rsidRDefault="00FC56B2" w:rsidP="00155705">
      <w:pPr>
        <w:ind w:left="720"/>
        <w:jc w:val="both"/>
      </w:pPr>
      <w:r w:rsidRPr="00FC56B2">
        <w:t>There are three types of business continuity management plans used in the College:</w:t>
      </w:r>
    </w:p>
    <w:p w14:paraId="21313086" w14:textId="77777777" w:rsidR="003B662D" w:rsidRPr="003B662D" w:rsidRDefault="003B662D" w:rsidP="005B7EB8">
      <w:pPr>
        <w:pStyle w:val="Numberedlist"/>
        <w:numPr>
          <w:ilvl w:val="0"/>
          <w:numId w:val="3"/>
        </w:numPr>
      </w:pPr>
      <w:r w:rsidRPr="003B662D">
        <w:t>Departmental BCM plans (</w:t>
      </w:r>
      <w:r w:rsidRPr="0088527A">
        <w:t>Tier 3: Operational</w:t>
      </w:r>
      <w:r w:rsidRPr="003B662D">
        <w:t>)</w:t>
      </w:r>
    </w:p>
    <w:p w14:paraId="771F4F61" w14:textId="77777777" w:rsidR="003B662D" w:rsidRPr="003B662D" w:rsidRDefault="003B662D" w:rsidP="00155705">
      <w:pPr>
        <w:ind w:left="720"/>
      </w:pPr>
      <w:r w:rsidRPr="003B662D">
        <w:t>These plans set out the actions required to respond to disruptions specific to a particular department, service, or operational area.</w:t>
      </w:r>
      <w:r w:rsidRPr="003B662D">
        <w:br/>
        <w:t>Examples include:</w:t>
      </w:r>
    </w:p>
    <w:p w14:paraId="0735401E" w14:textId="77777777" w:rsidR="003B662D" w:rsidRPr="003B662D" w:rsidRDefault="003B662D" w:rsidP="000B0813">
      <w:pPr>
        <w:pStyle w:val="Bulletlist"/>
      </w:pPr>
      <w:r w:rsidRPr="003B662D">
        <w:t>response procedures for serious unplanned events in student accommodation,</w:t>
      </w:r>
    </w:p>
    <w:p w14:paraId="20E96663" w14:textId="77777777" w:rsidR="003B662D" w:rsidRPr="003B662D" w:rsidRDefault="003B662D" w:rsidP="000B0813">
      <w:pPr>
        <w:pStyle w:val="Bulletlist"/>
      </w:pPr>
      <w:r w:rsidRPr="003B662D">
        <w:t>arrangements for securing alternative teaching facilities if core learning environments become unavailable.</w:t>
      </w:r>
    </w:p>
    <w:p w14:paraId="3509B33D" w14:textId="77777777" w:rsidR="003B662D" w:rsidRPr="003B662D" w:rsidRDefault="003B662D" w:rsidP="005B7EB8">
      <w:pPr>
        <w:pStyle w:val="Numberedlist"/>
        <w:numPr>
          <w:ilvl w:val="0"/>
          <w:numId w:val="3"/>
        </w:numPr>
      </w:pPr>
      <w:r w:rsidRPr="003B662D">
        <w:t>Corporate BCM plans (</w:t>
      </w:r>
      <w:r w:rsidRPr="0088527A">
        <w:t>Tier 2: Tactical</w:t>
      </w:r>
      <w:r w:rsidRPr="003B662D">
        <w:t>)</w:t>
      </w:r>
    </w:p>
    <w:p w14:paraId="502E0BBE" w14:textId="1DB31183" w:rsidR="003B662D" w:rsidRPr="003B662D" w:rsidRDefault="003B662D" w:rsidP="00155705">
      <w:pPr>
        <w:ind w:left="720"/>
      </w:pPr>
      <w:r w:rsidRPr="003B662D">
        <w:t>Corporate plans address major disruptions that affect multiple departments or College-wide services. These plans coordinate tactical responses and cross-college</w:t>
      </w:r>
      <w:r>
        <w:t xml:space="preserve"> </w:t>
      </w:r>
      <w:r w:rsidRPr="003B662D">
        <w:t>decision-making.</w:t>
      </w:r>
      <w:r w:rsidRPr="003B662D">
        <w:br/>
        <w:t>Examples include:</w:t>
      </w:r>
    </w:p>
    <w:p w14:paraId="11855709" w14:textId="77777777" w:rsidR="003B662D" w:rsidRPr="003B662D" w:rsidRDefault="003B662D" w:rsidP="000B0813">
      <w:pPr>
        <w:pStyle w:val="Bulletlist"/>
      </w:pPr>
      <w:r w:rsidRPr="003B662D">
        <w:t>College-wide responses to adverse weather,</w:t>
      </w:r>
    </w:p>
    <w:p w14:paraId="4368B409" w14:textId="77777777" w:rsidR="003B662D" w:rsidRPr="003B662D" w:rsidRDefault="003B662D" w:rsidP="000B0813">
      <w:pPr>
        <w:pStyle w:val="Bulletlist"/>
      </w:pPr>
      <w:r w:rsidRPr="003B662D">
        <w:lastRenderedPageBreak/>
        <w:t>significant loss of ICT systems,</w:t>
      </w:r>
    </w:p>
    <w:p w14:paraId="22CF86DA" w14:textId="77777777" w:rsidR="003B662D" w:rsidRPr="003B662D" w:rsidRDefault="003B662D" w:rsidP="000B0813">
      <w:pPr>
        <w:pStyle w:val="Bulletlist"/>
      </w:pPr>
      <w:r w:rsidRPr="003B662D">
        <w:t>major incidents affecting multiple campuses.</w:t>
      </w:r>
    </w:p>
    <w:p w14:paraId="0E751AE9" w14:textId="0C7AA8BF" w:rsidR="003B662D" w:rsidRPr="00511CFD" w:rsidRDefault="003B662D" w:rsidP="005B7EB8">
      <w:pPr>
        <w:pStyle w:val="Numberedlist"/>
        <w:numPr>
          <w:ilvl w:val="0"/>
          <w:numId w:val="3"/>
        </w:numPr>
      </w:pPr>
      <w:r w:rsidRPr="00511CFD">
        <w:t>Partner Agency BCM plans (</w:t>
      </w:r>
      <w:r w:rsidRPr="0088527A">
        <w:t>External</w:t>
      </w:r>
      <w:r w:rsidRPr="00511CFD">
        <w:t>)</w:t>
      </w:r>
    </w:p>
    <w:p w14:paraId="3D961B96" w14:textId="77777777" w:rsidR="003B662D" w:rsidRPr="00511CFD" w:rsidRDefault="003B662D" w:rsidP="00155705">
      <w:pPr>
        <w:ind w:left="720"/>
        <w:jc w:val="both"/>
      </w:pPr>
      <w:r w:rsidRPr="00511CFD">
        <w:t>These plans address disruptive events that impact the College but where another organisation leads the response and owns the BCM arrangements.</w:t>
      </w:r>
      <w:r w:rsidRPr="00511CFD">
        <w:br/>
        <w:t>Examples include:</w:t>
      </w:r>
    </w:p>
    <w:p w14:paraId="42AD1326" w14:textId="77777777" w:rsidR="003B662D" w:rsidRPr="000B026B" w:rsidRDefault="003B662D" w:rsidP="000B0813">
      <w:pPr>
        <w:pStyle w:val="Bulletlist"/>
      </w:pPr>
      <w:r w:rsidRPr="000B026B">
        <w:t>NHS-led plans for managing meningitis or other public health outbreaks,</w:t>
      </w:r>
    </w:p>
    <w:p w14:paraId="04C4617D" w14:textId="77777777" w:rsidR="003B662D" w:rsidRPr="000B026B" w:rsidRDefault="003B662D" w:rsidP="000B0813">
      <w:pPr>
        <w:pStyle w:val="Bulletlist"/>
      </w:pPr>
      <w:r w:rsidRPr="000B026B">
        <w:t>Police Scotland-led responses to major security incidents.</w:t>
      </w:r>
    </w:p>
    <w:p w14:paraId="7CDCB33A" w14:textId="77777777" w:rsidR="003B662D" w:rsidRPr="000B026B" w:rsidRDefault="003B662D" w:rsidP="00155705">
      <w:pPr>
        <w:ind w:left="720"/>
        <w:jc w:val="both"/>
      </w:pPr>
      <w:r w:rsidRPr="000B026B">
        <w:t>While the College does not own these plans, awareness and alignment of relevant College actions remain essential.</w:t>
      </w:r>
    </w:p>
    <w:p w14:paraId="0DA59021" w14:textId="77777777" w:rsidR="009D5E25" w:rsidRPr="009D5E25" w:rsidRDefault="009D5E25" w:rsidP="00155705">
      <w:pPr>
        <w:ind w:firstLine="153"/>
        <w:jc w:val="both"/>
        <w:rPr>
          <w:b/>
          <w:bCs/>
        </w:rPr>
      </w:pPr>
      <w:r w:rsidRPr="009D5E25">
        <w:rPr>
          <w:b/>
          <w:bCs/>
        </w:rPr>
        <w:t>Plan Review and Approval</w:t>
      </w:r>
    </w:p>
    <w:p w14:paraId="239703ED" w14:textId="16CF7A28" w:rsidR="009D5E25" w:rsidRPr="009D5E25" w:rsidRDefault="009D5E25" w:rsidP="00155705">
      <w:pPr>
        <w:ind w:left="720"/>
        <w:jc w:val="both"/>
      </w:pPr>
      <w:r w:rsidRPr="009D5E25">
        <w:t>All Departmental and Corporate BCM Plans are reviewed by the Head of the owning department (or equivalent responsible lead) before progressing through the approval pathway:</w:t>
      </w:r>
    </w:p>
    <w:p w14:paraId="737E6EF1" w14:textId="1D77E634" w:rsidR="009D5E25" w:rsidRPr="009D5E25" w:rsidRDefault="009D5E25" w:rsidP="000B0813">
      <w:pPr>
        <w:pStyle w:val="Bulletlist"/>
        <w:numPr>
          <w:ilvl w:val="0"/>
          <w:numId w:val="30"/>
        </w:numPr>
      </w:pPr>
      <w:r w:rsidRPr="009D5E25">
        <w:t xml:space="preserve">Risk Management </w:t>
      </w:r>
      <w:r>
        <w:t>and</w:t>
      </w:r>
      <w:r w:rsidRPr="009D5E25">
        <w:t xml:space="preserve"> Assurance Group (RMAG) – initial scrutiny and endorsement</w:t>
      </w:r>
    </w:p>
    <w:p w14:paraId="5472F734" w14:textId="028E9DD6" w:rsidR="009D5E25" w:rsidRPr="009D5E25" w:rsidRDefault="009D5E25" w:rsidP="000B0813">
      <w:pPr>
        <w:pStyle w:val="Bulletlist"/>
        <w:numPr>
          <w:ilvl w:val="0"/>
          <w:numId w:val="30"/>
        </w:numPr>
      </w:pPr>
      <w:r w:rsidRPr="009D5E25">
        <w:t>Audit &amp; Risk Assurance Committee – final approval</w:t>
      </w:r>
    </w:p>
    <w:p w14:paraId="7CFDB3CE" w14:textId="77777777" w:rsidR="009D5E25" w:rsidRPr="001C18F6" w:rsidRDefault="009D5E25" w:rsidP="00155705">
      <w:pPr>
        <w:ind w:left="720"/>
        <w:jc w:val="both"/>
      </w:pPr>
      <w:r w:rsidRPr="001C18F6">
        <w:t>Once approved, all BCM documents follow the Edinburgh College Corporate Documentation Procedure prior to publication to ensure consistency, version control, and accessibility.</w:t>
      </w:r>
    </w:p>
    <w:p w14:paraId="3FAFACC1" w14:textId="35FB6AE6" w:rsidR="007837AF" w:rsidRDefault="007837AF" w:rsidP="00155705">
      <w:pPr>
        <w:pStyle w:val="Heading3"/>
        <w:ind w:firstLine="153"/>
      </w:pPr>
      <w:bookmarkStart w:id="11" w:name="_Toc224045166"/>
      <w:r>
        <w:t>Step 3: Implementation</w:t>
      </w:r>
      <w:bookmarkEnd w:id="11"/>
      <w:r>
        <w:t xml:space="preserve"> </w:t>
      </w:r>
    </w:p>
    <w:p w14:paraId="3D7BDD6A" w14:textId="77777777" w:rsidR="00C025A8" w:rsidRDefault="00C025A8" w:rsidP="00155705">
      <w:pPr>
        <w:ind w:left="720"/>
        <w:jc w:val="both"/>
      </w:pPr>
      <w:r w:rsidRPr="00C025A8">
        <w:t xml:space="preserve">Implementation ensures that the College’s BCM arrangements are understood, accessible, and effectively enacted during both planned exercises and real incidents. </w:t>
      </w:r>
    </w:p>
    <w:p w14:paraId="497716FE" w14:textId="2DD22A2A" w:rsidR="00C025A8" w:rsidRPr="00C025A8" w:rsidRDefault="00C025A8" w:rsidP="00155705">
      <w:pPr>
        <w:ind w:left="720"/>
        <w:jc w:val="both"/>
      </w:pPr>
      <w:r w:rsidRPr="00C025A8">
        <w:t>This stage has three key components:</w:t>
      </w:r>
      <w:r w:rsidRPr="00C025A8" w:rsidDel="00D742A7">
        <w:t xml:space="preserve"> </w:t>
      </w:r>
      <w:r w:rsidR="00F80238">
        <w:t>1.</w:t>
      </w:r>
      <w:r w:rsidRPr="00C025A8">
        <w:t xml:space="preserve"> Awareness and Access </w:t>
      </w:r>
      <w:r w:rsidR="00F80238">
        <w:t>2.</w:t>
      </w:r>
      <w:r w:rsidRPr="00C025A8">
        <w:t xml:space="preserve"> Real Life Incidents, and </w:t>
      </w:r>
      <w:r w:rsidR="00F80238">
        <w:t>3.</w:t>
      </w:r>
      <w:r w:rsidRPr="00C025A8">
        <w:t xml:space="preserve"> Training and Testing.</w:t>
      </w:r>
    </w:p>
    <w:p w14:paraId="7F885D6D" w14:textId="10FBF92B" w:rsidR="007837AF" w:rsidRPr="0088527A" w:rsidRDefault="00F80238" w:rsidP="005B7EB8">
      <w:pPr>
        <w:pStyle w:val="Numberedlist"/>
      </w:pPr>
      <w:r w:rsidRPr="0088527A">
        <w:t>Aware</w:t>
      </w:r>
      <w:r w:rsidR="005A31C4" w:rsidRPr="0088527A">
        <w:t>ness and Access</w:t>
      </w:r>
    </w:p>
    <w:p w14:paraId="65577F4E" w14:textId="77777777" w:rsidR="000B0813" w:rsidRPr="000B0813" w:rsidRDefault="000B0813" w:rsidP="00155705">
      <w:pPr>
        <w:ind w:left="720"/>
        <w:jc w:val="both"/>
      </w:pPr>
      <w:r w:rsidRPr="000B0813">
        <w:t>Once BCM plans have been designed and approved, it is essential that staff across the College are aware of their existence and know how to access them when needed. Effective awareness and accessibility support rapid decision-making and help ensure that plans can be implemented without delay.</w:t>
      </w:r>
    </w:p>
    <w:p w14:paraId="68BBD017" w14:textId="77777777" w:rsidR="000B0813" w:rsidRPr="000B0813" w:rsidRDefault="000B0813" w:rsidP="00155705">
      <w:pPr>
        <w:ind w:left="720"/>
        <w:jc w:val="both"/>
      </w:pPr>
      <w:r w:rsidRPr="000B0813">
        <w:t>BCM plans are made available through multiple channels to ensure resilience and ease of access:</w:t>
      </w:r>
    </w:p>
    <w:p w14:paraId="082AECC2" w14:textId="77777777" w:rsidR="000B0813" w:rsidRPr="000B0813" w:rsidRDefault="000B0813" w:rsidP="000B0813">
      <w:pPr>
        <w:pStyle w:val="Bulletlist"/>
      </w:pPr>
      <w:r w:rsidRPr="000B0813">
        <w:lastRenderedPageBreak/>
        <w:t>Digital access: A full list of current BCM Plans is available on the College staff intranet and website.</w:t>
      </w:r>
    </w:p>
    <w:p w14:paraId="71C97F41" w14:textId="77777777" w:rsidR="000B0813" w:rsidRPr="009A2CFD" w:rsidRDefault="000B0813" w:rsidP="000B0813">
      <w:pPr>
        <w:pStyle w:val="Bulletlist"/>
        <w:rPr>
          <w:color w:val="48555B"/>
          <w:spacing w:val="-6"/>
        </w:rPr>
      </w:pPr>
      <w:r w:rsidRPr="000B0813">
        <w:t>Physical access: Hard-copy emergency folders (“red folders”) containing all BCM plans are held in the Boardroom at each College campus (four locations). Hard copies are also held off campus by the Director of Communications, Marketing &amp; Policy and the Portfolio Manager.</w:t>
      </w:r>
      <w:r>
        <w:rPr>
          <w:color w:val="48555B"/>
          <w:spacing w:val="-6"/>
        </w:rPr>
        <w:t xml:space="preserve"> </w:t>
      </w:r>
    </w:p>
    <w:p w14:paraId="6D8A531A" w14:textId="470FA177" w:rsidR="005A31C4" w:rsidRPr="007837AF" w:rsidRDefault="001877CD" w:rsidP="005B7EB8">
      <w:pPr>
        <w:pStyle w:val="Numberedlist"/>
      </w:pPr>
      <w:r>
        <w:t xml:space="preserve">Real Life Incidents </w:t>
      </w:r>
    </w:p>
    <w:p w14:paraId="6C861BC8" w14:textId="77777777" w:rsidR="00AA0604" w:rsidRPr="00AA0604" w:rsidRDefault="00AA0604" w:rsidP="00155705">
      <w:pPr>
        <w:ind w:left="720"/>
        <w:jc w:val="both"/>
      </w:pPr>
      <w:r w:rsidRPr="00AA0604">
        <w:t>Implementation of BCM plans during an actual disruptive event represents the most realistic test of their effectiveness.</w:t>
      </w:r>
    </w:p>
    <w:p w14:paraId="6FE4BF64" w14:textId="77777777" w:rsidR="00AA0604" w:rsidRPr="00AA0604" w:rsidRDefault="00AA0604" w:rsidP="00155705">
      <w:pPr>
        <w:ind w:left="720"/>
        <w:jc w:val="both"/>
      </w:pPr>
      <w:r w:rsidRPr="00AA0604">
        <w:t>BCM activation is closely aligned with the College’s CIM process, which governs the initial tactical response to an emergency. A BCM plan cannot be invoked until a critical incident has been formally confirmed and activated through the CIM process. Once CIM actions have stabilised the immediate impacts, the BCM plan guides the sustained response and longer-term recovery.</w:t>
      </w:r>
    </w:p>
    <w:p w14:paraId="358F435C" w14:textId="77777777" w:rsidR="00AA0604" w:rsidRPr="00AA0604" w:rsidRDefault="00AA0604" w:rsidP="00155705">
      <w:pPr>
        <w:ind w:left="720"/>
        <w:jc w:val="both"/>
      </w:pPr>
      <w:r w:rsidRPr="00AA0604">
        <w:t>Real-life events, while challenging, provide invaluable learning opportunities. Because they relate directly to the College’s day-to-day environment, lessons learned tend to be readily understood and adopted.</w:t>
      </w:r>
    </w:p>
    <w:p w14:paraId="5417E6C7" w14:textId="77777777" w:rsidR="00AA0604" w:rsidRPr="00AA0604" w:rsidRDefault="00AA0604" w:rsidP="00155705">
      <w:pPr>
        <w:ind w:left="720"/>
        <w:jc w:val="both"/>
      </w:pPr>
      <w:r w:rsidRPr="00AA0604">
        <w:t>Following the activation of any BCM plan, a post-incident evaluation report called Critical Incident Report (also available on the staff intranet) must be produced. This report supports:</w:t>
      </w:r>
    </w:p>
    <w:p w14:paraId="33FD4FA3" w14:textId="77777777" w:rsidR="00AA0604" w:rsidRPr="00AA0604" w:rsidRDefault="00AA0604" w:rsidP="00AA0604">
      <w:pPr>
        <w:pStyle w:val="Bulletlist"/>
      </w:pPr>
      <w:r w:rsidRPr="00AA0604">
        <w:t>identification of strengths and gaps,</w:t>
      </w:r>
    </w:p>
    <w:p w14:paraId="17E4F6E9" w14:textId="77777777" w:rsidR="00AA0604" w:rsidRPr="00AA0604" w:rsidRDefault="00AA0604" w:rsidP="00AA0604">
      <w:pPr>
        <w:pStyle w:val="Bulletlist"/>
      </w:pPr>
      <w:r w:rsidRPr="00AA0604">
        <w:t>updates to BCM plans,</w:t>
      </w:r>
    </w:p>
    <w:p w14:paraId="45E10230" w14:textId="77777777" w:rsidR="00AA0604" w:rsidRPr="00AA0604" w:rsidRDefault="00AA0604" w:rsidP="00AA0604">
      <w:pPr>
        <w:pStyle w:val="Bulletlist"/>
      </w:pPr>
      <w:r w:rsidRPr="00AA0604">
        <w:t>wider organisational learning, and</w:t>
      </w:r>
    </w:p>
    <w:p w14:paraId="641DD875" w14:textId="77777777" w:rsidR="00AA0604" w:rsidRPr="00AA0604" w:rsidRDefault="00AA0604" w:rsidP="00AA0604">
      <w:pPr>
        <w:pStyle w:val="Bulletlist"/>
      </w:pPr>
      <w:r w:rsidRPr="00AA0604">
        <w:t>continuous improvement across the BCM framework.</w:t>
      </w:r>
    </w:p>
    <w:p w14:paraId="10224EA9" w14:textId="452D517F" w:rsidR="000B047C" w:rsidRPr="00647333" w:rsidRDefault="00AA0604" w:rsidP="005B7EB8">
      <w:pPr>
        <w:pStyle w:val="Numberedlist"/>
      </w:pPr>
      <w:r w:rsidRPr="00647333">
        <w:t>Testing / Training</w:t>
      </w:r>
    </w:p>
    <w:p w14:paraId="0671FF09" w14:textId="77777777" w:rsidR="009A2D0D" w:rsidRPr="009A2D0D" w:rsidRDefault="009A2D0D" w:rsidP="00155705">
      <w:pPr>
        <w:ind w:left="720"/>
        <w:jc w:val="both"/>
      </w:pPr>
      <w:r w:rsidRPr="009A2D0D">
        <w:t>Testing and training are critical steps in the implementation of BCM plans across the College. They are efficient ways to demonstrate how effective the developed BCM plans are, and how prepared the College is to respond to major disruptive events.</w:t>
      </w:r>
    </w:p>
    <w:p w14:paraId="013A0842" w14:textId="77777777" w:rsidR="009A2D0D" w:rsidRPr="009A2D0D" w:rsidRDefault="009A2D0D" w:rsidP="00155705">
      <w:pPr>
        <w:ind w:left="720"/>
        <w:jc w:val="both"/>
      </w:pPr>
      <w:r w:rsidRPr="009A2D0D">
        <w:t>Testing and training also help find areas for improvement in BCM plans, which supports validation and continuous improvement of the approach to BCM in the College.</w:t>
      </w:r>
    </w:p>
    <w:p w14:paraId="12973DEE" w14:textId="77777777" w:rsidR="009A2D0D" w:rsidRPr="009A2D0D" w:rsidRDefault="009A2D0D" w:rsidP="00155705">
      <w:pPr>
        <w:ind w:left="720"/>
        <w:jc w:val="both"/>
      </w:pPr>
      <w:r w:rsidRPr="009A2D0D">
        <w:t>The table below provides guidance on the different approaches to testing and associated timescales. After each form of test some sort of evaluative report must be produced to assist with validation and continuous improvement.</w:t>
      </w:r>
    </w:p>
    <w:tbl>
      <w:tblPr>
        <w:tblStyle w:val="GridTable4-Accent1"/>
        <w:tblW w:w="9010" w:type="dxa"/>
        <w:tblLook w:val="04A0" w:firstRow="1" w:lastRow="0" w:firstColumn="1" w:lastColumn="0" w:noHBand="0" w:noVBand="1"/>
      </w:tblPr>
      <w:tblGrid>
        <w:gridCol w:w="1393"/>
        <w:gridCol w:w="2262"/>
        <w:gridCol w:w="3249"/>
        <w:gridCol w:w="2106"/>
      </w:tblGrid>
      <w:tr w:rsidR="00647333" w:rsidRPr="00647333" w14:paraId="63DD3748" w14:textId="77777777" w:rsidTr="00685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73D6149D" w14:textId="1F158AF4" w:rsidR="009B2A7D" w:rsidRPr="00647333" w:rsidRDefault="009B2A7D" w:rsidP="009B2A7D">
            <w:pPr>
              <w:spacing w:before="120" w:after="120" w:line="240" w:lineRule="auto"/>
              <w:ind w:left="0"/>
              <w:rPr>
                <w:sz w:val="20"/>
                <w:szCs w:val="20"/>
              </w:rPr>
            </w:pPr>
            <w:r w:rsidRPr="00647333">
              <w:rPr>
                <w:sz w:val="20"/>
                <w:szCs w:val="20"/>
              </w:rPr>
              <w:lastRenderedPageBreak/>
              <w:t xml:space="preserve">APPROACH </w:t>
            </w:r>
          </w:p>
        </w:tc>
        <w:tc>
          <w:tcPr>
            <w:tcW w:w="2268" w:type="dxa"/>
          </w:tcPr>
          <w:p w14:paraId="76E1AE50" w14:textId="1AD72004" w:rsidR="009B2A7D" w:rsidRPr="00647333" w:rsidRDefault="009B2A7D" w:rsidP="009B2A7D">
            <w:pPr>
              <w:spacing w:before="120" w:after="120" w:line="240" w:lineRule="auto"/>
              <w:ind w:left="0"/>
              <w:cnfStyle w:val="100000000000" w:firstRow="1" w:lastRow="0" w:firstColumn="0" w:lastColumn="0" w:oddVBand="0" w:evenVBand="0" w:oddHBand="0" w:evenHBand="0" w:firstRowFirstColumn="0" w:firstRowLastColumn="0" w:lastRowFirstColumn="0" w:lastRowLastColumn="0"/>
              <w:rPr>
                <w:sz w:val="20"/>
                <w:szCs w:val="20"/>
              </w:rPr>
            </w:pPr>
            <w:r w:rsidRPr="00647333">
              <w:rPr>
                <w:sz w:val="20"/>
                <w:szCs w:val="20"/>
              </w:rPr>
              <w:t>WHAT IS INVOLVED?</w:t>
            </w:r>
          </w:p>
        </w:tc>
        <w:tc>
          <w:tcPr>
            <w:tcW w:w="3260" w:type="dxa"/>
          </w:tcPr>
          <w:p w14:paraId="3728A69D" w14:textId="77777777" w:rsidR="007875C8" w:rsidRPr="00647333" w:rsidRDefault="009B2A7D" w:rsidP="007875C8">
            <w:pPr>
              <w:spacing w:before="120" w:after="120" w:line="240" w:lineRule="auto"/>
              <w:ind w:left="0"/>
              <w:contextualSpacing/>
              <w:cnfStyle w:val="100000000000" w:firstRow="1" w:lastRow="0" w:firstColumn="0" w:lastColumn="0" w:oddVBand="0" w:evenVBand="0" w:oddHBand="0" w:evenHBand="0" w:firstRowFirstColumn="0" w:firstRowLastColumn="0" w:lastRowFirstColumn="0" w:lastRowLastColumn="0"/>
              <w:rPr>
                <w:b w:val="0"/>
                <w:bCs w:val="0"/>
                <w:sz w:val="20"/>
                <w:szCs w:val="20"/>
              </w:rPr>
            </w:pPr>
            <w:r w:rsidRPr="00647333">
              <w:rPr>
                <w:sz w:val="20"/>
                <w:szCs w:val="20"/>
              </w:rPr>
              <w:t>BENEFITS/</w:t>
            </w:r>
          </w:p>
          <w:p w14:paraId="4AE926D4" w14:textId="5E8533FF" w:rsidR="009B2A7D" w:rsidRPr="00647333" w:rsidRDefault="009B2A7D" w:rsidP="007875C8">
            <w:pPr>
              <w:spacing w:before="120" w:after="120" w:line="240" w:lineRule="auto"/>
              <w:ind w:left="0"/>
              <w:contextualSpacing/>
              <w:cnfStyle w:val="100000000000" w:firstRow="1" w:lastRow="0" w:firstColumn="0" w:lastColumn="0" w:oddVBand="0" w:evenVBand="0" w:oddHBand="0" w:evenHBand="0" w:firstRowFirstColumn="0" w:firstRowLastColumn="0" w:lastRowFirstColumn="0" w:lastRowLastColumn="0"/>
              <w:rPr>
                <w:sz w:val="20"/>
                <w:szCs w:val="20"/>
              </w:rPr>
            </w:pPr>
            <w:r w:rsidRPr="00647333">
              <w:rPr>
                <w:sz w:val="20"/>
                <w:szCs w:val="20"/>
              </w:rPr>
              <w:t>CHALLENGES</w:t>
            </w:r>
          </w:p>
        </w:tc>
        <w:tc>
          <w:tcPr>
            <w:tcW w:w="2109" w:type="dxa"/>
          </w:tcPr>
          <w:p w14:paraId="6D835EEA" w14:textId="07119926" w:rsidR="009B2A7D" w:rsidRPr="00647333" w:rsidRDefault="00B611C3" w:rsidP="009B2A7D">
            <w:pPr>
              <w:spacing w:before="120" w:after="120" w:line="240" w:lineRule="auto"/>
              <w:ind w:left="0"/>
              <w:cnfStyle w:val="100000000000" w:firstRow="1" w:lastRow="0" w:firstColumn="0" w:lastColumn="0" w:oddVBand="0" w:evenVBand="0" w:oddHBand="0" w:evenHBand="0" w:firstRowFirstColumn="0" w:firstRowLastColumn="0" w:lastRowFirstColumn="0" w:lastRowLastColumn="0"/>
              <w:rPr>
                <w:sz w:val="20"/>
                <w:szCs w:val="20"/>
              </w:rPr>
            </w:pPr>
            <w:r w:rsidRPr="00647333">
              <w:rPr>
                <w:sz w:val="20"/>
                <w:szCs w:val="20"/>
              </w:rPr>
              <w:t>SLA</w:t>
            </w:r>
          </w:p>
        </w:tc>
      </w:tr>
      <w:tr w:rsidR="00647333" w:rsidRPr="00647333" w14:paraId="13ECAAD3" w14:textId="77777777" w:rsidTr="00685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7188DB24" w14:textId="5035D87E" w:rsidR="007875C8" w:rsidRPr="00647333" w:rsidRDefault="007875C8" w:rsidP="00647333">
            <w:pPr>
              <w:spacing w:before="120" w:after="120" w:line="240" w:lineRule="auto"/>
              <w:ind w:left="0"/>
              <w:rPr>
                <w:sz w:val="20"/>
                <w:szCs w:val="20"/>
              </w:rPr>
            </w:pPr>
            <w:r w:rsidRPr="00647333">
              <w:rPr>
                <w:sz w:val="20"/>
                <w:szCs w:val="20"/>
              </w:rPr>
              <w:t>Component Test</w:t>
            </w:r>
          </w:p>
        </w:tc>
        <w:tc>
          <w:tcPr>
            <w:tcW w:w="2268" w:type="dxa"/>
          </w:tcPr>
          <w:p w14:paraId="2A4BDC9B" w14:textId="33B3B40F" w:rsidR="007875C8" w:rsidRPr="00647333" w:rsidRDefault="007875C8" w:rsidP="00647333">
            <w:pPr>
              <w:pStyle w:val="TableParagraph"/>
              <w:kinsoku w:val="0"/>
              <w:overflowPunct w:val="0"/>
              <w:spacing w:before="120" w:after="120"/>
              <w:ind w:left="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647333">
              <w:rPr>
                <w:rFonts w:ascii="Lato" w:eastAsiaTheme="minorHAnsi" w:hAnsi="Lato" w:cstheme="minorBidi"/>
                <w:sz w:val="20"/>
                <w:szCs w:val="20"/>
                <w:lang w:eastAsia="en-US"/>
              </w:rPr>
              <w:t xml:space="preserve">Confirming that a key procedure or piece </w:t>
            </w:r>
            <w:r w:rsidRPr="00647333">
              <w:rPr>
                <w:rFonts w:ascii="Lato" w:hAnsi="Lato"/>
                <w:sz w:val="20"/>
                <w:szCs w:val="20"/>
              </w:rPr>
              <w:t>of equipment that is relied on in an incident works. Could be as simple as checking that contact procedures work (e.g. checking phone numbers on an emergency contact list).</w:t>
            </w:r>
          </w:p>
        </w:tc>
        <w:tc>
          <w:tcPr>
            <w:tcW w:w="3260" w:type="dxa"/>
          </w:tcPr>
          <w:p w14:paraId="422BFAF9" w14:textId="77777777" w:rsidR="007875C8" w:rsidRPr="00647333" w:rsidRDefault="007875C8" w:rsidP="00647333">
            <w:pPr>
              <w:pStyle w:val="TableParagraph"/>
              <w:kinsoku w:val="0"/>
              <w:overflowPunct w:val="0"/>
              <w:spacing w:before="120" w:after="120"/>
              <w:ind w:left="0"/>
              <w:cnfStyle w:val="000000100000" w:firstRow="0" w:lastRow="0" w:firstColumn="0" w:lastColumn="0" w:oddVBand="0" w:evenVBand="0" w:oddHBand="1" w:evenHBand="0" w:firstRowFirstColumn="0" w:firstRowLastColumn="0" w:lastRowFirstColumn="0" w:lastRowLastColumn="0"/>
              <w:rPr>
                <w:rFonts w:ascii="Lato" w:eastAsiaTheme="minorHAnsi" w:hAnsi="Lato" w:cstheme="minorBidi"/>
                <w:sz w:val="20"/>
                <w:szCs w:val="20"/>
                <w:lang w:eastAsia="en-US"/>
              </w:rPr>
            </w:pPr>
            <w:r w:rsidRPr="00647333">
              <w:rPr>
                <w:rFonts w:ascii="Lato" w:eastAsiaTheme="minorHAnsi" w:hAnsi="Lato" w:cstheme="minorBidi"/>
                <w:b/>
                <w:bCs/>
                <w:sz w:val="20"/>
                <w:szCs w:val="20"/>
                <w:lang w:eastAsia="en-US"/>
              </w:rPr>
              <w:t>Benefits</w:t>
            </w:r>
            <w:r w:rsidRPr="00647333">
              <w:rPr>
                <w:rFonts w:ascii="Lato" w:eastAsiaTheme="minorHAnsi" w:hAnsi="Lato" w:cstheme="minorBidi"/>
                <w:sz w:val="20"/>
                <w:szCs w:val="20"/>
                <w:lang w:eastAsia="en-US"/>
              </w:rPr>
              <w:t>: Provides a more focused method of testing whether key procedures and equipment that are central to a plan are sound. Limited resources and time needed to implement this option. Enhances familiarity with the plan and encourages key people to question and challenge the assumptions made by getting them to think about real life scenarios.</w:t>
            </w:r>
          </w:p>
          <w:p w14:paraId="3B5AE8C5" w14:textId="2C47FB8C" w:rsidR="007875C8" w:rsidRPr="00647333" w:rsidRDefault="007875C8" w:rsidP="00647333">
            <w:pPr>
              <w:spacing w:before="120" w:after="120" w:line="240" w:lineRule="auto"/>
              <w:ind w:left="0"/>
              <w:cnfStyle w:val="000000100000" w:firstRow="0" w:lastRow="0" w:firstColumn="0" w:lastColumn="0" w:oddVBand="0" w:evenVBand="0" w:oddHBand="1" w:evenHBand="0" w:firstRowFirstColumn="0" w:firstRowLastColumn="0" w:lastRowFirstColumn="0" w:lastRowLastColumn="0"/>
              <w:rPr>
                <w:sz w:val="20"/>
                <w:szCs w:val="20"/>
              </w:rPr>
            </w:pPr>
            <w:r w:rsidRPr="00647333">
              <w:rPr>
                <w:b/>
                <w:bCs/>
                <w:sz w:val="20"/>
                <w:szCs w:val="20"/>
              </w:rPr>
              <w:t>Challenges</w:t>
            </w:r>
            <w:r w:rsidRPr="00647333">
              <w:rPr>
                <w:sz w:val="20"/>
                <w:szCs w:val="20"/>
              </w:rPr>
              <w:t>: Limited to testing a discreet area of your plan – unlikely to test your plan in a holistic way.</w:t>
            </w:r>
          </w:p>
        </w:tc>
        <w:tc>
          <w:tcPr>
            <w:tcW w:w="2109" w:type="dxa"/>
          </w:tcPr>
          <w:p w14:paraId="5259670E" w14:textId="311F814A" w:rsidR="007875C8" w:rsidRPr="00647333" w:rsidRDefault="007875C8" w:rsidP="00647333">
            <w:pPr>
              <w:pStyle w:val="TableParagraph"/>
              <w:kinsoku w:val="0"/>
              <w:overflowPunct w:val="0"/>
              <w:spacing w:before="120" w:after="120"/>
              <w:ind w:left="0"/>
              <w:cnfStyle w:val="000000100000" w:firstRow="0" w:lastRow="0" w:firstColumn="0" w:lastColumn="0" w:oddVBand="0" w:evenVBand="0" w:oddHBand="1" w:evenHBand="0" w:firstRowFirstColumn="0" w:firstRowLastColumn="0" w:lastRowFirstColumn="0" w:lastRowLastColumn="0"/>
              <w:rPr>
                <w:rFonts w:ascii="Lato" w:eastAsiaTheme="minorHAnsi" w:hAnsi="Lato" w:cstheme="minorBidi"/>
                <w:sz w:val="20"/>
                <w:szCs w:val="20"/>
                <w:lang w:eastAsia="en-US"/>
              </w:rPr>
            </w:pPr>
            <w:r w:rsidRPr="00647333">
              <w:rPr>
                <w:rFonts w:ascii="Lato" w:eastAsiaTheme="minorHAnsi" w:hAnsi="Lato" w:cstheme="minorBidi"/>
                <w:b/>
                <w:bCs/>
                <w:sz w:val="20"/>
                <w:szCs w:val="20"/>
                <w:lang w:eastAsia="en-US"/>
              </w:rPr>
              <w:t>Frequency</w:t>
            </w:r>
            <w:r w:rsidRPr="00647333">
              <w:rPr>
                <w:rFonts w:ascii="Lato" w:eastAsiaTheme="minorHAnsi" w:hAnsi="Lato" w:cstheme="minorBidi"/>
                <w:sz w:val="20"/>
                <w:szCs w:val="20"/>
                <w:lang w:eastAsia="en-US"/>
              </w:rPr>
              <w:t>: As required - scheduled testing, after component failure or if recommended after walkthrough, rehearsal or real-life incident.</w:t>
            </w:r>
          </w:p>
          <w:p w14:paraId="29A0ABD4" w14:textId="4AD3730E" w:rsidR="007875C8" w:rsidRPr="00647333" w:rsidRDefault="007875C8" w:rsidP="00647333">
            <w:pPr>
              <w:spacing w:before="120" w:after="120" w:line="240" w:lineRule="auto"/>
              <w:ind w:left="0"/>
              <w:cnfStyle w:val="000000100000" w:firstRow="0" w:lastRow="0" w:firstColumn="0" w:lastColumn="0" w:oddVBand="0" w:evenVBand="0" w:oddHBand="1" w:evenHBand="0" w:firstRowFirstColumn="0" w:firstRowLastColumn="0" w:lastRowFirstColumn="0" w:lastRowLastColumn="0"/>
              <w:rPr>
                <w:sz w:val="20"/>
                <w:szCs w:val="20"/>
              </w:rPr>
            </w:pPr>
            <w:r w:rsidRPr="00647333">
              <w:rPr>
                <w:b/>
                <w:bCs/>
                <w:sz w:val="20"/>
                <w:szCs w:val="20"/>
              </w:rPr>
              <w:t>Responsible</w:t>
            </w:r>
            <w:r w:rsidRPr="00647333">
              <w:rPr>
                <w:sz w:val="20"/>
                <w:szCs w:val="20"/>
              </w:rPr>
              <w:t>: Component owner/s.</w:t>
            </w:r>
          </w:p>
        </w:tc>
      </w:tr>
      <w:tr w:rsidR="00647333" w:rsidRPr="00647333" w14:paraId="3019F003" w14:textId="77777777" w:rsidTr="00685EB7">
        <w:tc>
          <w:tcPr>
            <w:cnfStyle w:val="001000000000" w:firstRow="0" w:lastRow="0" w:firstColumn="1" w:lastColumn="0" w:oddVBand="0" w:evenVBand="0" w:oddHBand="0" w:evenHBand="0" w:firstRowFirstColumn="0" w:firstRowLastColumn="0" w:lastRowFirstColumn="0" w:lastRowLastColumn="0"/>
            <w:tcW w:w="1373" w:type="dxa"/>
          </w:tcPr>
          <w:p w14:paraId="699E9467" w14:textId="699D845A" w:rsidR="00C867DA" w:rsidRPr="00647333" w:rsidRDefault="00C867DA" w:rsidP="00647333">
            <w:pPr>
              <w:pStyle w:val="TableParagraph"/>
              <w:kinsoku w:val="0"/>
              <w:overflowPunct w:val="0"/>
              <w:spacing w:before="120" w:after="120"/>
              <w:ind w:left="0"/>
              <w:rPr>
                <w:rFonts w:ascii="Lato" w:hAnsi="Lato"/>
                <w:sz w:val="20"/>
                <w:szCs w:val="20"/>
              </w:rPr>
            </w:pPr>
            <w:r w:rsidRPr="00647333">
              <w:rPr>
                <w:rFonts w:ascii="Lato" w:hAnsi="Lato"/>
                <w:sz w:val="20"/>
                <w:szCs w:val="20"/>
              </w:rPr>
              <w:t>Walkthrough</w:t>
            </w:r>
          </w:p>
        </w:tc>
        <w:tc>
          <w:tcPr>
            <w:tcW w:w="2268" w:type="dxa"/>
          </w:tcPr>
          <w:p w14:paraId="03B02B9B" w14:textId="253FD963" w:rsidR="00C867DA" w:rsidRPr="00647333" w:rsidRDefault="00C867DA" w:rsidP="00647333">
            <w:pPr>
              <w:pStyle w:val="TableParagraph"/>
              <w:kinsoku w:val="0"/>
              <w:overflowPunct w:val="0"/>
              <w:spacing w:before="120" w:after="120"/>
              <w:ind w:left="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647333">
              <w:rPr>
                <w:rFonts w:ascii="Lato" w:hAnsi="Lato"/>
                <w:sz w:val="20"/>
                <w:szCs w:val="20"/>
              </w:rPr>
              <w:t>A structured discussion involving key people responsible for responding to service disruptions. Involves discussion of how the team would respond in the event of different types of incidents.</w:t>
            </w:r>
          </w:p>
        </w:tc>
        <w:tc>
          <w:tcPr>
            <w:tcW w:w="3260" w:type="dxa"/>
          </w:tcPr>
          <w:p w14:paraId="10E4AC71" w14:textId="77777777" w:rsidR="00C867DA" w:rsidRPr="00647333" w:rsidRDefault="00C867DA" w:rsidP="00647333">
            <w:pPr>
              <w:pStyle w:val="TableParagraph"/>
              <w:kinsoku w:val="0"/>
              <w:overflowPunct w:val="0"/>
              <w:spacing w:before="120" w:after="120"/>
              <w:ind w:left="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647333">
              <w:rPr>
                <w:rFonts w:ascii="Lato" w:hAnsi="Lato"/>
                <w:b/>
                <w:bCs/>
                <w:sz w:val="20"/>
                <w:szCs w:val="20"/>
              </w:rPr>
              <w:t>Benefits</w:t>
            </w:r>
            <w:r w:rsidRPr="00647333">
              <w:rPr>
                <w:rFonts w:ascii="Lato" w:hAnsi="Lato"/>
                <w:sz w:val="20"/>
                <w:szCs w:val="20"/>
              </w:rPr>
              <w:t>: Enhances familiarity with the plan and encourages key people to question and challenge the assumptions made by getting them to think about real life scenarios.</w:t>
            </w:r>
          </w:p>
          <w:p w14:paraId="18859A46" w14:textId="2FB832C2" w:rsidR="00C867DA" w:rsidRPr="00647333" w:rsidRDefault="00C867DA" w:rsidP="00647333">
            <w:pPr>
              <w:pStyle w:val="TableParagraph"/>
              <w:kinsoku w:val="0"/>
              <w:overflowPunct w:val="0"/>
              <w:spacing w:before="120" w:after="120"/>
              <w:ind w:left="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647333">
              <w:rPr>
                <w:rFonts w:ascii="Lato" w:hAnsi="Lato"/>
                <w:b/>
                <w:bCs/>
                <w:sz w:val="20"/>
                <w:szCs w:val="20"/>
              </w:rPr>
              <w:t>Challenges</w:t>
            </w:r>
            <w:r w:rsidRPr="00647333">
              <w:rPr>
                <w:rFonts w:ascii="Lato" w:hAnsi="Lato"/>
                <w:sz w:val="20"/>
                <w:szCs w:val="20"/>
              </w:rPr>
              <w:t>: Limited realism of approach and there is a danger the team could digress into theoretical discussion.</w:t>
            </w:r>
          </w:p>
        </w:tc>
        <w:tc>
          <w:tcPr>
            <w:tcW w:w="2109" w:type="dxa"/>
          </w:tcPr>
          <w:p w14:paraId="48800FCC" w14:textId="77777777" w:rsidR="00C867DA" w:rsidRPr="00647333" w:rsidRDefault="00C867DA" w:rsidP="00647333">
            <w:pPr>
              <w:pStyle w:val="TableParagraph"/>
              <w:kinsoku w:val="0"/>
              <w:overflowPunct w:val="0"/>
              <w:spacing w:before="120" w:after="120"/>
              <w:ind w:left="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647333">
              <w:rPr>
                <w:rFonts w:ascii="Lato" w:hAnsi="Lato"/>
                <w:b/>
                <w:bCs/>
                <w:sz w:val="20"/>
                <w:szCs w:val="20"/>
              </w:rPr>
              <w:t>Frequency</w:t>
            </w:r>
            <w:r w:rsidRPr="00647333">
              <w:rPr>
                <w:rFonts w:ascii="Lato" w:hAnsi="Lato"/>
                <w:sz w:val="20"/>
                <w:szCs w:val="20"/>
              </w:rPr>
              <w:t>: Min. once per calendar year for each Department and Corporate BCM Plan or when requested by SMT/ Exec Team.</w:t>
            </w:r>
          </w:p>
          <w:p w14:paraId="587C3569" w14:textId="73EADE59" w:rsidR="00C867DA" w:rsidRPr="00647333" w:rsidRDefault="00C867DA" w:rsidP="00647333">
            <w:pPr>
              <w:pStyle w:val="TableParagraph"/>
              <w:kinsoku w:val="0"/>
              <w:overflowPunct w:val="0"/>
              <w:spacing w:before="120" w:after="120"/>
              <w:ind w:left="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647333">
              <w:rPr>
                <w:rFonts w:ascii="Lato" w:hAnsi="Lato"/>
                <w:b/>
                <w:bCs/>
                <w:sz w:val="20"/>
                <w:szCs w:val="20"/>
              </w:rPr>
              <w:t>Responsible</w:t>
            </w:r>
            <w:r w:rsidRPr="00647333">
              <w:rPr>
                <w:rFonts w:ascii="Lato" w:hAnsi="Lato"/>
                <w:sz w:val="20"/>
                <w:szCs w:val="20"/>
              </w:rPr>
              <w:t>: Plan owner</w:t>
            </w:r>
          </w:p>
        </w:tc>
      </w:tr>
      <w:tr w:rsidR="00647333" w:rsidRPr="00647333" w14:paraId="7F625F1E" w14:textId="77777777" w:rsidTr="00685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568F82B8" w14:textId="47BE0F59" w:rsidR="00647333" w:rsidRPr="00647333" w:rsidRDefault="00647333" w:rsidP="00647333">
            <w:pPr>
              <w:pStyle w:val="TableParagraph"/>
              <w:kinsoku w:val="0"/>
              <w:overflowPunct w:val="0"/>
              <w:spacing w:before="120" w:after="120"/>
              <w:ind w:left="0"/>
              <w:rPr>
                <w:rFonts w:ascii="Lato" w:hAnsi="Lato"/>
                <w:sz w:val="20"/>
                <w:szCs w:val="20"/>
              </w:rPr>
            </w:pPr>
            <w:r w:rsidRPr="00647333">
              <w:rPr>
                <w:rFonts w:ascii="Lato" w:hAnsi="Lato"/>
                <w:sz w:val="20"/>
                <w:szCs w:val="20"/>
              </w:rPr>
              <w:t>Rehearsal / Table Top</w:t>
            </w:r>
          </w:p>
        </w:tc>
        <w:tc>
          <w:tcPr>
            <w:tcW w:w="2268" w:type="dxa"/>
          </w:tcPr>
          <w:p w14:paraId="5A969E97" w14:textId="31852624" w:rsidR="00647333" w:rsidRPr="00647333" w:rsidRDefault="00647333" w:rsidP="00647333">
            <w:pPr>
              <w:pStyle w:val="TableParagraph"/>
              <w:kinsoku w:val="0"/>
              <w:overflowPunct w:val="0"/>
              <w:spacing w:before="120" w:after="120"/>
              <w:ind w:left="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647333">
              <w:rPr>
                <w:rFonts w:ascii="Lato" w:hAnsi="Lato"/>
                <w:sz w:val="20"/>
                <w:szCs w:val="20"/>
              </w:rPr>
              <w:t>Key people who you rely on to respond to college disruptions rehearse their recovery, in real time, to an incident. People play set roles either as participants or as facilitators. The scenario is highly controlled, with use of a script to prompt interactions to strict timescales.</w:t>
            </w:r>
          </w:p>
        </w:tc>
        <w:tc>
          <w:tcPr>
            <w:tcW w:w="3260" w:type="dxa"/>
          </w:tcPr>
          <w:p w14:paraId="639DC4AB" w14:textId="37263BE1" w:rsidR="00647333" w:rsidRPr="00647333" w:rsidRDefault="00647333" w:rsidP="00647333">
            <w:pPr>
              <w:pStyle w:val="TableParagraph"/>
              <w:kinsoku w:val="0"/>
              <w:overflowPunct w:val="0"/>
              <w:spacing w:before="120" w:after="120"/>
              <w:ind w:left="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647333">
              <w:rPr>
                <w:rFonts w:ascii="Lato" w:hAnsi="Lato"/>
                <w:b/>
                <w:bCs/>
                <w:sz w:val="20"/>
                <w:szCs w:val="20"/>
              </w:rPr>
              <w:t>Benefits</w:t>
            </w:r>
            <w:r w:rsidRPr="00647333">
              <w:rPr>
                <w:rFonts w:ascii="Lato" w:hAnsi="Lato"/>
                <w:sz w:val="20"/>
                <w:szCs w:val="20"/>
              </w:rPr>
              <w:t>: A very realistic exercise type which provides a reliable test of the plan. It is dynamic, which ensures that lessons learnt and the value of business continuity is strongly reinforced. Highly effective form of training as this allows people to practice how they would respond to an incident in a way which is memorable.</w:t>
            </w:r>
          </w:p>
          <w:p w14:paraId="5F4EE736" w14:textId="79A40FD5" w:rsidR="00647333" w:rsidRPr="00647333" w:rsidRDefault="00647333" w:rsidP="00647333">
            <w:pPr>
              <w:pStyle w:val="TableParagraph"/>
              <w:kinsoku w:val="0"/>
              <w:overflowPunct w:val="0"/>
              <w:spacing w:before="120" w:after="120"/>
              <w:ind w:left="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647333">
              <w:rPr>
                <w:rFonts w:ascii="Lato" w:hAnsi="Lato"/>
                <w:b/>
                <w:bCs/>
                <w:sz w:val="20"/>
                <w:szCs w:val="20"/>
              </w:rPr>
              <w:t>Challenges</w:t>
            </w:r>
            <w:r w:rsidRPr="00647333">
              <w:rPr>
                <w:rFonts w:ascii="Lato" w:hAnsi="Lato"/>
                <w:sz w:val="20"/>
                <w:szCs w:val="20"/>
              </w:rPr>
              <w:t>: Resource intensive, requiring considerable time spent in planning and preparation as well as delivery of the event. Requires a number of people supporting the rehearsal who also require training to be able to carry this out. May involve short term disruption to business as usual.</w:t>
            </w:r>
          </w:p>
        </w:tc>
        <w:tc>
          <w:tcPr>
            <w:tcW w:w="2109" w:type="dxa"/>
          </w:tcPr>
          <w:p w14:paraId="5906833E" w14:textId="77777777" w:rsidR="00647333" w:rsidRPr="00647333" w:rsidRDefault="00647333" w:rsidP="00647333">
            <w:pPr>
              <w:pStyle w:val="TableParagraph"/>
              <w:kinsoku w:val="0"/>
              <w:overflowPunct w:val="0"/>
              <w:spacing w:before="120" w:after="120"/>
              <w:ind w:left="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647333">
              <w:rPr>
                <w:rFonts w:ascii="Lato" w:hAnsi="Lato"/>
                <w:b/>
                <w:bCs/>
                <w:sz w:val="20"/>
                <w:szCs w:val="20"/>
              </w:rPr>
              <w:t>Frequency</w:t>
            </w:r>
            <w:r w:rsidRPr="00647333">
              <w:rPr>
                <w:rFonts w:ascii="Lato" w:hAnsi="Lato"/>
                <w:sz w:val="20"/>
                <w:szCs w:val="20"/>
              </w:rPr>
              <w:t>: Min. once per calendar year for each Corporate BCM Plan.</w:t>
            </w:r>
          </w:p>
          <w:p w14:paraId="69E5BA03" w14:textId="77777777" w:rsidR="00647333" w:rsidRPr="00647333" w:rsidRDefault="00647333" w:rsidP="00647333">
            <w:pPr>
              <w:pStyle w:val="TableParagraph"/>
              <w:kinsoku w:val="0"/>
              <w:overflowPunct w:val="0"/>
              <w:spacing w:before="120" w:after="120"/>
              <w:ind w:left="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647333">
              <w:rPr>
                <w:rFonts w:ascii="Lato" w:hAnsi="Lato"/>
                <w:sz w:val="20"/>
                <w:szCs w:val="20"/>
              </w:rPr>
              <w:t>Department BCM Plan rehearsals completed if/as required or requested by SMT/Executive team.</w:t>
            </w:r>
          </w:p>
          <w:p w14:paraId="7108F315" w14:textId="2D1DF2C9" w:rsidR="00647333" w:rsidRPr="00647333" w:rsidRDefault="00647333" w:rsidP="00647333">
            <w:pPr>
              <w:pStyle w:val="TableParagraph"/>
              <w:kinsoku w:val="0"/>
              <w:overflowPunct w:val="0"/>
              <w:spacing w:before="120" w:after="120"/>
              <w:ind w:left="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647333">
              <w:rPr>
                <w:rFonts w:ascii="Lato" w:hAnsi="Lato"/>
                <w:b/>
                <w:bCs/>
                <w:sz w:val="20"/>
                <w:szCs w:val="20"/>
              </w:rPr>
              <w:t>Responsible</w:t>
            </w:r>
            <w:r w:rsidRPr="00647333">
              <w:rPr>
                <w:rFonts w:ascii="Lato" w:hAnsi="Lato"/>
                <w:sz w:val="20"/>
                <w:szCs w:val="20"/>
              </w:rPr>
              <w:t>: SMT/ Executive team.</w:t>
            </w:r>
          </w:p>
        </w:tc>
      </w:tr>
    </w:tbl>
    <w:p w14:paraId="67B3A5CA" w14:textId="77777777" w:rsidR="00AA0604" w:rsidRDefault="00AA0604" w:rsidP="00DD09ED"/>
    <w:p w14:paraId="4C64F453" w14:textId="29676B41" w:rsidR="000B047C" w:rsidRDefault="00647333" w:rsidP="00647333">
      <w:pPr>
        <w:pStyle w:val="Heading3"/>
      </w:pPr>
      <w:bookmarkStart w:id="12" w:name="_Toc224045167"/>
      <w:r>
        <w:lastRenderedPageBreak/>
        <w:t>Step 4: Validate</w:t>
      </w:r>
      <w:bookmarkEnd w:id="12"/>
    </w:p>
    <w:p w14:paraId="4253A9F2" w14:textId="77777777" w:rsidR="00C27BB9" w:rsidRPr="00C27BB9" w:rsidRDefault="00C27BB9" w:rsidP="00C27BB9">
      <w:pPr>
        <w:jc w:val="both"/>
      </w:pPr>
      <w:r w:rsidRPr="00C27BB9">
        <w:t>Validation is the final stage of the BCM lifecycle. It ensures that BIAs, BCM Plans, and associated procedures remain accurate, relevant, and effective over time. Validation provides assurance that the College’s BCM arrangements are fit for purpose and continuously improving.</w:t>
      </w:r>
    </w:p>
    <w:p w14:paraId="353CB25B" w14:textId="77777777" w:rsidR="00C27BB9" w:rsidRPr="00C27BB9" w:rsidRDefault="00C27BB9" w:rsidP="00C27BB9">
      <w:pPr>
        <w:jc w:val="both"/>
      </w:pPr>
      <w:r w:rsidRPr="00C27BB9">
        <w:t>Validation draws on evidence from:</w:t>
      </w:r>
    </w:p>
    <w:p w14:paraId="749312D0" w14:textId="77777777" w:rsidR="00C27BB9" w:rsidRPr="00C27BB9" w:rsidRDefault="00C27BB9" w:rsidP="004B1EAD">
      <w:pPr>
        <w:pStyle w:val="Bulletlist"/>
        <w:jc w:val="left"/>
      </w:pPr>
      <w:r w:rsidRPr="00C27BB9">
        <w:t>real-life incidents,</w:t>
      </w:r>
    </w:p>
    <w:p w14:paraId="4945B9E3" w14:textId="77777777" w:rsidR="00C27BB9" w:rsidRPr="00C27BB9" w:rsidRDefault="00C27BB9" w:rsidP="004B1EAD">
      <w:pPr>
        <w:pStyle w:val="Bulletlist"/>
        <w:jc w:val="left"/>
      </w:pPr>
      <w:r w:rsidRPr="00C27BB9">
        <w:t>results of testing and training exercises (component tests, walkthroughs, tabletop exercises / rehearsals),</w:t>
      </w:r>
    </w:p>
    <w:p w14:paraId="12F90AEA" w14:textId="77777777" w:rsidR="00C27BB9" w:rsidRPr="00C27BB9" w:rsidRDefault="00C27BB9" w:rsidP="004B1EAD">
      <w:pPr>
        <w:pStyle w:val="Bulletlist"/>
        <w:jc w:val="left"/>
      </w:pPr>
      <w:r w:rsidRPr="00C27BB9">
        <w:t>lessons learned reports (part of the Critical Incident Report),</w:t>
      </w:r>
    </w:p>
    <w:p w14:paraId="7724777D" w14:textId="77777777" w:rsidR="00C27BB9" w:rsidRPr="00C27BB9" w:rsidRDefault="00C27BB9" w:rsidP="004B1EAD">
      <w:pPr>
        <w:pStyle w:val="Bulletlist"/>
        <w:jc w:val="left"/>
      </w:pPr>
      <w:r w:rsidRPr="00C27BB9">
        <w:t>internal audits,</w:t>
      </w:r>
    </w:p>
    <w:p w14:paraId="4D08F75C" w14:textId="77777777" w:rsidR="00C27BB9" w:rsidRPr="00C27BB9" w:rsidRDefault="00C27BB9" w:rsidP="004B1EAD">
      <w:pPr>
        <w:pStyle w:val="Bulletlist"/>
        <w:jc w:val="left"/>
      </w:pPr>
      <w:r w:rsidRPr="00C27BB9">
        <w:t>external partner feedback, and</w:t>
      </w:r>
    </w:p>
    <w:p w14:paraId="6C06757C" w14:textId="77777777" w:rsidR="00C27BB9" w:rsidRPr="00C27BB9" w:rsidRDefault="00C27BB9" w:rsidP="004B1EAD">
      <w:pPr>
        <w:pStyle w:val="Bulletlist"/>
        <w:jc w:val="left"/>
      </w:pPr>
      <w:r w:rsidRPr="00C27BB9">
        <w:t>governance reviews.</w:t>
      </w:r>
    </w:p>
    <w:p w14:paraId="31F1DC15" w14:textId="0C472500" w:rsidR="00050EDD" w:rsidRDefault="00C27BB9" w:rsidP="00050EDD">
      <w:pPr>
        <w:jc w:val="both"/>
      </w:pPr>
      <w:r w:rsidRPr="00C27BB9">
        <w:t>By integrating these insights, the College ensures its BCM framework reflects evolving risks, operational changes, industry standards, and recommendations from specialist stakeholders (e.g., Police Scotland, NHS, local authority).</w:t>
      </w:r>
    </w:p>
    <w:p w14:paraId="43A4C632" w14:textId="18700C8A" w:rsidR="00050EDD" w:rsidRDefault="00050EDD" w:rsidP="00050EDD">
      <w:pPr>
        <w:jc w:val="both"/>
      </w:pPr>
    </w:p>
    <w:p w14:paraId="7087A321" w14:textId="5E1FD0E9" w:rsidR="00050EDD" w:rsidRPr="00050EDD" w:rsidRDefault="00050EDD" w:rsidP="00050EDD">
      <w:pPr>
        <w:jc w:val="both"/>
        <w:rPr>
          <w:b/>
          <w:bCs/>
        </w:rPr>
      </w:pPr>
      <w:r w:rsidRPr="00050EDD">
        <w:rPr>
          <w:b/>
          <w:bCs/>
        </w:rPr>
        <w:t xml:space="preserve">Business Continuity Lifecycle Flow Chart </w:t>
      </w:r>
    </w:p>
    <w:p w14:paraId="2A09FD75" w14:textId="3C9B867F" w:rsidR="00050EDD" w:rsidRPr="00C27BB9" w:rsidRDefault="00050EDD" w:rsidP="00050EDD">
      <w:pPr>
        <w:jc w:val="both"/>
      </w:pPr>
      <w:r>
        <w:rPr>
          <w:noProof/>
        </w:rPr>
        <w:drawing>
          <wp:anchor distT="0" distB="0" distL="114300" distR="114300" simplePos="0" relativeHeight="251671552" behindDoc="0" locked="0" layoutInCell="1" allowOverlap="1" wp14:anchorId="74081AC0" wp14:editId="7D624901">
            <wp:simplePos x="0" y="0"/>
            <wp:positionH relativeFrom="page">
              <wp:posOffset>1155700</wp:posOffset>
            </wp:positionH>
            <wp:positionV relativeFrom="paragraph">
              <wp:posOffset>762635</wp:posOffset>
            </wp:positionV>
            <wp:extent cx="5656580" cy="2723515"/>
            <wp:effectExtent l="0" t="0" r="127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56580" cy="272351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The diagram below demonstrates all four steps of the Business Continuity Lifecycle and the relationship between them all. </w:t>
      </w:r>
    </w:p>
    <w:p w14:paraId="2C9BE760" w14:textId="3DE606B1" w:rsidR="00050EDD" w:rsidRDefault="00050EDD" w:rsidP="00050EDD">
      <w:pPr>
        <w:pStyle w:val="NormalWeb"/>
      </w:pPr>
    </w:p>
    <w:p w14:paraId="1A835F28" w14:textId="79EAD0FD" w:rsidR="00647333" w:rsidRPr="004B1EAD" w:rsidRDefault="00647333" w:rsidP="00647333">
      <w:pPr>
        <w:rPr>
          <w:b/>
          <w:bCs/>
        </w:rPr>
      </w:pPr>
    </w:p>
    <w:p w14:paraId="68A5E736" w14:textId="53B8DBAF" w:rsidR="00647333" w:rsidRPr="00647333" w:rsidRDefault="00647333" w:rsidP="00647333"/>
    <w:p w14:paraId="323C44C9" w14:textId="4F8BBA76" w:rsidR="00315D08" w:rsidRPr="000E3699" w:rsidRDefault="00155705" w:rsidP="00155705">
      <w:pPr>
        <w:pStyle w:val="Heading2"/>
      </w:pPr>
      <w:bookmarkStart w:id="13" w:name="_Toc224045168"/>
      <w:r>
        <w:lastRenderedPageBreak/>
        <w:t>5.</w:t>
      </w:r>
      <w:r>
        <w:tab/>
      </w:r>
      <w:r w:rsidR="004B1EAD">
        <w:t>Business continuity management governance</w:t>
      </w:r>
      <w:bookmarkEnd w:id="13"/>
    </w:p>
    <w:p w14:paraId="424577EE" w14:textId="5F865318" w:rsidR="00CD4D5B" w:rsidRPr="00CD4D5B" w:rsidRDefault="00CD4D5B" w:rsidP="00155705">
      <w:pPr>
        <w:ind w:left="720"/>
      </w:pPr>
      <w:r w:rsidRPr="00CD4D5B">
        <w:t>Listed below are the various internal and external arrangements which provide good governance of the BCM framework and policy:</w:t>
      </w:r>
    </w:p>
    <w:tbl>
      <w:tblPr>
        <w:tblStyle w:val="GridTable1Light"/>
        <w:tblW w:w="9010" w:type="dxa"/>
        <w:tblInd w:w="607" w:type="dxa"/>
        <w:tblLook w:val="04A0" w:firstRow="1" w:lastRow="0" w:firstColumn="1" w:lastColumn="0" w:noHBand="0" w:noVBand="1"/>
      </w:tblPr>
      <w:tblGrid>
        <w:gridCol w:w="2932"/>
        <w:gridCol w:w="6078"/>
      </w:tblGrid>
      <w:tr w:rsidR="00CD4D5B" w:rsidRPr="00CD4D5B" w14:paraId="503DFDCD" w14:textId="77777777" w:rsidTr="00683D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2" w:type="dxa"/>
            <w:vAlign w:val="center"/>
          </w:tcPr>
          <w:p w14:paraId="003BA5BA" w14:textId="630B4F3A" w:rsidR="00CD4D5B" w:rsidRPr="00CD4D5B" w:rsidRDefault="00CD4D5B" w:rsidP="00CD4D5B">
            <w:pPr>
              <w:spacing w:before="120" w:after="120" w:line="240" w:lineRule="auto"/>
              <w:ind w:left="0"/>
              <w:rPr>
                <w:sz w:val="20"/>
                <w:szCs w:val="20"/>
              </w:rPr>
            </w:pPr>
            <w:r>
              <w:rPr>
                <w:sz w:val="20"/>
                <w:szCs w:val="20"/>
              </w:rPr>
              <w:t>GROUP</w:t>
            </w:r>
          </w:p>
        </w:tc>
        <w:tc>
          <w:tcPr>
            <w:tcW w:w="6078" w:type="dxa"/>
            <w:vAlign w:val="center"/>
          </w:tcPr>
          <w:p w14:paraId="0B517D3B" w14:textId="05AAF0A2" w:rsidR="00CD4D5B" w:rsidRPr="00CD4D5B" w:rsidRDefault="00CD4D5B" w:rsidP="00CD4D5B">
            <w:pPr>
              <w:spacing w:before="120" w:after="120" w:line="240" w:lineRule="auto"/>
              <w:ind w:left="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BCM ROLES AND RESPONSBILITIES </w:t>
            </w:r>
          </w:p>
        </w:tc>
      </w:tr>
      <w:tr w:rsidR="00140AEA" w:rsidRPr="00CD4D5B" w14:paraId="1D5AEBD0" w14:textId="77777777" w:rsidTr="00683D08">
        <w:tc>
          <w:tcPr>
            <w:cnfStyle w:val="001000000000" w:firstRow="0" w:lastRow="0" w:firstColumn="1" w:lastColumn="0" w:oddVBand="0" w:evenVBand="0" w:oddHBand="0" w:evenHBand="0" w:firstRowFirstColumn="0" w:firstRowLastColumn="0" w:lastRowFirstColumn="0" w:lastRowLastColumn="0"/>
            <w:tcW w:w="2932" w:type="dxa"/>
          </w:tcPr>
          <w:p w14:paraId="753E809F" w14:textId="752C1AEE" w:rsidR="00140AEA" w:rsidRPr="00683D08" w:rsidRDefault="00140AEA" w:rsidP="00140AEA">
            <w:pPr>
              <w:pStyle w:val="TableParagraph"/>
              <w:kinsoku w:val="0"/>
              <w:overflowPunct w:val="0"/>
              <w:spacing w:before="120" w:after="120"/>
              <w:ind w:left="0"/>
              <w:rPr>
                <w:rFonts w:ascii="Lato" w:hAnsi="Lato"/>
                <w:sz w:val="20"/>
                <w:szCs w:val="20"/>
              </w:rPr>
            </w:pPr>
            <w:r w:rsidRPr="00683D08">
              <w:rPr>
                <w:rFonts w:ascii="Lato" w:hAnsi="Lato"/>
                <w:sz w:val="20"/>
                <w:szCs w:val="20"/>
              </w:rPr>
              <w:t xml:space="preserve">Senior Management Team and key college service leads </w:t>
            </w:r>
          </w:p>
        </w:tc>
        <w:tc>
          <w:tcPr>
            <w:tcW w:w="6078" w:type="dxa"/>
          </w:tcPr>
          <w:p w14:paraId="79D93889" w14:textId="3812086F" w:rsidR="00140AEA" w:rsidRPr="00140AEA" w:rsidRDefault="00140AEA" w:rsidP="00140AEA">
            <w:pPr>
              <w:pStyle w:val="TableParagraph"/>
              <w:kinsoku w:val="0"/>
              <w:overflowPunct w:val="0"/>
              <w:spacing w:before="120" w:after="120"/>
              <w:ind w:left="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140AEA">
              <w:rPr>
                <w:rFonts w:ascii="Lato" w:hAnsi="Lato"/>
                <w:sz w:val="20"/>
                <w:szCs w:val="20"/>
              </w:rPr>
              <w:t xml:space="preserve">Responsible for overseeing all BIA, BCM plans, implementation and validation activities at departmental level. </w:t>
            </w:r>
          </w:p>
        </w:tc>
      </w:tr>
      <w:tr w:rsidR="00FC1AF2" w:rsidRPr="00CD4D5B" w14:paraId="25890D65" w14:textId="77777777" w:rsidTr="00683D08">
        <w:tc>
          <w:tcPr>
            <w:cnfStyle w:val="001000000000" w:firstRow="0" w:lastRow="0" w:firstColumn="1" w:lastColumn="0" w:oddVBand="0" w:evenVBand="0" w:oddHBand="0" w:evenHBand="0" w:firstRowFirstColumn="0" w:firstRowLastColumn="0" w:lastRowFirstColumn="0" w:lastRowLastColumn="0"/>
            <w:tcW w:w="2932" w:type="dxa"/>
          </w:tcPr>
          <w:p w14:paraId="3E9982AC" w14:textId="77777777" w:rsidR="00FC1AF2" w:rsidRPr="00683D08" w:rsidRDefault="00FC1AF2" w:rsidP="00683D08">
            <w:pPr>
              <w:pStyle w:val="TableParagraph"/>
              <w:kinsoku w:val="0"/>
              <w:overflowPunct w:val="0"/>
              <w:spacing w:before="120" w:after="120"/>
              <w:ind w:left="0"/>
              <w:rPr>
                <w:rFonts w:ascii="Lato" w:hAnsi="Lato"/>
                <w:sz w:val="20"/>
                <w:szCs w:val="20"/>
              </w:rPr>
            </w:pPr>
            <w:r w:rsidRPr="00683D08">
              <w:rPr>
                <w:rFonts w:ascii="Lato" w:hAnsi="Lato"/>
                <w:sz w:val="20"/>
                <w:szCs w:val="20"/>
              </w:rPr>
              <w:t>Risk Management and Assurance Group (RMAG)</w:t>
            </w:r>
          </w:p>
          <w:p w14:paraId="441550C5" w14:textId="2236DFB8" w:rsidR="00FC1AF2" w:rsidRPr="00FC1AF2" w:rsidRDefault="00FC1AF2" w:rsidP="00683D08">
            <w:pPr>
              <w:pStyle w:val="TableParagraph"/>
              <w:kinsoku w:val="0"/>
              <w:overflowPunct w:val="0"/>
              <w:spacing w:before="120" w:after="120"/>
              <w:ind w:left="0"/>
              <w:rPr>
                <w:rFonts w:ascii="Lato" w:hAnsi="Lato"/>
                <w:b w:val="0"/>
                <w:bCs w:val="0"/>
                <w:sz w:val="20"/>
                <w:szCs w:val="20"/>
              </w:rPr>
            </w:pPr>
            <w:r w:rsidRPr="00683D08">
              <w:rPr>
                <w:rFonts w:ascii="Lato" w:hAnsi="Lato"/>
                <w:b w:val="0"/>
                <w:bCs w:val="0"/>
                <w:sz w:val="20"/>
                <w:szCs w:val="20"/>
              </w:rPr>
              <w:t>Includes Executive and Senior Management Teams</w:t>
            </w:r>
          </w:p>
        </w:tc>
        <w:tc>
          <w:tcPr>
            <w:tcW w:w="6078" w:type="dxa"/>
          </w:tcPr>
          <w:p w14:paraId="2E316A84" w14:textId="77777777" w:rsidR="00FC1AF2" w:rsidRPr="00683D08" w:rsidRDefault="00FC1AF2" w:rsidP="00683D08">
            <w:pPr>
              <w:pStyle w:val="TableParagraph"/>
              <w:kinsoku w:val="0"/>
              <w:overflowPunct w:val="0"/>
              <w:spacing w:before="120" w:after="120"/>
              <w:ind w:left="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683D08">
              <w:rPr>
                <w:rFonts w:ascii="Lato" w:hAnsi="Lato"/>
                <w:sz w:val="20"/>
                <w:szCs w:val="20"/>
              </w:rPr>
              <w:t>Responsible for the corporate management and review of all BCM framework and policy matters within the College. Responsible for linking the BCM framework to the risk management arrangements within the College.</w:t>
            </w:r>
          </w:p>
          <w:p w14:paraId="00C876FA" w14:textId="38D0072C" w:rsidR="00FC1AF2" w:rsidRPr="00FC1AF2" w:rsidRDefault="00FC1AF2" w:rsidP="00683D08">
            <w:pPr>
              <w:pStyle w:val="TableParagraph"/>
              <w:kinsoku w:val="0"/>
              <w:overflowPunct w:val="0"/>
              <w:spacing w:before="120" w:after="120"/>
              <w:ind w:left="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683D08">
              <w:rPr>
                <w:rFonts w:ascii="Lato" w:hAnsi="Lato"/>
                <w:sz w:val="20"/>
                <w:szCs w:val="20"/>
              </w:rPr>
              <w:t>Responsible for authorising analysis, design, testing and validating BCM plans.</w:t>
            </w:r>
          </w:p>
        </w:tc>
      </w:tr>
      <w:tr w:rsidR="006F6D85" w:rsidRPr="00CD4D5B" w14:paraId="414542FC" w14:textId="77777777" w:rsidTr="00683D08">
        <w:tc>
          <w:tcPr>
            <w:cnfStyle w:val="001000000000" w:firstRow="0" w:lastRow="0" w:firstColumn="1" w:lastColumn="0" w:oddVBand="0" w:evenVBand="0" w:oddHBand="0" w:evenHBand="0" w:firstRowFirstColumn="0" w:firstRowLastColumn="0" w:lastRowFirstColumn="0" w:lastRowLastColumn="0"/>
            <w:tcW w:w="2932" w:type="dxa"/>
          </w:tcPr>
          <w:p w14:paraId="6B39A0A9" w14:textId="1A478B06" w:rsidR="006F6D85" w:rsidRPr="00683D08" w:rsidRDefault="006F6D85" w:rsidP="006F6D85">
            <w:pPr>
              <w:pStyle w:val="TableParagraph"/>
              <w:kinsoku w:val="0"/>
              <w:overflowPunct w:val="0"/>
              <w:spacing w:before="120" w:after="120"/>
              <w:ind w:left="0"/>
              <w:rPr>
                <w:rFonts w:ascii="Lato" w:hAnsi="Lato"/>
                <w:sz w:val="20"/>
                <w:szCs w:val="20"/>
              </w:rPr>
            </w:pPr>
            <w:r w:rsidRPr="00683D08">
              <w:rPr>
                <w:rFonts w:ascii="Lato" w:hAnsi="Lato"/>
                <w:sz w:val="20"/>
                <w:szCs w:val="20"/>
              </w:rPr>
              <w:t>Audit and Risk Assurance committee + Board of Management</w:t>
            </w:r>
          </w:p>
        </w:tc>
        <w:tc>
          <w:tcPr>
            <w:tcW w:w="6078" w:type="dxa"/>
          </w:tcPr>
          <w:p w14:paraId="1CD5630A" w14:textId="45AD25C5" w:rsidR="006F6D85" w:rsidRPr="00140AEA" w:rsidRDefault="006F6D85" w:rsidP="006F6D85">
            <w:pPr>
              <w:pStyle w:val="TableParagraph"/>
              <w:kinsoku w:val="0"/>
              <w:overflowPunct w:val="0"/>
              <w:spacing w:before="120" w:after="120"/>
              <w:ind w:left="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683D08">
              <w:rPr>
                <w:rFonts w:ascii="Lato" w:hAnsi="Lato"/>
                <w:sz w:val="20"/>
                <w:szCs w:val="20"/>
              </w:rPr>
              <w:t>Responsible for strategic scrutiny and assurance of the BCM framework, BCM Plans, and ensuring internal controls are in place.</w:t>
            </w:r>
          </w:p>
        </w:tc>
      </w:tr>
      <w:tr w:rsidR="00683D08" w:rsidRPr="00CD4D5B" w14:paraId="34F745F1" w14:textId="77777777" w:rsidTr="00683D08">
        <w:tc>
          <w:tcPr>
            <w:cnfStyle w:val="001000000000" w:firstRow="0" w:lastRow="0" w:firstColumn="1" w:lastColumn="0" w:oddVBand="0" w:evenVBand="0" w:oddHBand="0" w:evenHBand="0" w:firstRowFirstColumn="0" w:firstRowLastColumn="0" w:lastRowFirstColumn="0" w:lastRowLastColumn="0"/>
            <w:tcW w:w="2932" w:type="dxa"/>
          </w:tcPr>
          <w:p w14:paraId="7178F176" w14:textId="05F3000C" w:rsidR="00683D08" w:rsidRPr="00683D08" w:rsidRDefault="00683D08" w:rsidP="00683D08">
            <w:pPr>
              <w:pStyle w:val="TableParagraph"/>
              <w:kinsoku w:val="0"/>
              <w:overflowPunct w:val="0"/>
              <w:spacing w:before="120" w:after="120"/>
              <w:ind w:left="0"/>
              <w:rPr>
                <w:rFonts w:ascii="Lato" w:hAnsi="Lato"/>
                <w:sz w:val="20"/>
                <w:szCs w:val="20"/>
              </w:rPr>
            </w:pPr>
            <w:r w:rsidRPr="00683D08">
              <w:rPr>
                <w:rFonts w:ascii="Lato" w:hAnsi="Lato"/>
                <w:sz w:val="20"/>
                <w:szCs w:val="20"/>
              </w:rPr>
              <w:t>Internal Auditors</w:t>
            </w:r>
          </w:p>
        </w:tc>
        <w:tc>
          <w:tcPr>
            <w:tcW w:w="6078" w:type="dxa"/>
          </w:tcPr>
          <w:p w14:paraId="47D44210" w14:textId="56556D67" w:rsidR="00683D08" w:rsidRPr="00140AEA" w:rsidRDefault="00683D08" w:rsidP="00683D08">
            <w:pPr>
              <w:pStyle w:val="TableParagraph"/>
              <w:kinsoku w:val="0"/>
              <w:overflowPunct w:val="0"/>
              <w:spacing w:before="120" w:after="120"/>
              <w:ind w:left="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683D08">
              <w:rPr>
                <w:rFonts w:ascii="Lato" w:hAnsi="Lato"/>
                <w:sz w:val="20"/>
                <w:szCs w:val="20"/>
              </w:rPr>
              <w:t>Responsible for providing an objective analysis and evaluation of the BCM framework and policy, BIAs and BCM plans, and proposing any consequent improvement actions.</w:t>
            </w:r>
          </w:p>
        </w:tc>
      </w:tr>
    </w:tbl>
    <w:p w14:paraId="0D8CA35F" w14:textId="77777777" w:rsidR="00657FA7" w:rsidRDefault="00657FA7" w:rsidP="00657FA7">
      <w:pPr>
        <w:pStyle w:val="Heading2"/>
      </w:pPr>
      <w:bookmarkStart w:id="14" w:name="_Toc202861721"/>
      <w:bookmarkStart w:id="15" w:name="_Toc223529514"/>
      <w:bookmarkStart w:id="16" w:name="_Toc224045169"/>
      <w:r>
        <w:t>End of document</w:t>
      </w:r>
      <w:bookmarkEnd w:id="14"/>
      <w:bookmarkEnd w:id="15"/>
      <w:bookmarkEnd w:id="16"/>
    </w:p>
    <w:p w14:paraId="7E57728A" w14:textId="77777777" w:rsidR="00D97294" w:rsidRPr="00AB0D3E" w:rsidRDefault="00D97294" w:rsidP="00315D08"/>
    <w:sectPr w:rsidR="00D97294" w:rsidRPr="00AB0D3E" w:rsidSect="00B24D34">
      <w:pgSz w:w="11900" w:h="16840"/>
      <w:pgMar w:top="1440" w:right="1440" w:bottom="1440" w:left="1440"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F9E64" w14:textId="77777777" w:rsidR="006C093B" w:rsidRDefault="006C093B" w:rsidP="000E3699">
      <w:pPr>
        <w:spacing w:after="0" w:line="240" w:lineRule="auto"/>
      </w:pPr>
      <w:r>
        <w:separator/>
      </w:r>
    </w:p>
  </w:endnote>
  <w:endnote w:type="continuationSeparator" w:id="0">
    <w:p w14:paraId="644894ED" w14:textId="77777777" w:rsidR="006C093B" w:rsidRDefault="006C093B" w:rsidP="000E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Light">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829A" w14:textId="77777777" w:rsidR="00AF1845" w:rsidRDefault="004041DD" w:rsidP="00B24D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9C15A7" w14:textId="77777777" w:rsidR="00AF1845" w:rsidRDefault="00AF1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5893713"/>
      <w:docPartObj>
        <w:docPartGallery w:val="Page Numbers (Bottom of Page)"/>
        <w:docPartUnique/>
      </w:docPartObj>
    </w:sdtPr>
    <w:sdtEndPr>
      <w:rPr>
        <w:rStyle w:val="PageNumber"/>
      </w:rPr>
    </w:sdtEndPr>
    <w:sdtContent>
      <w:p w14:paraId="512E1533" w14:textId="77777777" w:rsidR="00703A90" w:rsidRDefault="00703A90" w:rsidP="00703A90">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5C361526" w14:textId="7B7D822D" w:rsidR="00AF1845" w:rsidRPr="000C0581" w:rsidRDefault="00C43759" w:rsidP="00703A90">
    <w:pPr>
      <w:ind w:left="0"/>
      <w:jc w:val="center"/>
    </w:pPr>
    <w:r>
      <w:t>Business Continuity</w:t>
    </w:r>
    <w:r w:rsidR="00DF316F">
      <w:t xml:space="preserve"> Management</w:t>
    </w:r>
    <w:r>
      <w:t xml:space="preserve"> Framework</w:t>
    </w:r>
    <w:r w:rsidR="00703A90">
      <w:t xml:space="preserve"> | Version </w:t>
    </w:r>
    <w:r w:rsidR="00343655">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8585877"/>
      <w:docPartObj>
        <w:docPartGallery w:val="Page Numbers (Bottom of Page)"/>
        <w:docPartUnique/>
      </w:docPartObj>
    </w:sdtPr>
    <w:sdtEndPr>
      <w:rPr>
        <w:rStyle w:val="PageNumber"/>
      </w:rPr>
    </w:sdtEndPr>
    <w:sdtContent>
      <w:p w14:paraId="32671180" w14:textId="77777777" w:rsidR="00AF1845" w:rsidRDefault="004041DD" w:rsidP="004041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371726BB" w14:textId="77777777" w:rsidR="00AF1845" w:rsidRDefault="004041DD" w:rsidP="004041DD">
    <w:pPr>
      <w:pStyle w:val="Footer"/>
      <w:tabs>
        <w:tab w:val="clear" w:pos="4513"/>
        <w:tab w:val="clear" w:pos="9026"/>
        <w:tab w:val="left" w:pos="7938"/>
        <w:tab w:val="right" w:pos="9639"/>
      </w:tabs>
      <w:jc w:val="right"/>
    </w:pPr>
    <w:r w:rsidRPr="00E656B6">
      <w:rPr>
        <w:color w:val="003078"/>
        <w:sz w:val="28"/>
        <w:szCs w:val="28"/>
      </w:rPr>
      <w:t>Title | Version 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1651194"/>
      <w:docPartObj>
        <w:docPartGallery w:val="Page Numbers (Bottom of Page)"/>
        <w:docPartUnique/>
      </w:docPartObj>
    </w:sdtPr>
    <w:sdtEndPr>
      <w:rPr>
        <w:rStyle w:val="PageNumber"/>
      </w:rPr>
    </w:sdtEndPr>
    <w:sdtContent>
      <w:p w14:paraId="68A468C4" w14:textId="77777777" w:rsidR="008C174F" w:rsidRDefault="008C174F" w:rsidP="008C174F">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D2B2161" w14:textId="6877EF25" w:rsidR="00A54073" w:rsidRPr="008C174F" w:rsidRDefault="00DF316F" w:rsidP="008C174F">
    <w:pPr>
      <w:ind w:left="0"/>
      <w:jc w:val="center"/>
    </w:pPr>
    <w:r>
      <w:t xml:space="preserve">Business Continuity Management Framework </w:t>
    </w:r>
    <w:r w:rsidR="008C174F">
      <w:t xml:space="preserve">| Version </w:t>
    </w:r>
    <w:r w:rsidR="007431E9">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0712F" w14:textId="77777777" w:rsidR="006C093B" w:rsidRDefault="006C093B" w:rsidP="000E3699">
      <w:pPr>
        <w:spacing w:after="0" w:line="240" w:lineRule="auto"/>
      </w:pPr>
      <w:r>
        <w:separator/>
      </w:r>
    </w:p>
  </w:footnote>
  <w:footnote w:type="continuationSeparator" w:id="0">
    <w:p w14:paraId="721BDFA4" w14:textId="77777777" w:rsidR="006C093B" w:rsidRDefault="006C093B" w:rsidP="000E3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1505" w14:textId="52B471B0" w:rsidR="008C174F" w:rsidRDefault="008C1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43CB" w14:textId="77777777" w:rsidR="00AF1845" w:rsidRDefault="00AF1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815" w:hanging="561"/>
      </w:pPr>
      <w:rPr>
        <w:rFonts w:ascii="Tahoma" w:hAnsi="Tahoma" w:cs="Tahoma"/>
        <w:b w:val="0"/>
        <w:bCs w:val="0"/>
        <w:i w:val="0"/>
        <w:iCs w:val="0"/>
        <w:color w:val="EB5662"/>
        <w:spacing w:val="-8"/>
        <w:w w:val="93"/>
        <w:sz w:val="36"/>
        <w:szCs w:val="36"/>
      </w:rPr>
    </w:lvl>
    <w:lvl w:ilvl="1">
      <w:numFmt w:val="bullet"/>
      <w:lvlText w:val="■"/>
      <w:lvlJc w:val="left"/>
      <w:pPr>
        <w:ind w:left="1073" w:hanging="240"/>
      </w:pPr>
      <w:rPr>
        <w:rFonts w:ascii="Arial" w:hAnsi="Arial"/>
        <w:b w:val="0"/>
        <w:i w:val="0"/>
        <w:color w:val="EB5662"/>
        <w:spacing w:val="0"/>
        <w:w w:val="75"/>
        <w:sz w:val="24"/>
      </w:rPr>
    </w:lvl>
    <w:lvl w:ilvl="2">
      <w:numFmt w:val="bullet"/>
      <w:lvlText w:val="•"/>
      <w:lvlJc w:val="left"/>
      <w:pPr>
        <w:ind w:left="1596" w:hanging="240"/>
      </w:pPr>
    </w:lvl>
    <w:lvl w:ilvl="3">
      <w:numFmt w:val="bullet"/>
      <w:lvlText w:val="•"/>
      <w:lvlJc w:val="left"/>
      <w:pPr>
        <w:ind w:left="2113" w:hanging="240"/>
      </w:pPr>
    </w:lvl>
    <w:lvl w:ilvl="4">
      <w:numFmt w:val="bullet"/>
      <w:lvlText w:val="•"/>
      <w:lvlJc w:val="left"/>
      <w:pPr>
        <w:ind w:left="2629" w:hanging="240"/>
      </w:pPr>
    </w:lvl>
    <w:lvl w:ilvl="5">
      <w:numFmt w:val="bullet"/>
      <w:lvlText w:val="•"/>
      <w:lvlJc w:val="left"/>
      <w:pPr>
        <w:ind w:left="3146" w:hanging="240"/>
      </w:pPr>
    </w:lvl>
    <w:lvl w:ilvl="6">
      <w:numFmt w:val="bullet"/>
      <w:lvlText w:val="•"/>
      <w:lvlJc w:val="left"/>
      <w:pPr>
        <w:ind w:left="3663" w:hanging="240"/>
      </w:pPr>
    </w:lvl>
    <w:lvl w:ilvl="7">
      <w:numFmt w:val="bullet"/>
      <w:lvlText w:val="•"/>
      <w:lvlJc w:val="left"/>
      <w:pPr>
        <w:ind w:left="4179" w:hanging="240"/>
      </w:pPr>
    </w:lvl>
    <w:lvl w:ilvl="8">
      <w:numFmt w:val="bullet"/>
      <w:lvlText w:val="•"/>
      <w:lvlJc w:val="left"/>
      <w:pPr>
        <w:ind w:left="4696" w:hanging="240"/>
      </w:pPr>
    </w:lvl>
  </w:abstractNum>
  <w:abstractNum w:abstractNumId="1" w15:restartNumberingAfterBreak="0">
    <w:nsid w:val="00000407"/>
    <w:multiLevelType w:val="multilevel"/>
    <w:tmpl w:val="FFFFFFFF"/>
    <w:lvl w:ilvl="0">
      <w:start w:val="1"/>
      <w:numFmt w:val="decimal"/>
      <w:lvlText w:val="%1."/>
      <w:lvlJc w:val="left"/>
      <w:pPr>
        <w:ind w:left="1105" w:hanging="341"/>
      </w:pPr>
      <w:rPr>
        <w:rFonts w:ascii="Tahoma" w:hAnsi="Tahoma" w:cs="Tahoma"/>
        <w:b/>
        <w:bCs/>
        <w:i w:val="0"/>
        <w:iCs w:val="0"/>
        <w:color w:val="48555B"/>
        <w:spacing w:val="-5"/>
        <w:w w:val="84"/>
        <w:sz w:val="24"/>
        <w:szCs w:val="24"/>
      </w:rPr>
    </w:lvl>
    <w:lvl w:ilvl="1">
      <w:numFmt w:val="bullet"/>
      <w:lvlText w:val="•"/>
      <w:lvlJc w:val="left"/>
      <w:pPr>
        <w:ind w:left="1565" w:hanging="341"/>
      </w:pPr>
    </w:lvl>
    <w:lvl w:ilvl="2">
      <w:numFmt w:val="bullet"/>
      <w:lvlText w:val="•"/>
      <w:lvlJc w:val="left"/>
      <w:pPr>
        <w:ind w:left="2030" w:hanging="341"/>
      </w:pPr>
    </w:lvl>
    <w:lvl w:ilvl="3">
      <w:numFmt w:val="bullet"/>
      <w:lvlText w:val="•"/>
      <w:lvlJc w:val="left"/>
      <w:pPr>
        <w:ind w:left="2496" w:hanging="341"/>
      </w:pPr>
    </w:lvl>
    <w:lvl w:ilvl="4">
      <w:numFmt w:val="bullet"/>
      <w:lvlText w:val="•"/>
      <w:lvlJc w:val="left"/>
      <w:pPr>
        <w:ind w:left="2961" w:hanging="341"/>
      </w:pPr>
    </w:lvl>
    <w:lvl w:ilvl="5">
      <w:numFmt w:val="bullet"/>
      <w:lvlText w:val="•"/>
      <w:lvlJc w:val="left"/>
      <w:pPr>
        <w:ind w:left="3427" w:hanging="341"/>
      </w:pPr>
    </w:lvl>
    <w:lvl w:ilvl="6">
      <w:numFmt w:val="bullet"/>
      <w:lvlText w:val="•"/>
      <w:lvlJc w:val="left"/>
      <w:pPr>
        <w:ind w:left="3892" w:hanging="341"/>
      </w:pPr>
    </w:lvl>
    <w:lvl w:ilvl="7">
      <w:numFmt w:val="bullet"/>
      <w:lvlText w:val="•"/>
      <w:lvlJc w:val="left"/>
      <w:pPr>
        <w:ind w:left="4358" w:hanging="341"/>
      </w:pPr>
    </w:lvl>
    <w:lvl w:ilvl="8">
      <w:numFmt w:val="bullet"/>
      <w:lvlText w:val="•"/>
      <w:lvlJc w:val="left"/>
      <w:pPr>
        <w:ind w:left="4823" w:hanging="341"/>
      </w:pPr>
    </w:lvl>
  </w:abstractNum>
  <w:abstractNum w:abstractNumId="2" w15:restartNumberingAfterBreak="0">
    <w:nsid w:val="0E2D0134"/>
    <w:multiLevelType w:val="hybridMultilevel"/>
    <w:tmpl w:val="FFFFFFFF"/>
    <w:lvl w:ilvl="0" w:tplc="08090001">
      <w:start w:val="1"/>
      <w:numFmt w:val="bullet"/>
      <w:lvlText w:val=""/>
      <w:lvlJc w:val="left"/>
      <w:pPr>
        <w:ind w:left="1825" w:hanging="360"/>
      </w:pPr>
      <w:rPr>
        <w:rFonts w:ascii="Symbol" w:hAnsi="Symbol" w:hint="default"/>
      </w:rPr>
    </w:lvl>
    <w:lvl w:ilvl="1" w:tplc="08090003" w:tentative="1">
      <w:start w:val="1"/>
      <w:numFmt w:val="bullet"/>
      <w:lvlText w:val="o"/>
      <w:lvlJc w:val="left"/>
      <w:pPr>
        <w:ind w:left="2545" w:hanging="360"/>
      </w:pPr>
      <w:rPr>
        <w:rFonts w:ascii="Courier New" w:hAnsi="Courier New" w:hint="default"/>
      </w:rPr>
    </w:lvl>
    <w:lvl w:ilvl="2" w:tplc="08090005" w:tentative="1">
      <w:start w:val="1"/>
      <w:numFmt w:val="bullet"/>
      <w:lvlText w:val=""/>
      <w:lvlJc w:val="left"/>
      <w:pPr>
        <w:ind w:left="3265" w:hanging="360"/>
      </w:pPr>
      <w:rPr>
        <w:rFonts w:ascii="Wingdings" w:hAnsi="Wingdings" w:hint="default"/>
      </w:rPr>
    </w:lvl>
    <w:lvl w:ilvl="3" w:tplc="08090001" w:tentative="1">
      <w:start w:val="1"/>
      <w:numFmt w:val="bullet"/>
      <w:lvlText w:val=""/>
      <w:lvlJc w:val="left"/>
      <w:pPr>
        <w:ind w:left="3985" w:hanging="360"/>
      </w:pPr>
      <w:rPr>
        <w:rFonts w:ascii="Symbol" w:hAnsi="Symbol" w:hint="default"/>
      </w:rPr>
    </w:lvl>
    <w:lvl w:ilvl="4" w:tplc="08090003" w:tentative="1">
      <w:start w:val="1"/>
      <w:numFmt w:val="bullet"/>
      <w:lvlText w:val="o"/>
      <w:lvlJc w:val="left"/>
      <w:pPr>
        <w:ind w:left="4705" w:hanging="360"/>
      </w:pPr>
      <w:rPr>
        <w:rFonts w:ascii="Courier New" w:hAnsi="Courier New" w:hint="default"/>
      </w:rPr>
    </w:lvl>
    <w:lvl w:ilvl="5" w:tplc="08090005" w:tentative="1">
      <w:start w:val="1"/>
      <w:numFmt w:val="bullet"/>
      <w:lvlText w:val=""/>
      <w:lvlJc w:val="left"/>
      <w:pPr>
        <w:ind w:left="5425" w:hanging="360"/>
      </w:pPr>
      <w:rPr>
        <w:rFonts w:ascii="Wingdings" w:hAnsi="Wingdings" w:hint="default"/>
      </w:rPr>
    </w:lvl>
    <w:lvl w:ilvl="6" w:tplc="08090001" w:tentative="1">
      <w:start w:val="1"/>
      <w:numFmt w:val="bullet"/>
      <w:lvlText w:val=""/>
      <w:lvlJc w:val="left"/>
      <w:pPr>
        <w:ind w:left="6145" w:hanging="360"/>
      </w:pPr>
      <w:rPr>
        <w:rFonts w:ascii="Symbol" w:hAnsi="Symbol" w:hint="default"/>
      </w:rPr>
    </w:lvl>
    <w:lvl w:ilvl="7" w:tplc="08090003" w:tentative="1">
      <w:start w:val="1"/>
      <w:numFmt w:val="bullet"/>
      <w:lvlText w:val="o"/>
      <w:lvlJc w:val="left"/>
      <w:pPr>
        <w:ind w:left="6865" w:hanging="360"/>
      </w:pPr>
      <w:rPr>
        <w:rFonts w:ascii="Courier New" w:hAnsi="Courier New" w:hint="default"/>
      </w:rPr>
    </w:lvl>
    <w:lvl w:ilvl="8" w:tplc="08090005" w:tentative="1">
      <w:start w:val="1"/>
      <w:numFmt w:val="bullet"/>
      <w:lvlText w:val=""/>
      <w:lvlJc w:val="left"/>
      <w:pPr>
        <w:ind w:left="7585" w:hanging="360"/>
      </w:pPr>
      <w:rPr>
        <w:rFonts w:ascii="Wingdings" w:hAnsi="Wingdings" w:hint="default"/>
      </w:rPr>
    </w:lvl>
  </w:abstractNum>
  <w:abstractNum w:abstractNumId="3" w15:restartNumberingAfterBreak="0">
    <w:nsid w:val="115D5903"/>
    <w:multiLevelType w:val="hybridMultilevel"/>
    <w:tmpl w:val="FFFFFFFF"/>
    <w:lvl w:ilvl="0" w:tplc="0809000F">
      <w:start w:val="1"/>
      <w:numFmt w:val="decimal"/>
      <w:lvlText w:val="%1."/>
      <w:lvlJc w:val="left"/>
      <w:pPr>
        <w:ind w:left="1465" w:hanging="360"/>
      </w:pPr>
      <w:rPr>
        <w:rFonts w:cs="Times New Roman"/>
      </w:rPr>
    </w:lvl>
    <w:lvl w:ilvl="1" w:tplc="08090019" w:tentative="1">
      <w:start w:val="1"/>
      <w:numFmt w:val="lowerLetter"/>
      <w:lvlText w:val="%2."/>
      <w:lvlJc w:val="left"/>
      <w:pPr>
        <w:ind w:left="2185" w:hanging="360"/>
      </w:pPr>
      <w:rPr>
        <w:rFonts w:cs="Times New Roman"/>
      </w:rPr>
    </w:lvl>
    <w:lvl w:ilvl="2" w:tplc="0809001B" w:tentative="1">
      <w:start w:val="1"/>
      <w:numFmt w:val="lowerRoman"/>
      <w:lvlText w:val="%3."/>
      <w:lvlJc w:val="right"/>
      <w:pPr>
        <w:ind w:left="2905" w:hanging="180"/>
      </w:pPr>
      <w:rPr>
        <w:rFonts w:cs="Times New Roman"/>
      </w:rPr>
    </w:lvl>
    <w:lvl w:ilvl="3" w:tplc="0809000F" w:tentative="1">
      <w:start w:val="1"/>
      <w:numFmt w:val="decimal"/>
      <w:lvlText w:val="%4."/>
      <w:lvlJc w:val="left"/>
      <w:pPr>
        <w:ind w:left="3625" w:hanging="360"/>
      </w:pPr>
      <w:rPr>
        <w:rFonts w:cs="Times New Roman"/>
      </w:rPr>
    </w:lvl>
    <w:lvl w:ilvl="4" w:tplc="08090019" w:tentative="1">
      <w:start w:val="1"/>
      <w:numFmt w:val="lowerLetter"/>
      <w:lvlText w:val="%5."/>
      <w:lvlJc w:val="left"/>
      <w:pPr>
        <w:ind w:left="4345" w:hanging="360"/>
      </w:pPr>
      <w:rPr>
        <w:rFonts w:cs="Times New Roman"/>
      </w:rPr>
    </w:lvl>
    <w:lvl w:ilvl="5" w:tplc="0809001B" w:tentative="1">
      <w:start w:val="1"/>
      <w:numFmt w:val="lowerRoman"/>
      <w:lvlText w:val="%6."/>
      <w:lvlJc w:val="right"/>
      <w:pPr>
        <w:ind w:left="5065" w:hanging="180"/>
      </w:pPr>
      <w:rPr>
        <w:rFonts w:cs="Times New Roman"/>
      </w:rPr>
    </w:lvl>
    <w:lvl w:ilvl="6" w:tplc="0809000F" w:tentative="1">
      <w:start w:val="1"/>
      <w:numFmt w:val="decimal"/>
      <w:lvlText w:val="%7."/>
      <w:lvlJc w:val="left"/>
      <w:pPr>
        <w:ind w:left="5785" w:hanging="360"/>
      </w:pPr>
      <w:rPr>
        <w:rFonts w:cs="Times New Roman"/>
      </w:rPr>
    </w:lvl>
    <w:lvl w:ilvl="7" w:tplc="08090019" w:tentative="1">
      <w:start w:val="1"/>
      <w:numFmt w:val="lowerLetter"/>
      <w:lvlText w:val="%8."/>
      <w:lvlJc w:val="left"/>
      <w:pPr>
        <w:ind w:left="6505" w:hanging="360"/>
      </w:pPr>
      <w:rPr>
        <w:rFonts w:cs="Times New Roman"/>
      </w:rPr>
    </w:lvl>
    <w:lvl w:ilvl="8" w:tplc="0809001B" w:tentative="1">
      <w:start w:val="1"/>
      <w:numFmt w:val="lowerRoman"/>
      <w:lvlText w:val="%9."/>
      <w:lvlJc w:val="right"/>
      <w:pPr>
        <w:ind w:left="7225" w:hanging="180"/>
      </w:pPr>
      <w:rPr>
        <w:rFonts w:cs="Times New Roman"/>
      </w:rPr>
    </w:lvl>
  </w:abstractNum>
  <w:abstractNum w:abstractNumId="4" w15:restartNumberingAfterBreak="0">
    <w:nsid w:val="14035EDB"/>
    <w:multiLevelType w:val="hybridMultilevel"/>
    <w:tmpl w:val="CB762908"/>
    <w:lvl w:ilvl="0" w:tplc="7112292E">
      <w:start w:val="1"/>
      <w:numFmt w:val="decimal"/>
      <w:pStyle w:val="Numberedlist"/>
      <w:lvlText w:val="%1."/>
      <w:lvlJc w:val="left"/>
      <w:pPr>
        <w:ind w:left="1287" w:hanging="567"/>
      </w:pPr>
      <w:rPr>
        <w:rFonts w:ascii="Lato" w:hAnsi="Lato" w:hint="default"/>
        <w:b w:val="0"/>
        <w:i w:val="0"/>
        <w:color w:val="000000" w:themeColor="text1"/>
        <w:sz w:val="28"/>
      </w:rPr>
    </w:lvl>
    <w:lvl w:ilvl="1" w:tplc="FFFFFFFF">
      <w:start w:val="1"/>
      <w:numFmt w:val="lowerLetter"/>
      <w:lvlText w:val="%2."/>
      <w:lvlJc w:val="left"/>
      <w:pPr>
        <w:ind w:left="1593" w:hanging="360"/>
      </w:pPr>
    </w:lvl>
    <w:lvl w:ilvl="2" w:tplc="FFFFFFFF" w:tentative="1">
      <w:start w:val="1"/>
      <w:numFmt w:val="lowerRoman"/>
      <w:lvlText w:val="%3."/>
      <w:lvlJc w:val="right"/>
      <w:pPr>
        <w:ind w:left="2313" w:hanging="180"/>
      </w:pPr>
    </w:lvl>
    <w:lvl w:ilvl="3" w:tplc="FFFFFFFF" w:tentative="1">
      <w:start w:val="1"/>
      <w:numFmt w:val="decimal"/>
      <w:lvlText w:val="%4."/>
      <w:lvlJc w:val="left"/>
      <w:pPr>
        <w:ind w:left="3033" w:hanging="360"/>
      </w:pPr>
    </w:lvl>
    <w:lvl w:ilvl="4" w:tplc="FFFFFFFF" w:tentative="1">
      <w:start w:val="1"/>
      <w:numFmt w:val="lowerLetter"/>
      <w:lvlText w:val="%5."/>
      <w:lvlJc w:val="left"/>
      <w:pPr>
        <w:ind w:left="3753" w:hanging="360"/>
      </w:pPr>
    </w:lvl>
    <w:lvl w:ilvl="5" w:tplc="FFFFFFFF" w:tentative="1">
      <w:start w:val="1"/>
      <w:numFmt w:val="lowerRoman"/>
      <w:lvlText w:val="%6."/>
      <w:lvlJc w:val="right"/>
      <w:pPr>
        <w:ind w:left="4473" w:hanging="180"/>
      </w:pPr>
    </w:lvl>
    <w:lvl w:ilvl="6" w:tplc="FFFFFFFF" w:tentative="1">
      <w:start w:val="1"/>
      <w:numFmt w:val="decimal"/>
      <w:lvlText w:val="%7."/>
      <w:lvlJc w:val="left"/>
      <w:pPr>
        <w:ind w:left="5193" w:hanging="360"/>
      </w:pPr>
    </w:lvl>
    <w:lvl w:ilvl="7" w:tplc="FFFFFFFF" w:tentative="1">
      <w:start w:val="1"/>
      <w:numFmt w:val="lowerLetter"/>
      <w:lvlText w:val="%8."/>
      <w:lvlJc w:val="left"/>
      <w:pPr>
        <w:ind w:left="5913" w:hanging="360"/>
      </w:pPr>
    </w:lvl>
    <w:lvl w:ilvl="8" w:tplc="FFFFFFFF" w:tentative="1">
      <w:start w:val="1"/>
      <w:numFmt w:val="lowerRoman"/>
      <w:lvlText w:val="%9."/>
      <w:lvlJc w:val="right"/>
      <w:pPr>
        <w:ind w:left="6633" w:hanging="180"/>
      </w:pPr>
    </w:lvl>
  </w:abstractNum>
  <w:abstractNum w:abstractNumId="5" w15:restartNumberingAfterBreak="0">
    <w:nsid w:val="147F0856"/>
    <w:multiLevelType w:val="hybridMultilevel"/>
    <w:tmpl w:val="FFFFFFFF"/>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 w15:restartNumberingAfterBreak="0">
    <w:nsid w:val="165731B8"/>
    <w:multiLevelType w:val="hybridMultilevel"/>
    <w:tmpl w:val="FFFFFFFF"/>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7" w15:restartNumberingAfterBreak="0">
    <w:nsid w:val="1A8B018F"/>
    <w:multiLevelType w:val="hybridMultilevel"/>
    <w:tmpl w:val="0D90C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578F8"/>
    <w:multiLevelType w:val="hybridMultilevel"/>
    <w:tmpl w:val="79A4ED78"/>
    <w:lvl w:ilvl="0" w:tplc="D5ACE3DE">
      <w:start w:val="1"/>
      <w:numFmt w:val="decimal"/>
      <w:lvlText w:val="%1."/>
      <w:lvlJc w:val="left"/>
      <w:pPr>
        <w:ind w:left="1418" w:hanging="284"/>
      </w:pPr>
      <w:rPr>
        <w:rFonts w:ascii="Lato" w:hAnsi="Lato" w:hint="default"/>
        <w:b w:val="0"/>
        <w:i w:val="0"/>
        <w:color w:val="000000" w:themeColor="text1"/>
        <w:sz w:val="24"/>
        <w:szCs w:val="2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2682ED5"/>
    <w:multiLevelType w:val="hybridMultilevel"/>
    <w:tmpl w:val="D4ECE600"/>
    <w:lvl w:ilvl="0" w:tplc="84E0FE0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8C49B7"/>
    <w:multiLevelType w:val="hybridMultilevel"/>
    <w:tmpl w:val="FFFFFFFF"/>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11" w15:restartNumberingAfterBreak="0">
    <w:nsid w:val="24B74264"/>
    <w:multiLevelType w:val="hybridMultilevel"/>
    <w:tmpl w:val="524E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642AD"/>
    <w:multiLevelType w:val="hybridMultilevel"/>
    <w:tmpl w:val="FFFFFFFF"/>
    <w:lvl w:ilvl="0" w:tplc="08090001">
      <w:start w:val="1"/>
      <w:numFmt w:val="bullet"/>
      <w:lvlText w:val=""/>
      <w:lvlJc w:val="left"/>
      <w:pPr>
        <w:ind w:left="1417" w:hanging="360"/>
      </w:pPr>
      <w:rPr>
        <w:rFonts w:ascii="Symbol" w:hAnsi="Symbol" w:hint="default"/>
      </w:rPr>
    </w:lvl>
    <w:lvl w:ilvl="1" w:tplc="08090003" w:tentative="1">
      <w:start w:val="1"/>
      <w:numFmt w:val="bullet"/>
      <w:lvlText w:val="o"/>
      <w:lvlJc w:val="left"/>
      <w:pPr>
        <w:ind w:left="2137" w:hanging="360"/>
      </w:pPr>
      <w:rPr>
        <w:rFonts w:ascii="Courier New" w:hAnsi="Courier New" w:hint="default"/>
      </w:rPr>
    </w:lvl>
    <w:lvl w:ilvl="2" w:tplc="08090005" w:tentative="1">
      <w:start w:val="1"/>
      <w:numFmt w:val="bullet"/>
      <w:lvlText w:val=""/>
      <w:lvlJc w:val="left"/>
      <w:pPr>
        <w:ind w:left="2857" w:hanging="360"/>
      </w:pPr>
      <w:rPr>
        <w:rFonts w:ascii="Wingdings" w:hAnsi="Wingdings" w:hint="default"/>
      </w:rPr>
    </w:lvl>
    <w:lvl w:ilvl="3" w:tplc="08090001" w:tentative="1">
      <w:start w:val="1"/>
      <w:numFmt w:val="bullet"/>
      <w:lvlText w:val=""/>
      <w:lvlJc w:val="left"/>
      <w:pPr>
        <w:ind w:left="3577" w:hanging="360"/>
      </w:pPr>
      <w:rPr>
        <w:rFonts w:ascii="Symbol" w:hAnsi="Symbol" w:hint="default"/>
      </w:rPr>
    </w:lvl>
    <w:lvl w:ilvl="4" w:tplc="08090003" w:tentative="1">
      <w:start w:val="1"/>
      <w:numFmt w:val="bullet"/>
      <w:lvlText w:val="o"/>
      <w:lvlJc w:val="left"/>
      <w:pPr>
        <w:ind w:left="4297" w:hanging="360"/>
      </w:pPr>
      <w:rPr>
        <w:rFonts w:ascii="Courier New" w:hAnsi="Courier New" w:hint="default"/>
      </w:rPr>
    </w:lvl>
    <w:lvl w:ilvl="5" w:tplc="08090005" w:tentative="1">
      <w:start w:val="1"/>
      <w:numFmt w:val="bullet"/>
      <w:lvlText w:val=""/>
      <w:lvlJc w:val="left"/>
      <w:pPr>
        <w:ind w:left="5017" w:hanging="360"/>
      </w:pPr>
      <w:rPr>
        <w:rFonts w:ascii="Wingdings" w:hAnsi="Wingdings" w:hint="default"/>
      </w:rPr>
    </w:lvl>
    <w:lvl w:ilvl="6" w:tplc="08090001" w:tentative="1">
      <w:start w:val="1"/>
      <w:numFmt w:val="bullet"/>
      <w:lvlText w:val=""/>
      <w:lvlJc w:val="left"/>
      <w:pPr>
        <w:ind w:left="5737" w:hanging="360"/>
      </w:pPr>
      <w:rPr>
        <w:rFonts w:ascii="Symbol" w:hAnsi="Symbol" w:hint="default"/>
      </w:rPr>
    </w:lvl>
    <w:lvl w:ilvl="7" w:tplc="08090003" w:tentative="1">
      <w:start w:val="1"/>
      <w:numFmt w:val="bullet"/>
      <w:lvlText w:val="o"/>
      <w:lvlJc w:val="left"/>
      <w:pPr>
        <w:ind w:left="6457" w:hanging="360"/>
      </w:pPr>
      <w:rPr>
        <w:rFonts w:ascii="Courier New" w:hAnsi="Courier New" w:hint="default"/>
      </w:rPr>
    </w:lvl>
    <w:lvl w:ilvl="8" w:tplc="08090005" w:tentative="1">
      <w:start w:val="1"/>
      <w:numFmt w:val="bullet"/>
      <w:lvlText w:val=""/>
      <w:lvlJc w:val="left"/>
      <w:pPr>
        <w:ind w:left="7177" w:hanging="360"/>
      </w:pPr>
      <w:rPr>
        <w:rFonts w:ascii="Wingdings" w:hAnsi="Wingdings" w:hint="default"/>
      </w:rPr>
    </w:lvl>
  </w:abstractNum>
  <w:abstractNum w:abstractNumId="13" w15:restartNumberingAfterBreak="0">
    <w:nsid w:val="2BF109B3"/>
    <w:multiLevelType w:val="hybridMultilevel"/>
    <w:tmpl w:val="FFFFFFFF"/>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14" w15:restartNumberingAfterBreak="0">
    <w:nsid w:val="2C9172F9"/>
    <w:multiLevelType w:val="hybridMultilevel"/>
    <w:tmpl w:val="FFFFFFFF"/>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5" w15:restartNumberingAfterBreak="0">
    <w:nsid w:val="2D2110A7"/>
    <w:multiLevelType w:val="multilevel"/>
    <w:tmpl w:val="D4ECE60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D023B6"/>
    <w:multiLevelType w:val="hybridMultilevel"/>
    <w:tmpl w:val="FFFFFFFF"/>
    <w:lvl w:ilvl="0" w:tplc="08090001">
      <w:start w:val="1"/>
      <w:numFmt w:val="bullet"/>
      <w:lvlText w:val=""/>
      <w:lvlJc w:val="left"/>
      <w:pPr>
        <w:ind w:left="1825" w:hanging="360"/>
      </w:pPr>
      <w:rPr>
        <w:rFonts w:ascii="Symbol" w:hAnsi="Symbol" w:hint="default"/>
      </w:rPr>
    </w:lvl>
    <w:lvl w:ilvl="1" w:tplc="08090003" w:tentative="1">
      <w:start w:val="1"/>
      <w:numFmt w:val="bullet"/>
      <w:lvlText w:val="o"/>
      <w:lvlJc w:val="left"/>
      <w:pPr>
        <w:ind w:left="2545" w:hanging="360"/>
      </w:pPr>
      <w:rPr>
        <w:rFonts w:ascii="Courier New" w:hAnsi="Courier New" w:hint="default"/>
      </w:rPr>
    </w:lvl>
    <w:lvl w:ilvl="2" w:tplc="08090005" w:tentative="1">
      <w:start w:val="1"/>
      <w:numFmt w:val="bullet"/>
      <w:lvlText w:val=""/>
      <w:lvlJc w:val="left"/>
      <w:pPr>
        <w:ind w:left="3265" w:hanging="360"/>
      </w:pPr>
      <w:rPr>
        <w:rFonts w:ascii="Wingdings" w:hAnsi="Wingdings" w:hint="default"/>
      </w:rPr>
    </w:lvl>
    <w:lvl w:ilvl="3" w:tplc="08090001" w:tentative="1">
      <w:start w:val="1"/>
      <w:numFmt w:val="bullet"/>
      <w:lvlText w:val=""/>
      <w:lvlJc w:val="left"/>
      <w:pPr>
        <w:ind w:left="3985" w:hanging="360"/>
      </w:pPr>
      <w:rPr>
        <w:rFonts w:ascii="Symbol" w:hAnsi="Symbol" w:hint="default"/>
      </w:rPr>
    </w:lvl>
    <w:lvl w:ilvl="4" w:tplc="08090003" w:tentative="1">
      <w:start w:val="1"/>
      <w:numFmt w:val="bullet"/>
      <w:lvlText w:val="o"/>
      <w:lvlJc w:val="left"/>
      <w:pPr>
        <w:ind w:left="4705" w:hanging="360"/>
      </w:pPr>
      <w:rPr>
        <w:rFonts w:ascii="Courier New" w:hAnsi="Courier New" w:hint="default"/>
      </w:rPr>
    </w:lvl>
    <w:lvl w:ilvl="5" w:tplc="08090005" w:tentative="1">
      <w:start w:val="1"/>
      <w:numFmt w:val="bullet"/>
      <w:lvlText w:val=""/>
      <w:lvlJc w:val="left"/>
      <w:pPr>
        <w:ind w:left="5425" w:hanging="360"/>
      </w:pPr>
      <w:rPr>
        <w:rFonts w:ascii="Wingdings" w:hAnsi="Wingdings" w:hint="default"/>
      </w:rPr>
    </w:lvl>
    <w:lvl w:ilvl="6" w:tplc="08090001" w:tentative="1">
      <w:start w:val="1"/>
      <w:numFmt w:val="bullet"/>
      <w:lvlText w:val=""/>
      <w:lvlJc w:val="left"/>
      <w:pPr>
        <w:ind w:left="6145" w:hanging="360"/>
      </w:pPr>
      <w:rPr>
        <w:rFonts w:ascii="Symbol" w:hAnsi="Symbol" w:hint="default"/>
      </w:rPr>
    </w:lvl>
    <w:lvl w:ilvl="7" w:tplc="08090003" w:tentative="1">
      <w:start w:val="1"/>
      <w:numFmt w:val="bullet"/>
      <w:lvlText w:val="o"/>
      <w:lvlJc w:val="left"/>
      <w:pPr>
        <w:ind w:left="6865" w:hanging="360"/>
      </w:pPr>
      <w:rPr>
        <w:rFonts w:ascii="Courier New" w:hAnsi="Courier New" w:hint="default"/>
      </w:rPr>
    </w:lvl>
    <w:lvl w:ilvl="8" w:tplc="08090005" w:tentative="1">
      <w:start w:val="1"/>
      <w:numFmt w:val="bullet"/>
      <w:lvlText w:val=""/>
      <w:lvlJc w:val="left"/>
      <w:pPr>
        <w:ind w:left="7585" w:hanging="360"/>
      </w:pPr>
      <w:rPr>
        <w:rFonts w:ascii="Wingdings" w:hAnsi="Wingdings" w:hint="default"/>
      </w:rPr>
    </w:lvl>
  </w:abstractNum>
  <w:abstractNum w:abstractNumId="17" w15:restartNumberingAfterBreak="0">
    <w:nsid w:val="344A39F7"/>
    <w:multiLevelType w:val="hybridMultilevel"/>
    <w:tmpl w:val="0734B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2723F9"/>
    <w:multiLevelType w:val="hybridMultilevel"/>
    <w:tmpl w:val="4044CF18"/>
    <w:lvl w:ilvl="0" w:tplc="080044C8">
      <w:start w:val="1"/>
      <w:numFmt w:val="decimal"/>
      <w:lvlText w:val="%1."/>
      <w:lvlJc w:val="left"/>
      <w:pPr>
        <w:ind w:left="1287" w:hanging="567"/>
      </w:pPr>
      <w:rPr>
        <w:rFonts w:ascii="Lato" w:hAnsi="Lato" w:hint="default"/>
        <w:b w:val="0"/>
        <w:i w:val="0"/>
        <w:color w:val="000000" w:themeColor="text1"/>
        <w:sz w:val="28"/>
      </w:rPr>
    </w:lvl>
    <w:lvl w:ilvl="1" w:tplc="FFFFFFFF" w:tentative="1">
      <w:start w:val="1"/>
      <w:numFmt w:val="lowerLetter"/>
      <w:lvlText w:val="%2."/>
      <w:lvlJc w:val="left"/>
      <w:pPr>
        <w:ind w:left="1593" w:hanging="360"/>
      </w:pPr>
    </w:lvl>
    <w:lvl w:ilvl="2" w:tplc="FFFFFFFF" w:tentative="1">
      <w:start w:val="1"/>
      <w:numFmt w:val="lowerRoman"/>
      <w:lvlText w:val="%3."/>
      <w:lvlJc w:val="right"/>
      <w:pPr>
        <w:ind w:left="2313" w:hanging="180"/>
      </w:pPr>
    </w:lvl>
    <w:lvl w:ilvl="3" w:tplc="FFFFFFFF" w:tentative="1">
      <w:start w:val="1"/>
      <w:numFmt w:val="decimal"/>
      <w:lvlText w:val="%4."/>
      <w:lvlJc w:val="left"/>
      <w:pPr>
        <w:ind w:left="3033" w:hanging="360"/>
      </w:pPr>
    </w:lvl>
    <w:lvl w:ilvl="4" w:tplc="FFFFFFFF" w:tentative="1">
      <w:start w:val="1"/>
      <w:numFmt w:val="lowerLetter"/>
      <w:lvlText w:val="%5."/>
      <w:lvlJc w:val="left"/>
      <w:pPr>
        <w:ind w:left="3753" w:hanging="360"/>
      </w:pPr>
    </w:lvl>
    <w:lvl w:ilvl="5" w:tplc="FFFFFFFF" w:tentative="1">
      <w:start w:val="1"/>
      <w:numFmt w:val="lowerRoman"/>
      <w:lvlText w:val="%6."/>
      <w:lvlJc w:val="right"/>
      <w:pPr>
        <w:ind w:left="4473" w:hanging="180"/>
      </w:pPr>
    </w:lvl>
    <w:lvl w:ilvl="6" w:tplc="FFFFFFFF" w:tentative="1">
      <w:start w:val="1"/>
      <w:numFmt w:val="decimal"/>
      <w:lvlText w:val="%7."/>
      <w:lvlJc w:val="left"/>
      <w:pPr>
        <w:ind w:left="5193" w:hanging="360"/>
      </w:pPr>
    </w:lvl>
    <w:lvl w:ilvl="7" w:tplc="FFFFFFFF" w:tentative="1">
      <w:start w:val="1"/>
      <w:numFmt w:val="lowerLetter"/>
      <w:lvlText w:val="%8."/>
      <w:lvlJc w:val="left"/>
      <w:pPr>
        <w:ind w:left="5913" w:hanging="360"/>
      </w:pPr>
    </w:lvl>
    <w:lvl w:ilvl="8" w:tplc="FFFFFFFF" w:tentative="1">
      <w:start w:val="1"/>
      <w:numFmt w:val="lowerRoman"/>
      <w:lvlText w:val="%9."/>
      <w:lvlJc w:val="right"/>
      <w:pPr>
        <w:ind w:left="6633" w:hanging="180"/>
      </w:pPr>
    </w:lvl>
  </w:abstractNum>
  <w:abstractNum w:abstractNumId="19" w15:restartNumberingAfterBreak="0">
    <w:nsid w:val="4CAF2789"/>
    <w:multiLevelType w:val="hybridMultilevel"/>
    <w:tmpl w:val="BD26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243970"/>
    <w:multiLevelType w:val="hybridMultilevel"/>
    <w:tmpl w:val="FFFFFFFF"/>
    <w:lvl w:ilvl="0" w:tplc="08090001">
      <w:start w:val="1"/>
      <w:numFmt w:val="bullet"/>
      <w:lvlText w:val=""/>
      <w:lvlJc w:val="left"/>
      <w:pPr>
        <w:ind w:left="1825" w:hanging="360"/>
      </w:pPr>
      <w:rPr>
        <w:rFonts w:ascii="Symbol" w:hAnsi="Symbol" w:hint="default"/>
      </w:rPr>
    </w:lvl>
    <w:lvl w:ilvl="1" w:tplc="08090003" w:tentative="1">
      <w:start w:val="1"/>
      <w:numFmt w:val="bullet"/>
      <w:lvlText w:val="o"/>
      <w:lvlJc w:val="left"/>
      <w:pPr>
        <w:ind w:left="2545" w:hanging="360"/>
      </w:pPr>
      <w:rPr>
        <w:rFonts w:ascii="Courier New" w:hAnsi="Courier New" w:hint="default"/>
      </w:rPr>
    </w:lvl>
    <w:lvl w:ilvl="2" w:tplc="08090005" w:tentative="1">
      <w:start w:val="1"/>
      <w:numFmt w:val="bullet"/>
      <w:lvlText w:val=""/>
      <w:lvlJc w:val="left"/>
      <w:pPr>
        <w:ind w:left="3265" w:hanging="360"/>
      </w:pPr>
      <w:rPr>
        <w:rFonts w:ascii="Wingdings" w:hAnsi="Wingdings" w:hint="default"/>
      </w:rPr>
    </w:lvl>
    <w:lvl w:ilvl="3" w:tplc="08090001" w:tentative="1">
      <w:start w:val="1"/>
      <w:numFmt w:val="bullet"/>
      <w:lvlText w:val=""/>
      <w:lvlJc w:val="left"/>
      <w:pPr>
        <w:ind w:left="3985" w:hanging="360"/>
      </w:pPr>
      <w:rPr>
        <w:rFonts w:ascii="Symbol" w:hAnsi="Symbol" w:hint="default"/>
      </w:rPr>
    </w:lvl>
    <w:lvl w:ilvl="4" w:tplc="08090003" w:tentative="1">
      <w:start w:val="1"/>
      <w:numFmt w:val="bullet"/>
      <w:lvlText w:val="o"/>
      <w:lvlJc w:val="left"/>
      <w:pPr>
        <w:ind w:left="4705" w:hanging="360"/>
      </w:pPr>
      <w:rPr>
        <w:rFonts w:ascii="Courier New" w:hAnsi="Courier New" w:hint="default"/>
      </w:rPr>
    </w:lvl>
    <w:lvl w:ilvl="5" w:tplc="08090005" w:tentative="1">
      <w:start w:val="1"/>
      <w:numFmt w:val="bullet"/>
      <w:lvlText w:val=""/>
      <w:lvlJc w:val="left"/>
      <w:pPr>
        <w:ind w:left="5425" w:hanging="360"/>
      </w:pPr>
      <w:rPr>
        <w:rFonts w:ascii="Wingdings" w:hAnsi="Wingdings" w:hint="default"/>
      </w:rPr>
    </w:lvl>
    <w:lvl w:ilvl="6" w:tplc="08090001" w:tentative="1">
      <w:start w:val="1"/>
      <w:numFmt w:val="bullet"/>
      <w:lvlText w:val=""/>
      <w:lvlJc w:val="left"/>
      <w:pPr>
        <w:ind w:left="6145" w:hanging="360"/>
      </w:pPr>
      <w:rPr>
        <w:rFonts w:ascii="Symbol" w:hAnsi="Symbol" w:hint="default"/>
      </w:rPr>
    </w:lvl>
    <w:lvl w:ilvl="7" w:tplc="08090003" w:tentative="1">
      <w:start w:val="1"/>
      <w:numFmt w:val="bullet"/>
      <w:lvlText w:val="o"/>
      <w:lvlJc w:val="left"/>
      <w:pPr>
        <w:ind w:left="6865" w:hanging="360"/>
      </w:pPr>
      <w:rPr>
        <w:rFonts w:ascii="Courier New" w:hAnsi="Courier New" w:hint="default"/>
      </w:rPr>
    </w:lvl>
    <w:lvl w:ilvl="8" w:tplc="08090005" w:tentative="1">
      <w:start w:val="1"/>
      <w:numFmt w:val="bullet"/>
      <w:lvlText w:val=""/>
      <w:lvlJc w:val="left"/>
      <w:pPr>
        <w:ind w:left="7585" w:hanging="360"/>
      </w:pPr>
      <w:rPr>
        <w:rFonts w:ascii="Wingdings" w:hAnsi="Wingdings" w:hint="default"/>
      </w:rPr>
    </w:lvl>
  </w:abstractNum>
  <w:abstractNum w:abstractNumId="21" w15:restartNumberingAfterBreak="0">
    <w:nsid w:val="52875235"/>
    <w:multiLevelType w:val="hybridMultilevel"/>
    <w:tmpl w:val="8208EAC4"/>
    <w:lvl w:ilvl="0" w:tplc="EFBED6FE">
      <w:start w:val="1"/>
      <w:numFmt w:val="bullet"/>
      <w:pStyle w:val="Bulletlist"/>
      <w:lvlText w:val=""/>
      <w:lvlJc w:val="left"/>
      <w:pPr>
        <w:ind w:left="1418" w:hanging="284"/>
      </w:pPr>
      <w:rPr>
        <w:rFonts w:ascii="Wingdings" w:hAnsi="Wingdings" w:hint="default"/>
        <w:color w:val="00307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70C16BE3"/>
    <w:multiLevelType w:val="hybridMultilevel"/>
    <w:tmpl w:val="E90E7A16"/>
    <w:lvl w:ilvl="0" w:tplc="8876BE1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9393029">
    <w:abstractNumId w:val="18"/>
  </w:num>
  <w:num w:numId="2" w16cid:durableId="929855941">
    <w:abstractNumId w:val="21"/>
  </w:num>
  <w:num w:numId="3" w16cid:durableId="921766937">
    <w:abstractNumId w:val="18"/>
  </w:num>
  <w:num w:numId="4" w16cid:durableId="30881176">
    <w:abstractNumId w:val="18"/>
    <w:lvlOverride w:ilvl="0">
      <w:startOverride w:val="1"/>
    </w:lvlOverride>
  </w:num>
  <w:num w:numId="5" w16cid:durableId="1075124759">
    <w:abstractNumId w:val="9"/>
  </w:num>
  <w:num w:numId="6" w16cid:durableId="80371175">
    <w:abstractNumId w:val="15"/>
  </w:num>
  <w:num w:numId="7" w16cid:durableId="670406">
    <w:abstractNumId w:val="0"/>
  </w:num>
  <w:num w:numId="8" w16cid:durableId="1714038779">
    <w:abstractNumId w:val="21"/>
  </w:num>
  <w:num w:numId="9" w16cid:durableId="1267738272">
    <w:abstractNumId w:val="14"/>
  </w:num>
  <w:num w:numId="10" w16cid:durableId="1623465292">
    <w:abstractNumId w:val="21"/>
  </w:num>
  <w:num w:numId="11" w16cid:durableId="1676572043">
    <w:abstractNumId w:val="5"/>
  </w:num>
  <w:num w:numId="12" w16cid:durableId="1176993632">
    <w:abstractNumId w:val="21"/>
  </w:num>
  <w:num w:numId="13" w16cid:durableId="396828295">
    <w:abstractNumId w:val="21"/>
  </w:num>
  <w:num w:numId="14" w16cid:durableId="1796220462">
    <w:abstractNumId w:val="6"/>
  </w:num>
  <w:num w:numId="15" w16cid:durableId="42995049">
    <w:abstractNumId w:val="21"/>
  </w:num>
  <w:num w:numId="16" w16cid:durableId="1198006554">
    <w:abstractNumId w:val="1"/>
  </w:num>
  <w:num w:numId="17" w16cid:durableId="1595047688">
    <w:abstractNumId w:val="2"/>
  </w:num>
  <w:num w:numId="18" w16cid:durableId="116874963">
    <w:abstractNumId w:val="20"/>
  </w:num>
  <w:num w:numId="19" w16cid:durableId="803425114">
    <w:abstractNumId w:val="16"/>
  </w:num>
  <w:num w:numId="20" w16cid:durableId="1232422307">
    <w:abstractNumId w:val="18"/>
  </w:num>
  <w:num w:numId="21" w16cid:durableId="187181200">
    <w:abstractNumId w:val="18"/>
  </w:num>
  <w:num w:numId="22" w16cid:durableId="1013462168">
    <w:abstractNumId w:val="21"/>
  </w:num>
  <w:num w:numId="23" w16cid:durableId="276525404">
    <w:abstractNumId w:val="21"/>
  </w:num>
  <w:num w:numId="24" w16cid:durableId="149566585">
    <w:abstractNumId w:val="18"/>
  </w:num>
  <w:num w:numId="25" w16cid:durableId="2074346162">
    <w:abstractNumId w:val="21"/>
  </w:num>
  <w:num w:numId="26" w16cid:durableId="484278026">
    <w:abstractNumId w:val="3"/>
  </w:num>
  <w:num w:numId="27" w16cid:durableId="954021075">
    <w:abstractNumId w:val="18"/>
  </w:num>
  <w:num w:numId="28" w16cid:durableId="1305237667">
    <w:abstractNumId w:val="18"/>
    <w:lvlOverride w:ilvl="0">
      <w:startOverride w:val="1"/>
    </w:lvlOverride>
  </w:num>
  <w:num w:numId="29" w16cid:durableId="529034132">
    <w:abstractNumId w:val="21"/>
  </w:num>
  <w:num w:numId="30" w16cid:durableId="372265781">
    <w:abstractNumId w:val="8"/>
  </w:num>
  <w:num w:numId="31" w16cid:durableId="1368942694">
    <w:abstractNumId w:val="18"/>
  </w:num>
  <w:num w:numId="32" w16cid:durableId="1330866685">
    <w:abstractNumId w:val="18"/>
    <w:lvlOverride w:ilvl="0">
      <w:startOverride w:val="1"/>
    </w:lvlOverride>
  </w:num>
  <w:num w:numId="33" w16cid:durableId="103038015">
    <w:abstractNumId w:val="10"/>
  </w:num>
  <w:num w:numId="34" w16cid:durableId="182981926">
    <w:abstractNumId w:val="21"/>
  </w:num>
  <w:num w:numId="35" w16cid:durableId="1212570537">
    <w:abstractNumId w:val="4"/>
  </w:num>
  <w:num w:numId="36" w16cid:durableId="1014529162">
    <w:abstractNumId w:val="4"/>
  </w:num>
  <w:num w:numId="37" w16cid:durableId="435562393">
    <w:abstractNumId w:val="13"/>
  </w:num>
  <w:num w:numId="38" w16cid:durableId="1040009115">
    <w:abstractNumId w:val="21"/>
  </w:num>
  <w:num w:numId="39" w16cid:durableId="1847746626">
    <w:abstractNumId w:val="4"/>
  </w:num>
  <w:num w:numId="40" w16cid:durableId="1807620371">
    <w:abstractNumId w:val="4"/>
  </w:num>
  <w:num w:numId="41" w16cid:durableId="1582568879">
    <w:abstractNumId w:val="4"/>
  </w:num>
  <w:num w:numId="42" w16cid:durableId="570308188">
    <w:abstractNumId w:val="12"/>
  </w:num>
  <w:num w:numId="43" w16cid:durableId="1589461793">
    <w:abstractNumId w:val="21"/>
  </w:num>
  <w:num w:numId="44" w16cid:durableId="1143962243">
    <w:abstractNumId w:val="22"/>
  </w:num>
  <w:num w:numId="45" w16cid:durableId="1134252339">
    <w:abstractNumId w:val="19"/>
  </w:num>
  <w:num w:numId="46" w16cid:durableId="772672759">
    <w:abstractNumId w:val="7"/>
  </w:num>
  <w:num w:numId="47" w16cid:durableId="1888105035">
    <w:abstractNumId w:val="11"/>
  </w:num>
  <w:num w:numId="48" w16cid:durableId="3779753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3E"/>
    <w:rsid w:val="00022136"/>
    <w:rsid w:val="00032006"/>
    <w:rsid w:val="00050EDD"/>
    <w:rsid w:val="00065FFA"/>
    <w:rsid w:val="00081B99"/>
    <w:rsid w:val="000B026B"/>
    <w:rsid w:val="000B047C"/>
    <w:rsid w:val="000B0813"/>
    <w:rsid w:val="000C2908"/>
    <w:rsid w:val="000C6381"/>
    <w:rsid w:val="000E3699"/>
    <w:rsid w:val="00110680"/>
    <w:rsid w:val="00125033"/>
    <w:rsid w:val="00140AEA"/>
    <w:rsid w:val="00155705"/>
    <w:rsid w:val="00166CE9"/>
    <w:rsid w:val="0018401E"/>
    <w:rsid w:val="001877CD"/>
    <w:rsid w:val="001939B6"/>
    <w:rsid w:val="001A0B7E"/>
    <w:rsid w:val="001B635B"/>
    <w:rsid w:val="001B7F5E"/>
    <w:rsid w:val="001C18F6"/>
    <w:rsid w:val="00213516"/>
    <w:rsid w:val="00244F85"/>
    <w:rsid w:val="002741A1"/>
    <w:rsid w:val="00284FF3"/>
    <w:rsid w:val="002A5234"/>
    <w:rsid w:val="002B62BD"/>
    <w:rsid w:val="002E1B0F"/>
    <w:rsid w:val="00307D12"/>
    <w:rsid w:val="00315D08"/>
    <w:rsid w:val="00343655"/>
    <w:rsid w:val="0035209A"/>
    <w:rsid w:val="00353599"/>
    <w:rsid w:val="003619B7"/>
    <w:rsid w:val="003A50DB"/>
    <w:rsid w:val="003B662D"/>
    <w:rsid w:val="003D2280"/>
    <w:rsid w:val="004041DD"/>
    <w:rsid w:val="00435A76"/>
    <w:rsid w:val="004422B5"/>
    <w:rsid w:val="0045022F"/>
    <w:rsid w:val="00463A66"/>
    <w:rsid w:val="00471944"/>
    <w:rsid w:val="0047432D"/>
    <w:rsid w:val="004835A7"/>
    <w:rsid w:val="004A290A"/>
    <w:rsid w:val="004B1EAD"/>
    <w:rsid w:val="004B3961"/>
    <w:rsid w:val="004E38FA"/>
    <w:rsid w:val="00500AE0"/>
    <w:rsid w:val="00507999"/>
    <w:rsid w:val="00511CFD"/>
    <w:rsid w:val="00520B43"/>
    <w:rsid w:val="00537138"/>
    <w:rsid w:val="00546438"/>
    <w:rsid w:val="00562AA0"/>
    <w:rsid w:val="00593E42"/>
    <w:rsid w:val="005A31C4"/>
    <w:rsid w:val="005B7EB8"/>
    <w:rsid w:val="005F06B7"/>
    <w:rsid w:val="00615DC9"/>
    <w:rsid w:val="006428EB"/>
    <w:rsid w:val="00647333"/>
    <w:rsid w:val="00657FA7"/>
    <w:rsid w:val="0066255E"/>
    <w:rsid w:val="00663AAC"/>
    <w:rsid w:val="00683D08"/>
    <w:rsid w:val="00685EB7"/>
    <w:rsid w:val="006A211B"/>
    <w:rsid w:val="006A4BC4"/>
    <w:rsid w:val="006B5143"/>
    <w:rsid w:val="006C093B"/>
    <w:rsid w:val="006F6D85"/>
    <w:rsid w:val="00702843"/>
    <w:rsid w:val="00703A90"/>
    <w:rsid w:val="007219B1"/>
    <w:rsid w:val="007233C3"/>
    <w:rsid w:val="007431E9"/>
    <w:rsid w:val="007519B3"/>
    <w:rsid w:val="00761683"/>
    <w:rsid w:val="00774E53"/>
    <w:rsid w:val="007837AF"/>
    <w:rsid w:val="007875C8"/>
    <w:rsid w:val="007A50C1"/>
    <w:rsid w:val="007A569B"/>
    <w:rsid w:val="007B57F9"/>
    <w:rsid w:val="007C2BA2"/>
    <w:rsid w:val="007F3AEF"/>
    <w:rsid w:val="0080125B"/>
    <w:rsid w:val="00817DA7"/>
    <w:rsid w:val="008479B5"/>
    <w:rsid w:val="00853474"/>
    <w:rsid w:val="00853DE7"/>
    <w:rsid w:val="00860ECC"/>
    <w:rsid w:val="00866BEE"/>
    <w:rsid w:val="00867492"/>
    <w:rsid w:val="00882BB1"/>
    <w:rsid w:val="0088527A"/>
    <w:rsid w:val="00890407"/>
    <w:rsid w:val="00893070"/>
    <w:rsid w:val="008A65D7"/>
    <w:rsid w:val="008B4817"/>
    <w:rsid w:val="008C174F"/>
    <w:rsid w:val="00906608"/>
    <w:rsid w:val="00932388"/>
    <w:rsid w:val="009366E6"/>
    <w:rsid w:val="0094147C"/>
    <w:rsid w:val="00944636"/>
    <w:rsid w:val="00951C87"/>
    <w:rsid w:val="00964800"/>
    <w:rsid w:val="009940D6"/>
    <w:rsid w:val="00995D74"/>
    <w:rsid w:val="009A2D0D"/>
    <w:rsid w:val="009B2A7D"/>
    <w:rsid w:val="009D5E25"/>
    <w:rsid w:val="009F06ED"/>
    <w:rsid w:val="009F2274"/>
    <w:rsid w:val="009F4936"/>
    <w:rsid w:val="009F50F9"/>
    <w:rsid w:val="00A046A5"/>
    <w:rsid w:val="00A10400"/>
    <w:rsid w:val="00A1663A"/>
    <w:rsid w:val="00A22C58"/>
    <w:rsid w:val="00A54073"/>
    <w:rsid w:val="00A56002"/>
    <w:rsid w:val="00A60D67"/>
    <w:rsid w:val="00A62F4C"/>
    <w:rsid w:val="00A84577"/>
    <w:rsid w:val="00AA0604"/>
    <w:rsid w:val="00AB0D3E"/>
    <w:rsid w:val="00AB2315"/>
    <w:rsid w:val="00AD4412"/>
    <w:rsid w:val="00AD4DAC"/>
    <w:rsid w:val="00AF1845"/>
    <w:rsid w:val="00B04C6E"/>
    <w:rsid w:val="00B24B03"/>
    <w:rsid w:val="00B24D34"/>
    <w:rsid w:val="00B35C49"/>
    <w:rsid w:val="00B611C3"/>
    <w:rsid w:val="00BD257F"/>
    <w:rsid w:val="00BF1EE1"/>
    <w:rsid w:val="00BF5ECD"/>
    <w:rsid w:val="00C025A8"/>
    <w:rsid w:val="00C03E82"/>
    <w:rsid w:val="00C238A5"/>
    <w:rsid w:val="00C27BB9"/>
    <w:rsid w:val="00C3024B"/>
    <w:rsid w:val="00C43759"/>
    <w:rsid w:val="00C444BC"/>
    <w:rsid w:val="00C77F63"/>
    <w:rsid w:val="00C8576F"/>
    <w:rsid w:val="00C867DA"/>
    <w:rsid w:val="00C91599"/>
    <w:rsid w:val="00C9664C"/>
    <w:rsid w:val="00CB3596"/>
    <w:rsid w:val="00CC5BD6"/>
    <w:rsid w:val="00CD4D5B"/>
    <w:rsid w:val="00D4023A"/>
    <w:rsid w:val="00D45B51"/>
    <w:rsid w:val="00D71355"/>
    <w:rsid w:val="00D7343E"/>
    <w:rsid w:val="00D97294"/>
    <w:rsid w:val="00DD09ED"/>
    <w:rsid w:val="00DE2315"/>
    <w:rsid w:val="00DF316F"/>
    <w:rsid w:val="00E07E67"/>
    <w:rsid w:val="00E2549F"/>
    <w:rsid w:val="00E26F45"/>
    <w:rsid w:val="00E30158"/>
    <w:rsid w:val="00E80416"/>
    <w:rsid w:val="00E86519"/>
    <w:rsid w:val="00E93807"/>
    <w:rsid w:val="00EA33B6"/>
    <w:rsid w:val="00EA49CA"/>
    <w:rsid w:val="00EB09A0"/>
    <w:rsid w:val="00F7619A"/>
    <w:rsid w:val="00F80238"/>
    <w:rsid w:val="00FA42E4"/>
    <w:rsid w:val="00FA6BAD"/>
    <w:rsid w:val="00FB06B1"/>
    <w:rsid w:val="00FC1AF2"/>
    <w:rsid w:val="00FC56B2"/>
    <w:rsid w:val="00FF15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5E0C"/>
  <w15:chartTrackingRefBased/>
  <w15:docId w15:val="{BDACF292-D46E-4707-950A-F81E0800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3E"/>
    <w:pPr>
      <w:spacing w:after="160" w:line="264" w:lineRule="auto"/>
      <w:ind w:left="567"/>
    </w:pPr>
    <w:rPr>
      <w:rFonts w:ascii="Lato" w:hAnsi="Lato"/>
      <w:kern w:val="0"/>
      <w14:ligatures w14:val="none"/>
    </w:rPr>
  </w:style>
  <w:style w:type="paragraph" w:styleId="Heading1">
    <w:name w:val="heading 1"/>
    <w:basedOn w:val="Normal"/>
    <w:next w:val="Normal"/>
    <w:link w:val="Heading1Char"/>
    <w:uiPriority w:val="9"/>
    <w:qFormat/>
    <w:rsid w:val="008C174F"/>
    <w:pPr>
      <w:keepNext/>
      <w:keepLines/>
      <w:spacing w:before="360" w:after="80"/>
      <w:outlineLvl w:val="0"/>
    </w:pPr>
    <w:rPr>
      <w:rFonts w:asciiTheme="majorHAnsi" w:eastAsiaTheme="majorEastAsia" w:hAnsiTheme="majorHAnsi" w:cstheme="majorBidi"/>
      <w:sz w:val="96"/>
      <w:szCs w:val="40"/>
    </w:rPr>
  </w:style>
  <w:style w:type="paragraph" w:styleId="Heading2">
    <w:name w:val="heading 2"/>
    <w:basedOn w:val="Normal"/>
    <w:next w:val="Normal"/>
    <w:link w:val="Heading2Char"/>
    <w:uiPriority w:val="9"/>
    <w:unhideWhenUsed/>
    <w:qFormat/>
    <w:rsid w:val="00E2549F"/>
    <w:pPr>
      <w:keepNext/>
      <w:keepLines/>
      <w:spacing w:before="240" w:after="120"/>
      <w:ind w:left="0"/>
      <w:outlineLvl w:val="1"/>
    </w:pPr>
    <w:rPr>
      <w:rFonts w:eastAsiaTheme="majorEastAsia" w:cstheme="majorBidi"/>
      <w:b/>
      <w:color w:val="003078"/>
      <w:sz w:val="32"/>
      <w:szCs w:val="32"/>
    </w:rPr>
  </w:style>
  <w:style w:type="paragraph" w:styleId="Heading3">
    <w:name w:val="heading 3"/>
    <w:basedOn w:val="Normal"/>
    <w:next w:val="Normal"/>
    <w:link w:val="Heading3Char"/>
    <w:uiPriority w:val="9"/>
    <w:unhideWhenUsed/>
    <w:qFormat/>
    <w:rsid w:val="00E2549F"/>
    <w:pPr>
      <w:keepNext/>
      <w:keepLines/>
      <w:spacing w:before="160" w:after="80"/>
      <w:outlineLvl w:val="2"/>
    </w:pPr>
    <w:rPr>
      <w:rFonts w:eastAsiaTheme="majorEastAsia" w:cstheme="majorBidi"/>
      <w:b/>
      <w:color w:val="003078"/>
      <w:sz w:val="28"/>
      <w:szCs w:val="28"/>
    </w:rPr>
  </w:style>
  <w:style w:type="paragraph" w:styleId="Heading4">
    <w:name w:val="heading 4"/>
    <w:basedOn w:val="Normal"/>
    <w:next w:val="Normal"/>
    <w:link w:val="Heading4Char"/>
    <w:uiPriority w:val="9"/>
    <w:semiHidden/>
    <w:unhideWhenUsed/>
    <w:qFormat/>
    <w:rsid w:val="00AB0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D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D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D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D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74F"/>
    <w:rPr>
      <w:rFonts w:asciiTheme="majorHAnsi" w:eastAsiaTheme="majorEastAsia" w:hAnsiTheme="majorHAnsi" w:cstheme="majorBidi"/>
      <w:kern w:val="0"/>
      <w:sz w:val="96"/>
      <w:szCs w:val="40"/>
      <w14:ligatures w14:val="none"/>
    </w:rPr>
  </w:style>
  <w:style w:type="character" w:customStyle="1" w:styleId="Heading2Char">
    <w:name w:val="Heading 2 Char"/>
    <w:basedOn w:val="DefaultParagraphFont"/>
    <w:link w:val="Heading2"/>
    <w:uiPriority w:val="9"/>
    <w:rsid w:val="00E2549F"/>
    <w:rPr>
      <w:rFonts w:ascii="Lato" w:eastAsiaTheme="majorEastAsia" w:hAnsi="Lato" w:cstheme="majorBidi"/>
      <w:b/>
      <w:color w:val="003078"/>
      <w:kern w:val="0"/>
      <w:sz w:val="32"/>
      <w:szCs w:val="32"/>
      <w14:ligatures w14:val="none"/>
    </w:rPr>
  </w:style>
  <w:style w:type="character" w:customStyle="1" w:styleId="Heading3Char">
    <w:name w:val="Heading 3 Char"/>
    <w:basedOn w:val="DefaultParagraphFont"/>
    <w:link w:val="Heading3"/>
    <w:uiPriority w:val="9"/>
    <w:rsid w:val="00E2549F"/>
    <w:rPr>
      <w:rFonts w:ascii="Lato" w:eastAsiaTheme="majorEastAsia" w:hAnsi="Lato" w:cstheme="majorBidi"/>
      <w:b/>
      <w:color w:val="003078"/>
      <w:kern w:val="0"/>
      <w:sz w:val="28"/>
      <w:szCs w:val="28"/>
      <w14:ligatures w14:val="none"/>
    </w:rPr>
  </w:style>
  <w:style w:type="character" w:customStyle="1" w:styleId="Heading4Char">
    <w:name w:val="Heading 4 Char"/>
    <w:basedOn w:val="DefaultParagraphFont"/>
    <w:link w:val="Heading4"/>
    <w:uiPriority w:val="9"/>
    <w:semiHidden/>
    <w:rsid w:val="00AB0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D3E"/>
    <w:rPr>
      <w:rFonts w:eastAsiaTheme="majorEastAsia" w:cstheme="majorBidi"/>
      <w:color w:val="272727" w:themeColor="text1" w:themeTint="D8"/>
    </w:rPr>
  </w:style>
  <w:style w:type="paragraph" w:styleId="Title">
    <w:name w:val="Title"/>
    <w:basedOn w:val="Normal"/>
    <w:next w:val="Normal"/>
    <w:link w:val="TitleChar"/>
    <w:uiPriority w:val="10"/>
    <w:qFormat/>
    <w:rsid w:val="00AB0D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D3E"/>
    <w:pPr>
      <w:numPr>
        <w:ilvl w:val="1"/>
      </w:numPr>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D3E"/>
    <w:pPr>
      <w:spacing w:before="160"/>
      <w:jc w:val="center"/>
    </w:pPr>
    <w:rPr>
      <w:i/>
      <w:iCs/>
      <w:color w:val="404040" w:themeColor="text1" w:themeTint="BF"/>
    </w:rPr>
  </w:style>
  <w:style w:type="character" w:customStyle="1" w:styleId="QuoteChar">
    <w:name w:val="Quote Char"/>
    <w:basedOn w:val="DefaultParagraphFont"/>
    <w:link w:val="Quote"/>
    <w:uiPriority w:val="29"/>
    <w:rsid w:val="00AB0D3E"/>
    <w:rPr>
      <w:i/>
      <w:iCs/>
      <w:color w:val="404040" w:themeColor="text1" w:themeTint="BF"/>
    </w:rPr>
  </w:style>
  <w:style w:type="paragraph" w:styleId="ListParagraph">
    <w:name w:val="List Paragraph"/>
    <w:basedOn w:val="Normal"/>
    <w:uiPriority w:val="1"/>
    <w:qFormat/>
    <w:rsid w:val="00AB0D3E"/>
    <w:pPr>
      <w:ind w:left="720"/>
      <w:contextualSpacing/>
    </w:pPr>
  </w:style>
  <w:style w:type="character" w:styleId="IntenseEmphasis">
    <w:name w:val="Intense Emphasis"/>
    <w:basedOn w:val="DefaultParagraphFont"/>
    <w:uiPriority w:val="21"/>
    <w:qFormat/>
    <w:rsid w:val="00AB0D3E"/>
    <w:rPr>
      <w:i/>
      <w:iCs/>
      <w:color w:val="0F4761" w:themeColor="accent1" w:themeShade="BF"/>
    </w:rPr>
  </w:style>
  <w:style w:type="paragraph" w:styleId="IntenseQuote">
    <w:name w:val="Intense Quote"/>
    <w:basedOn w:val="Normal"/>
    <w:next w:val="Normal"/>
    <w:link w:val="IntenseQuoteChar"/>
    <w:uiPriority w:val="30"/>
    <w:qFormat/>
    <w:rsid w:val="00AB0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D3E"/>
    <w:rPr>
      <w:i/>
      <w:iCs/>
      <w:color w:val="0F4761" w:themeColor="accent1" w:themeShade="BF"/>
    </w:rPr>
  </w:style>
  <w:style w:type="character" w:styleId="IntenseReference">
    <w:name w:val="Intense Reference"/>
    <w:basedOn w:val="DefaultParagraphFont"/>
    <w:uiPriority w:val="32"/>
    <w:qFormat/>
    <w:rsid w:val="00AB0D3E"/>
    <w:rPr>
      <w:b/>
      <w:bCs/>
      <w:smallCaps/>
      <w:color w:val="0F4761" w:themeColor="accent1" w:themeShade="BF"/>
      <w:spacing w:val="5"/>
    </w:rPr>
  </w:style>
  <w:style w:type="paragraph" w:customStyle="1" w:styleId="Numberedlist">
    <w:name w:val="Numbered list"/>
    <w:basedOn w:val="Normal"/>
    <w:autoRedefine/>
    <w:qFormat/>
    <w:rsid w:val="005B7EB8"/>
    <w:pPr>
      <w:numPr>
        <w:numId w:val="35"/>
      </w:numPr>
      <w:spacing w:before="240" w:after="120" w:line="240" w:lineRule="auto"/>
    </w:pPr>
    <w:rPr>
      <w:b/>
      <w:bCs/>
    </w:rPr>
  </w:style>
  <w:style w:type="paragraph" w:styleId="BodyText">
    <w:name w:val="Body Text"/>
    <w:basedOn w:val="Normal"/>
    <w:link w:val="BodyTextChar"/>
    <w:uiPriority w:val="99"/>
    <w:unhideWhenUsed/>
    <w:rsid w:val="00AB0D3E"/>
    <w:rPr>
      <w:sz w:val="28"/>
    </w:rPr>
  </w:style>
  <w:style w:type="character" w:customStyle="1" w:styleId="BodyTextChar">
    <w:name w:val="Body Text Char"/>
    <w:basedOn w:val="DefaultParagraphFont"/>
    <w:link w:val="BodyText"/>
    <w:uiPriority w:val="99"/>
    <w:rsid w:val="00AB0D3E"/>
    <w:rPr>
      <w:rFonts w:ascii="Lato" w:hAnsi="Lato"/>
      <w:kern w:val="0"/>
      <w:sz w:val="28"/>
      <w14:ligatures w14:val="none"/>
    </w:rPr>
  </w:style>
  <w:style w:type="paragraph" w:customStyle="1" w:styleId="Bulletlist">
    <w:name w:val="Bullet list"/>
    <w:basedOn w:val="Normal"/>
    <w:autoRedefine/>
    <w:qFormat/>
    <w:rsid w:val="000B0813"/>
    <w:pPr>
      <w:numPr>
        <w:numId w:val="2"/>
      </w:numPr>
      <w:tabs>
        <w:tab w:val="left" w:pos="284"/>
      </w:tabs>
      <w:spacing w:line="240" w:lineRule="auto"/>
      <w:jc w:val="both"/>
    </w:pPr>
    <w:rPr>
      <w:rFonts w:eastAsia="Calibri" w:cs="Arial"/>
      <w:bCs/>
      <w:color w:val="21333A"/>
      <w:lang w:val="en-US"/>
    </w:rPr>
  </w:style>
  <w:style w:type="paragraph" w:styleId="Header">
    <w:name w:val="header"/>
    <w:basedOn w:val="Normal"/>
    <w:link w:val="HeaderChar"/>
    <w:uiPriority w:val="99"/>
    <w:unhideWhenUsed/>
    <w:rsid w:val="00AB0D3E"/>
    <w:pPr>
      <w:tabs>
        <w:tab w:val="center" w:pos="4513"/>
        <w:tab w:val="right" w:pos="9026"/>
      </w:tabs>
    </w:pPr>
  </w:style>
  <w:style w:type="character" w:customStyle="1" w:styleId="HeaderChar">
    <w:name w:val="Header Char"/>
    <w:basedOn w:val="DefaultParagraphFont"/>
    <w:link w:val="Header"/>
    <w:uiPriority w:val="99"/>
    <w:rsid w:val="00AB0D3E"/>
    <w:rPr>
      <w:kern w:val="0"/>
      <w14:ligatures w14:val="none"/>
    </w:rPr>
  </w:style>
  <w:style w:type="paragraph" w:styleId="Footer">
    <w:name w:val="footer"/>
    <w:basedOn w:val="Normal"/>
    <w:link w:val="FooterChar"/>
    <w:uiPriority w:val="99"/>
    <w:unhideWhenUsed/>
    <w:rsid w:val="00AB0D3E"/>
    <w:pPr>
      <w:tabs>
        <w:tab w:val="center" w:pos="4513"/>
        <w:tab w:val="right" w:pos="9026"/>
      </w:tabs>
    </w:pPr>
  </w:style>
  <w:style w:type="character" w:customStyle="1" w:styleId="FooterChar">
    <w:name w:val="Footer Char"/>
    <w:basedOn w:val="DefaultParagraphFont"/>
    <w:link w:val="Footer"/>
    <w:uiPriority w:val="99"/>
    <w:rsid w:val="00AB0D3E"/>
    <w:rPr>
      <w:kern w:val="0"/>
      <w14:ligatures w14:val="none"/>
    </w:rPr>
  </w:style>
  <w:style w:type="table" w:styleId="TableGrid">
    <w:name w:val="Table Grid"/>
    <w:basedOn w:val="TableNormal"/>
    <w:uiPriority w:val="39"/>
    <w:rsid w:val="00AB0D3E"/>
    <w:rPr>
      <w:rFonts w:ascii="Arial" w:eastAsia="Calibri" w:hAnsi="Arial" w:cs="Times New Roman"/>
      <w:kern w:val="0"/>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AB0D3E"/>
  </w:style>
  <w:style w:type="paragraph" w:styleId="TOC2">
    <w:name w:val="toc 2"/>
    <w:basedOn w:val="Normal"/>
    <w:next w:val="Normal"/>
    <w:autoRedefine/>
    <w:uiPriority w:val="39"/>
    <w:unhideWhenUsed/>
    <w:rsid w:val="00EA49CA"/>
    <w:pPr>
      <w:tabs>
        <w:tab w:val="right" w:leader="dot" w:pos="9010"/>
        <w:tab w:val="right" w:leader="dot" w:pos="9639"/>
      </w:tabs>
      <w:spacing w:before="120"/>
      <w:ind w:left="340"/>
    </w:pPr>
    <w:rPr>
      <w:rFonts w:cstheme="minorHAnsi"/>
      <w:iCs/>
      <w:sz w:val="28"/>
      <w:szCs w:val="20"/>
    </w:rPr>
  </w:style>
  <w:style w:type="paragraph" w:styleId="TOC1">
    <w:name w:val="toc 1"/>
    <w:basedOn w:val="Normal"/>
    <w:next w:val="Normal"/>
    <w:autoRedefine/>
    <w:uiPriority w:val="39"/>
    <w:unhideWhenUsed/>
    <w:qFormat/>
    <w:rsid w:val="00EA49CA"/>
    <w:pPr>
      <w:tabs>
        <w:tab w:val="left" w:pos="340"/>
        <w:tab w:val="right" w:leader="dot" w:pos="9639"/>
      </w:tabs>
      <w:spacing w:before="240"/>
      <w:ind w:left="0"/>
    </w:pPr>
    <w:rPr>
      <w:rFonts w:cstheme="minorHAnsi"/>
      <w:b/>
      <w:bCs/>
      <w:sz w:val="28"/>
      <w:szCs w:val="20"/>
    </w:rPr>
  </w:style>
  <w:style w:type="character" w:styleId="Hyperlink">
    <w:name w:val="Hyperlink"/>
    <w:uiPriority w:val="99"/>
    <w:unhideWhenUsed/>
    <w:rsid w:val="00AB0D3E"/>
    <w:rPr>
      <w:color w:val="0563C1"/>
      <w:u w:val="single"/>
    </w:rPr>
  </w:style>
  <w:style w:type="paragraph" w:styleId="TOC3">
    <w:name w:val="toc 3"/>
    <w:basedOn w:val="Normal"/>
    <w:next w:val="Normal"/>
    <w:autoRedefine/>
    <w:uiPriority w:val="39"/>
    <w:unhideWhenUsed/>
    <w:rsid w:val="000E3699"/>
    <w:pPr>
      <w:spacing w:after="100"/>
      <w:ind w:left="480"/>
    </w:pPr>
  </w:style>
  <w:style w:type="numbering" w:customStyle="1" w:styleId="CurrentList1">
    <w:name w:val="Current List1"/>
    <w:uiPriority w:val="99"/>
    <w:rsid w:val="001939B6"/>
    <w:pPr>
      <w:numPr>
        <w:numId w:val="6"/>
      </w:numPr>
    </w:pPr>
  </w:style>
  <w:style w:type="paragraph" w:styleId="Revision">
    <w:name w:val="Revision"/>
    <w:hidden/>
    <w:uiPriority w:val="99"/>
    <w:semiHidden/>
    <w:rsid w:val="00435A76"/>
    <w:rPr>
      <w:rFonts w:ascii="Lato" w:hAnsi="Lato"/>
      <w:kern w:val="0"/>
      <w14:ligatures w14:val="none"/>
    </w:rPr>
  </w:style>
  <w:style w:type="table" w:styleId="TableGridLight">
    <w:name w:val="Grid Table Light"/>
    <w:basedOn w:val="TableNormal"/>
    <w:uiPriority w:val="40"/>
    <w:rsid w:val="009B2A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9B2A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7875C8"/>
    <w:pPr>
      <w:widowControl w:val="0"/>
      <w:autoSpaceDE w:val="0"/>
      <w:autoSpaceDN w:val="0"/>
      <w:adjustRightInd w:val="0"/>
      <w:spacing w:before="31" w:after="0" w:line="240" w:lineRule="auto"/>
      <w:ind w:left="80"/>
    </w:pPr>
    <w:rPr>
      <w:rFonts w:ascii="Tahoma" w:eastAsiaTheme="minorEastAsia" w:hAnsi="Tahoma" w:cs="Tahoma"/>
      <w:lang w:eastAsia="en-GB"/>
    </w:rPr>
  </w:style>
  <w:style w:type="character" w:styleId="UnresolvedMention">
    <w:name w:val="Unresolved Mention"/>
    <w:basedOn w:val="DefaultParagraphFont"/>
    <w:uiPriority w:val="99"/>
    <w:semiHidden/>
    <w:unhideWhenUsed/>
    <w:rsid w:val="002B62BD"/>
    <w:rPr>
      <w:color w:val="605E5C"/>
      <w:shd w:val="clear" w:color="auto" w:fill="E1DFDD"/>
    </w:rPr>
  </w:style>
  <w:style w:type="table" w:styleId="GridTable1Light-Accent1">
    <w:name w:val="Grid Table 1 Light Accent 1"/>
    <w:basedOn w:val="TableNormal"/>
    <w:uiPriority w:val="46"/>
    <w:rsid w:val="00685EB7"/>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685EB7"/>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1">
    <w:name w:val="Grid Table 4 Accent 1"/>
    <w:basedOn w:val="TableNormal"/>
    <w:uiPriority w:val="49"/>
    <w:rsid w:val="00685EB7"/>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NormalWeb">
    <w:name w:val="Normal (Web)"/>
    <w:basedOn w:val="Normal"/>
    <w:uiPriority w:val="99"/>
    <w:semiHidden/>
    <w:unhideWhenUsed/>
    <w:rsid w:val="00050EDD"/>
    <w:pPr>
      <w:spacing w:before="100" w:beforeAutospacing="1" w:after="100" w:afterAutospacing="1" w:line="240" w:lineRule="auto"/>
      <w:ind w:left="0"/>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4902">
      <w:bodyDiv w:val="1"/>
      <w:marLeft w:val="0"/>
      <w:marRight w:val="0"/>
      <w:marTop w:val="0"/>
      <w:marBottom w:val="0"/>
      <w:divBdr>
        <w:top w:val="none" w:sz="0" w:space="0" w:color="auto"/>
        <w:left w:val="none" w:sz="0" w:space="0" w:color="auto"/>
        <w:bottom w:val="none" w:sz="0" w:space="0" w:color="auto"/>
        <w:right w:val="none" w:sz="0" w:space="0" w:color="auto"/>
      </w:divBdr>
    </w:div>
    <w:div w:id="212277512">
      <w:bodyDiv w:val="1"/>
      <w:marLeft w:val="0"/>
      <w:marRight w:val="0"/>
      <w:marTop w:val="0"/>
      <w:marBottom w:val="0"/>
      <w:divBdr>
        <w:top w:val="none" w:sz="0" w:space="0" w:color="auto"/>
        <w:left w:val="none" w:sz="0" w:space="0" w:color="auto"/>
        <w:bottom w:val="none" w:sz="0" w:space="0" w:color="auto"/>
        <w:right w:val="none" w:sz="0" w:space="0" w:color="auto"/>
      </w:divBdr>
    </w:div>
    <w:div w:id="369843526">
      <w:bodyDiv w:val="1"/>
      <w:marLeft w:val="0"/>
      <w:marRight w:val="0"/>
      <w:marTop w:val="0"/>
      <w:marBottom w:val="0"/>
      <w:divBdr>
        <w:top w:val="none" w:sz="0" w:space="0" w:color="auto"/>
        <w:left w:val="none" w:sz="0" w:space="0" w:color="auto"/>
        <w:bottom w:val="none" w:sz="0" w:space="0" w:color="auto"/>
        <w:right w:val="none" w:sz="0" w:space="0" w:color="auto"/>
      </w:divBdr>
    </w:div>
    <w:div w:id="448400575">
      <w:bodyDiv w:val="1"/>
      <w:marLeft w:val="0"/>
      <w:marRight w:val="0"/>
      <w:marTop w:val="0"/>
      <w:marBottom w:val="0"/>
      <w:divBdr>
        <w:top w:val="none" w:sz="0" w:space="0" w:color="auto"/>
        <w:left w:val="none" w:sz="0" w:space="0" w:color="auto"/>
        <w:bottom w:val="none" w:sz="0" w:space="0" w:color="auto"/>
        <w:right w:val="none" w:sz="0" w:space="0" w:color="auto"/>
      </w:divBdr>
    </w:div>
    <w:div w:id="762188390">
      <w:bodyDiv w:val="1"/>
      <w:marLeft w:val="0"/>
      <w:marRight w:val="0"/>
      <w:marTop w:val="0"/>
      <w:marBottom w:val="0"/>
      <w:divBdr>
        <w:top w:val="none" w:sz="0" w:space="0" w:color="auto"/>
        <w:left w:val="none" w:sz="0" w:space="0" w:color="auto"/>
        <w:bottom w:val="none" w:sz="0" w:space="0" w:color="auto"/>
        <w:right w:val="none" w:sz="0" w:space="0" w:color="auto"/>
      </w:divBdr>
    </w:div>
    <w:div w:id="1055936653">
      <w:bodyDiv w:val="1"/>
      <w:marLeft w:val="0"/>
      <w:marRight w:val="0"/>
      <w:marTop w:val="0"/>
      <w:marBottom w:val="0"/>
      <w:divBdr>
        <w:top w:val="none" w:sz="0" w:space="0" w:color="auto"/>
        <w:left w:val="none" w:sz="0" w:space="0" w:color="auto"/>
        <w:bottom w:val="none" w:sz="0" w:space="0" w:color="auto"/>
        <w:right w:val="none" w:sz="0" w:space="0" w:color="auto"/>
      </w:divBdr>
    </w:div>
    <w:div w:id="1099450594">
      <w:bodyDiv w:val="1"/>
      <w:marLeft w:val="0"/>
      <w:marRight w:val="0"/>
      <w:marTop w:val="0"/>
      <w:marBottom w:val="0"/>
      <w:divBdr>
        <w:top w:val="none" w:sz="0" w:space="0" w:color="auto"/>
        <w:left w:val="none" w:sz="0" w:space="0" w:color="auto"/>
        <w:bottom w:val="none" w:sz="0" w:space="0" w:color="auto"/>
        <w:right w:val="none" w:sz="0" w:space="0" w:color="auto"/>
      </w:divBdr>
    </w:div>
    <w:div w:id="1210067586">
      <w:bodyDiv w:val="1"/>
      <w:marLeft w:val="0"/>
      <w:marRight w:val="0"/>
      <w:marTop w:val="0"/>
      <w:marBottom w:val="0"/>
      <w:divBdr>
        <w:top w:val="none" w:sz="0" w:space="0" w:color="auto"/>
        <w:left w:val="none" w:sz="0" w:space="0" w:color="auto"/>
        <w:bottom w:val="none" w:sz="0" w:space="0" w:color="auto"/>
        <w:right w:val="none" w:sz="0" w:space="0" w:color="auto"/>
      </w:divBdr>
    </w:div>
    <w:div w:id="1347252073">
      <w:bodyDiv w:val="1"/>
      <w:marLeft w:val="0"/>
      <w:marRight w:val="0"/>
      <w:marTop w:val="0"/>
      <w:marBottom w:val="0"/>
      <w:divBdr>
        <w:top w:val="none" w:sz="0" w:space="0" w:color="auto"/>
        <w:left w:val="none" w:sz="0" w:space="0" w:color="auto"/>
        <w:bottom w:val="none" w:sz="0" w:space="0" w:color="auto"/>
        <w:right w:val="none" w:sz="0" w:space="0" w:color="auto"/>
      </w:divBdr>
    </w:div>
    <w:div w:id="1494419574">
      <w:bodyDiv w:val="1"/>
      <w:marLeft w:val="0"/>
      <w:marRight w:val="0"/>
      <w:marTop w:val="0"/>
      <w:marBottom w:val="0"/>
      <w:divBdr>
        <w:top w:val="none" w:sz="0" w:space="0" w:color="auto"/>
        <w:left w:val="none" w:sz="0" w:space="0" w:color="auto"/>
        <w:bottom w:val="none" w:sz="0" w:space="0" w:color="auto"/>
        <w:right w:val="none" w:sz="0" w:space="0" w:color="auto"/>
      </w:divBdr>
    </w:div>
    <w:div w:id="1641184523">
      <w:bodyDiv w:val="1"/>
      <w:marLeft w:val="0"/>
      <w:marRight w:val="0"/>
      <w:marTop w:val="0"/>
      <w:marBottom w:val="0"/>
      <w:divBdr>
        <w:top w:val="none" w:sz="0" w:space="0" w:color="auto"/>
        <w:left w:val="none" w:sz="0" w:space="0" w:color="auto"/>
        <w:bottom w:val="none" w:sz="0" w:space="0" w:color="auto"/>
        <w:right w:val="none" w:sz="0" w:space="0" w:color="auto"/>
      </w:divBdr>
    </w:div>
    <w:div w:id="1839231733">
      <w:bodyDiv w:val="1"/>
      <w:marLeft w:val="0"/>
      <w:marRight w:val="0"/>
      <w:marTop w:val="0"/>
      <w:marBottom w:val="0"/>
      <w:divBdr>
        <w:top w:val="none" w:sz="0" w:space="0" w:color="auto"/>
        <w:left w:val="none" w:sz="0" w:space="0" w:color="auto"/>
        <w:bottom w:val="none" w:sz="0" w:space="0" w:color="auto"/>
        <w:right w:val="none" w:sz="0" w:space="0" w:color="auto"/>
      </w:divBdr>
    </w:div>
    <w:div w:id="1930389379">
      <w:bodyDiv w:val="1"/>
      <w:marLeft w:val="0"/>
      <w:marRight w:val="0"/>
      <w:marTop w:val="0"/>
      <w:marBottom w:val="0"/>
      <w:divBdr>
        <w:top w:val="none" w:sz="0" w:space="0" w:color="auto"/>
        <w:left w:val="none" w:sz="0" w:space="0" w:color="auto"/>
        <w:bottom w:val="none" w:sz="0" w:space="0" w:color="auto"/>
        <w:right w:val="none" w:sz="0" w:space="0" w:color="auto"/>
      </w:divBdr>
    </w:div>
    <w:div w:id="194865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86102912860C45BA16AE0D99B79BCA" ma:contentTypeVersion="8" ma:contentTypeDescription="Create a new document." ma:contentTypeScope="" ma:versionID="bc1e9d59febe860528b9bff117d4966e">
  <xsd:schema xmlns:xsd="http://www.w3.org/2001/XMLSchema" xmlns:xs="http://www.w3.org/2001/XMLSchema" xmlns:p="http://schemas.microsoft.com/office/2006/metadata/properties" xmlns:ns2="62309557-1f23-4889-bbb1-c24d40df5c3d" xmlns:ns3="25af5def-ba76-4a55-98ba-19f812d68fc4" targetNamespace="http://schemas.microsoft.com/office/2006/metadata/properties" ma:root="true" ma:fieldsID="7b52a284a880fd103fb41c88612e473e" ns2:_="" ns3:_="">
    <xsd:import namespace="62309557-1f23-4889-bbb1-c24d40df5c3d"/>
    <xsd:import namespace="25af5def-ba76-4a55-98ba-19f812d68f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09557-1f23-4889-bbb1-c24d40df5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af5def-ba76-4a55-98ba-19f812d68f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86ABC-F26A-4B14-9C6A-BC5E657DE930}">
  <ds:schemaRefs>
    <ds:schemaRef ds:uri="http://schemas.microsoft.com/sharepoint/v3/contenttype/forms"/>
  </ds:schemaRefs>
</ds:datastoreItem>
</file>

<file path=customXml/itemProps2.xml><?xml version="1.0" encoding="utf-8"?>
<ds:datastoreItem xmlns:ds="http://schemas.openxmlformats.org/officeDocument/2006/customXml" ds:itemID="{1FC5C220-62A2-460B-B7E4-A9C602A67777}">
  <ds:schemaRefs>
    <ds:schemaRef ds:uri="http://purl.org/dc/elements/1.1/"/>
    <ds:schemaRef ds:uri="http://schemas.microsoft.com/office/2006/metadata/properties"/>
    <ds:schemaRef ds:uri="62309557-1f23-4889-bbb1-c24d40df5c3d"/>
    <ds:schemaRef ds:uri="25af5def-ba76-4a55-98ba-19f812d68fc4"/>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ADB98BE-793B-470B-A8C1-3784CE301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309557-1f23-4889-bbb1-c24d40df5c3d"/>
    <ds:schemaRef ds:uri="25af5def-ba76-4a55-98ba-19f812d68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AA6265-5A5F-664B-9E33-6AE109DD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3237</Words>
  <Characters>18456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Hooker</dc:creator>
  <cp:keywords/>
  <dc:description/>
  <cp:lastModifiedBy>Pauline MacPherson</cp:lastModifiedBy>
  <cp:revision>3</cp:revision>
  <cp:lastPrinted>2026-04-16T13:11:00Z</cp:lastPrinted>
  <dcterms:created xsi:type="dcterms:W3CDTF">2026-04-16T13:11:00Z</dcterms:created>
  <dcterms:modified xsi:type="dcterms:W3CDTF">2026-04-16T13:12:00Z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2025-07-08T09:49:01Z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65fdabda-b175-4e97-b5bb-4d1f1b7907dd</vt:lpwstr>
  </property>
  <property fmtid="{D5CDD505-2E9C-101B-9397-08002B2CF9AE}" pid="8" name="MSIP_Label_917377ac-e5ac-4c41-ba53-0bbd98a190e5_ContentBits">
    <vt:lpwstr>0</vt:lpwstr>
  </property>
  <property fmtid="{D5CDD505-2E9C-101B-9397-08002B2CF9AE}" pid="9" name="MSIP_Label_917377ac-e5ac-4c41-ba53-0bbd98a190e5_Tag">
    <vt:lpwstr>50, 3, 0, 1</vt:lpwstr>
  </property>
  <property fmtid="{D5CDD505-2E9C-101B-9397-08002B2CF9AE}" pid="10" name="ContentTypeId">
    <vt:lpwstr>0x010100E786102912860C45BA16AE0D99B79BCA</vt:lpwstr>
  </property>
  <property fmtid="{D5CDD505-2E9C-101B-9397-08002B2CF9AE}" pid="11" name="MediaServiceImageTags">
    <vt:lpwstr/>
  </property>
  <property fmtid="{D5CDD505-2E9C-101B-9397-08002B2CF9AE}" pid="12" name="Campus">
    <vt:lpwstr/>
  </property>
  <property fmtid="{D5CDD505-2E9C-101B-9397-08002B2CF9AE}" pid="13" name="DocumentType">
    <vt:lpwstr/>
  </property>
  <property fmtid="{D5CDD505-2E9C-101B-9397-08002B2CF9AE}" pid="14" name="ContentOwner">
    <vt:lpwstr>13;#Communications|bee17ffe-6b13-4f47-bd5a-8d61aa2c7bb6</vt:lpwstr>
  </property>
  <property fmtid="{D5CDD505-2E9C-101B-9397-08002B2CF9AE}" pid="15" name="DocumentTheme">
    <vt:lpwstr/>
  </property>
</Properties>
</file>