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Pr="0069429D" w:rsidRDefault="00D64312" w:rsidP="008A1CF6">
      <w:pPr>
        <w:pStyle w:val="Heading1"/>
        <w:rPr>
          <w:sz w:val="22"/>
          <w:szCs w:val="22"/>
        </w:rPr>
      </w:pPr>
      <w:r w:rsidRPr="0069429D">
        <w:rPr>
          <w:noProof/>
          <w:sz w:val="22"/>
          <w:szCs w:val="22"/>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rsidRPr="0069429D">
        <w:rPr>
          <w:sz w:val="22"/>
          <w:szCs w:val="22"/>
        </w:rPr>
        <w:t xml:space="preserve">Edinburgh College </w:t>
      </w:r>
      <w:bookmarkStart w:id="0" w:name="_Hlk200620924"/>
      <w:bookmarkEnd w:id="0"/>
      <w:r w:rsidR="007675B6" w:rsidRPr="0069429D">
        <w:rPr>
          <w:sz w:val="22"/>
          <w:szCs w:val="22"/>
        </w:rPr>
        <w:br/>
      </w:r>
      <w:r w:rsidR="00B15760" w:rsidRPr="0069429D">
        <w:rPr>
          <w:sz w:val="22"/>
          <w:szCs w:val="22"/>
        </w:rPr>
        <w:t>Equality Impact Assessment</w:t>
      </w:r>
      <w:r w:rsidR="007675B6" w:rsidRPr="0069429D">
        <w:rPr>
          <w:sz w:val="22"/>
          <w:szCs w:val="22"/>
        </w:rPr>
        <w:t xml:space="preserve"> </w:t>
      </w:r>
      <w:r w:rsidR="00B15760" w:rsidRPr="0069429D">
        <w:rPr>
          <w:sz w:val="22"/>
          <w:szCs w:val="22"/>
        </w:rPr>
        <w:t>(EIA)</w:t>
      </w:r>
      <w:r w:rsidR="007675B6" w:rsidRPr="0069429D">
        <w:rPr>
          <w:sz w:val="22"/>
          <w:szCs w:val="22"/>
        </w:rPr>
        <w:t xml:space="preserve"> </w:t>
      </w:r>
      <w:r w:rsidR="008A1CF6" w:rsidRPr="0069429D">
        <w:rPr>
          <w:sz w:val="22"/>
          <w:szCs w:val="22"/>
        </w:rPr>
        <w:br/>
      </w:r>
      <w:r w:rsidR="00B15760" w:rsidRPr="0069429D">
        <w:rPr>
          <w:sz w:val="22"/>
          <w:szCs w:val="22"/>
        </w:rPr>
        <w:t>Recording Form</w:t>
      </w:r>
    </w:p>
    <w:p w14:paraId="6030B539" w14:textId="3B00FAD8" w:rsidR="00B15760" w:rsidRPr="0069429D" w:rsidRDefault="00B15760" w:rsidP="00B15760">
      <w:pPr>
        <w:rPr>
          <w:sz w:val="22"/>
        </w:rPr>
      </w:pPr>
    </w:p>
    <w:p w14:paraId="2EA1D021" w14:textId="77777777" w:rsidR="007675B6" w:rsidRPr="0069429D" w:rsidRDefault="00372EF5" w:rsidP="009802C5">
      <w:pPr>
        <w:pStyle w:val="NoSpacing"/>
        <w:rPr>
          <w:sz w:val="22"/>
          <w:szCs w:val="22"/>
        </w:rPr>
      </w:pPr>
      <w:r w:rsidRPr="0069429D">
        <w:rPr>
          <w:sz w:val="22"/>
          <w:szCs w:val="22"/>
        </w:rPr>
        <w:t xml:space="preserve">Please refer to the guidance document before </w:t>
      </w:r>
      <w:r w:rsidR="00683747" w:rsidRPr="0069429D">
        <w:rPr>
          <w:sz w:val="22"/>
          <w:szCs w:val="22"/>
        </w:rPr>
        <w:t>commencing completing this form.</w:t>
      </w:r>
    </w:p>
    <w:p w14:paraId="57958EDE" w14:textId="77777777" w:rsidR="007675B6" w:rsidRPr="0069429D" w:rsidRDefault="007675B6" w:rsidP="009802C5">
      <w:pPr>
        <w:pStyle w:val="NoSpacing"/>
        <w:rPr>
          <w:sz w:val="22"/>
          <w:szCs w:val="22"/>
        </w:rPr>
      </w:pPr>
    </w:p>
    <w:p w14:paraId="47A53A4D" w14:textId="10BA5683" w:rsidR="00B15760" w:rsidRPr="0069429D" w:rsidRDefault="00AA7B2F" w:rsidP="00663EE4">
      <w:pPr>
        <w:pStyle w:val="Heading2"/>
        <w:rPr>
          <w:sz w:val="22"/>
          <w:szCs w:val="22"/>
        </w:rPr>
      </w:pPr>
      <w:r w:rsidRPr="0069429D">
        <w:rPr>
          <w:sz w:val="22"/>
          <w:szCs w:val="22"/>
        </w:rPr>
        <w:t>Information about the EIA</w:t>
      </w:r>
    </w:p>
    <w:p w14:paraId="6E84685A" w14:textId="3F4A660C" w:rsidR="007675B6" w:rsidRPr="0069429D" w:rsidRDefault="007675B6" w:rsidP="009802C5">
      <w:pPr>
        <w:pStyle w:val="NoSpacing"/>
        <w:rPr>
          <w:sz w:val="22"/>
          <w:szCs w:val="22"/>
        </w:rPr>
      </w:pPr>
    </w:p>
    <w:p w14:paraId="41483185" w14:textId="58A1678E" w:rsidR="007675B6" w:rsidRPr="0069429D" w:rsidRDefault="00A02EE5" w:rsidP="009802C5">
      <w:pPr>
        <w:pStyle w:val="NoSpacing"/>
        <w:rPr>
          <w:sz w:val="22"/>
          <w:szCs w:val="22"/>
        </w:rPr>
      </w:pPr>
      <w:r w:rsidRPr="0069429D">
        <w:rPr>
          <w:sz w:val="22"/>
          <w:szCs w:val="22"/>
        </w:rPr>
        <w:t>Please provide responses under ‘Information Provided’ as required by the questions listed in the first column.</w:t>
      </w:r>
    </w:p>
    <w:p w14:paraId="430E9BDC" w14:textId="77777777" w:rsidR="00A02EE5" w:rsidRPr="0069429D" w:rsidRDefault="00A02EE5" w:rsidP="009802C5">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82DB3" w:rsidRPr="0069429D"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69429D" w:rsidRDefault="00B82DB3" w:rsidP="009802C5">
            <w:pPr>
              <w:pStyle w:val="NoSpacing"/>
              <w:rPr>
                <w:sz w:val="22"/>
                <w:szCs w:val="22"/>
              </w:rPr>
            </w:pPr>
            <w:bookmarkStart w:id="1" w:name="_Hlk200619348"/>
            <w:r w:rsidRPr="0069429D">
              <w:rPr>
                <w:sz w:val="22"/>
                <w:szCs w:val="22"/>
              </w:rPr>
              <w:t>Information Required</w:t>
            </w:r>
          </w:p>
        </w:tc>
        <w:tc>
          <w:tcPr>
            <w:tcW w:w="6480" w:type="dxa"/>
          </w:tcPr>
          <w:p w14:paraId="75C641EF" w14:textId="2DF4A2B0" w:rsidR="00B82DB3" w:rsidRPr="0069429D" w:rsidRDefault="00B82DB3"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Information Provided</w:t>
            </w:r>
          </w:p>
        </w:tc>
      </w:tr>
      <w:bookmarkEnd w:id="1"/>
      <w:tr w:rsidR="00AA7B2F" w:rsidRPr="0069429D"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69429D" w:rsidRDefault="00AA7B2F" w:rsidP="009802C5">
            <w:pPr>
              <w:pStyle w:val="NoSpacing"/>
              <w:rPr>
                <w:sz w:val="22"/>
                <w:szCs w:val="22"/>
              </w:rPr>
            </w:pPr>
            <w:r w:rsidRPr="0069429D">
              <w:rPr>
                <w:sz w:val="22"/>
                <w:szCs w:val="22"/>
              </w:rPr>
              <w:t>Date</w:t>
            </w:r>
          </w:p>
          <w:p w14:paraId="55B31F80" w14:textId="77777777" w:rsidR="00AA7B2F" w:rsidRPr="0069429D" w:rsidRDefault="00AA7B2F" w:rsidP="009802C5">
            <w:pPr>
              <w:pStyle w:val="NoSpacing"/>
              <w:rPr>
                <w:sz w:val="22"/>
                <w:szCs w:val="22"/>
              </w:rPr>
            </w:pPr>
          </w:p>
        </w:tc>
        <w:tc>
          <w:tcPr>
            <w:tcW w:w="6480" w:type="dxa"/>
          </w:tcPr>
          <w:p w14:paraId="53CC5335" w14:textId="2BAA7CEE" w:rsidR="00AA7B2F" w:rsidRPr="0069429D" w:rsidRDefault="00C56F8F"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January 2026</w:t>
            </w:r>
          </w:p>
        </w:tc>
      </w:tr>
      <w:tr w:rsidR="00AA7B2F" w:rsidRPr="0069429D"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69429D" w:rsidRDefault="00AA7B2F" w:rsidP="009802C5">
            <w:pPr>
              <w:pStyle w:val="NoSpacing"/>
              <w:rPr>
                <w:sz w:val="22"/>
                <w:szCs w:val="22"/>
              </w:rPr>
            </w:pPr>
            <w:r w:rsidRPr="0069429D">
              <w:rPr>
                <w:sz w:val="22"/>
                <w:szCs w:val="22"/>
              </w:rPr>
              <w:t>Title of Activity / Proposal / Policy / Practice</w:t>
            </w:r>
          </w:p>
          <w:p w14:paraId="1B089198" w14:textId="77777777" w:rsidR="0092144A" w:rsidRPr="0069429D" w:rsidRDefault="0092144A" w:rsidP="009802C5">
            <w:pPr>
              <w:pStyle w:val="NoSpacing"/>
              <w:rPr>
                <w:sz w:val="22"/>
                <w:szCs w:val="22"/>
              </w:rPr>
            </w:pPr>
          </w:p>
        </w:tc>
        <w:tc>
          <w:tcPr>
            <w:tcW w:w="6480" w:type="dxa"/>
          </w:tcPr>
          <w:p w14:paraId="32C62779" w14:textId="6FF1F51A" w:rsidR="00AA7B2F" w:rsidRPr="0069429D" w:rsidRDefault="00752362"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 xml:space="preserve">Capability Policy </w:t>
            </w:r>
            <w:r w:rsidR="0064188E" w:rsidRPr="0069429D">
              <w:rPr>
                <w:sz w:val="22"/>
                <w:szCs w:val="22"/>
              </w:rPr>
              <w:t>and</w:t>
            </w:r>
            <w:r w:rsidRPr="0069429D">
              <w:rPr>
                <w:sz w:val="22"/>
                <w:szCs w:val="22"/>
              </w:rPr>
              <w:t xml:space="preserve"> Procedure</w:t>
            </w:r>
          </w:p>
        </w:tc>
      </w:tr>
      <w:tr w:rsidR="00AA7B2F" w:rsidRPr="0069429D"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Pr="0069429D" w:rsidRDefault="00AA7B2F" w:rsidP="009802C5">
            <w:pPr>
              <w:pStyle w:val="NoSpacing"/>
              <w:rPr>
                <w:sz w:val="22"/>
                <w:szCs w:val="22"/>
              </w:rPr>
            </w:pPr>
            <w:r w:rsidRPr="0069429D">
              <w:rPr>
                <w:sz w:val="22"/>
                <w:szCs w:val="22"/>
              </w:rPr>
              <w:t xml:space="preserve">EIA Team and Lead Member of Staff </w:t>
            </w:r>
          </w:p>
          <w:p w14:paraId="3B80D7BA" w14:textId="77777777" w:rsidR="008A1CF6" w:rsidRPr="0069429D" w:rsidRDefault="008A1CF6" w:rsidP="009802C5">
            <w:pPr>
              <w:pStyle w:val="NoSpacing"/>
              <w:rPr>
                <w:sz w:val="22"/>
                <w:szCs w:val="22"/>
              </w:rPr>
            </w:pPr>
          </w:p>
          <w:p w14:paraId="4BB2E3F6" w14:textId="426A2707" w:rsidR="00AA7B2F" w:rsidRPr="0069429D" w:rsidRDefault="00AA7B2F" w:rsidP="009802C5">
            <w:pPr>
              <w:pStyle w:val="NoSpacing"/>
              <w:rPr>
                <w:sz w:val="22"/>
                <w:szCs w:val="22"/>
              </w:rPr>
            </w:pPr>
            <w:r w:rsidRPr="0069429D">
              <w:rPr>
                <w:sz w:val="22"/>
                <w:szCs w:val="22"/>
              </w:rPr>
              <w:t>(</w:t>
            </w:r>
            <w:r w:rsidR="008A1CF6" w:rsidRPr="0069429D">
              <w:rPr>
                <w:sz w:val="22"/>
                <w:szCs w:val="22"/>
              </w:rPr>
              <w:t>N</w:t>
            </w:r>
            <w:r w:rsidRPr="0069429D">
              <w:rPr>
                <w:sz w:val="22"/>
                <w:szCs w:val="22"/>
              </w:rPr>
              <w:t>ames and job roles of all people involved in this EIA)</w:t>
            </w:r>
          </w:p>
          <w:p w14:paraId="28E0219F" w14:textId="77777777" w:rsidR="0092144A" w:rsidRPr="0069429D" w:rsidRDefault="0092144A" w:rsidP="009802C5">
            <w:pPr>
              <w:pStyle w:val="NoSpacing"/>
              <w:rPr>
                <w:sz w:val="22"/>
                <w:szCs w:val="22"/>
              </w:rPr>
            </w:pPr>
          </w:p>
        </w:tc>
        <w:tc>
          <w:tcPr>
            <w:tcW w:w="6480" w:type="dxa"/>
          </w:tcPr>
          <w:p w14:paraId="729825A4" w14:textId="3E9E135F" w:rsidR="00AA7B2F" w:rsidRPr="0069429D" w:rsidRDefault="00E90987"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Director of HR &amp; OD</w:t>
            </w:r>
          </w:p>
          <w:p w14:paraId="23CA2306" w14:textId="05C926D1" w:rsidR="00E90987" w:rsidRPr="0069429D" w:rsidRDefault="00E90987"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HR Projects and </w:t>
            </w:r>
            <w:r w:rsidR="00394E16" w:rsidRPr="0069429D">
              <w:rPr>
                <w:sz w:val="22"/>
                <w:szCs w:val="22"/>
              </w:rPr>
              <w:t>Systems Administrator</w:t>
            </w:r>
          </w:p>
          <w:p w14:paraId="39768EA7" w14:textId="61A3D97F" w:rsidR="00394E16" w:rsidRPr="0069429D" w:rsidRDefault="00394E16"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92144A" w:rsidRPr="0069429D"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Pr="0069429D" w:rsidRDefault="0092144A" w:rsidP="009802C5">
            <w:pPr>
              <w:pStyle w:val="NoSpacing"/>
              <w:rPr>
                <w:sz w:val="22"/>
                <w:szCs w:val="22"/>
              </w:rPr>
            </w:pPr>
            <w:r w:rsidRPr="0069429D">
              <w:rPr>
                <w:sz w:val="22"/>
                <w:szCs w:val="22"/>
              </w:rPr>
              <w:t>Type of Policy or Practice</w:t>
            </w:r>
            <w:r w:rsidR="00253AC3" w:rsidRPr="0069429D">
              <w:rPr>
                <w:sz w:val="22"/>
                <w:szCs w:val="22"/>
              </w:rPr>
              <w:t xml:space="preserve"> </w:t>
            </w:r>
          </w:p>
          <w:p w14:paraId="5381142B" w14:textId="77777777" w:rsidR="008A1CF6" w:rsidRPr="0069429D" w:rsidRDefault="008A1CF6" w:rsidP="009802C5">
            <w:pPr>
              <w:pStyle w:val="NoSpacing"/>
              <w:rPr>
                <w:sz w:val="22"/>
                <w:szCs w:val="22"/>
              </w:rPr>
            </w:pPr>
          </w:p>
          <w:p w14:paraId="2E41E892" w14:textId="70D9182B" w:rsidR="0092144A" w:rsidRPr="0069429D" w:rsidRDefault="00253AC3" w:rsidP="009802C5">
            <w:pPr>
              <w:pStyle w:val="NoSpacing"/>
              <w:rPr>
                <w:sz w:val="22"/>
                <w:szCs w:val="22"/>
              </w:rPr>
            </w:pPr>
            <w:r w:rsidRPr="0069429D">
              <w:rPr>
                <w:sz w:val="22"/>
                <w:szCs w:val="22"/>
              </w:rPr>
              <w:t>(Please state whether it is N</w:t>
            </w:r>
            <w:r w:rsidR="008A1CF6" w:rsidRPr="0069429D">
              <w:rPr>
                <w:sz w:val="22"/>
                <w:szCs w:val="22"/>
              </w:rPr>
              <w:t>ew, Exiting or Revised.)</w:t>
            </w:r>
          </w:p>
          <w:p w14:paraId="318404FA" w14:textId="77777777" w:rsidR="00846D90" w:rsidRPr="0069429D" w:rsidRDefault="00846D90" w:rsidP="009802C5">
            <w:pPr>
              <w:pStyle w:val="NoSpacing"/>
              <w:rPr>
                <w:sz w:val="22"/>
                <w:szCs w:val="22"/>
              </w:rPr>
            </w:pPr>
          </w:p>
        </w:tc>
        <w:tc>
          <w:tcPr>
            <w:tcW w:w="6480" w:type="dxa"/>
          </w:tcPr>
          <w:p w14:paraId="472D8179" w14:textId="0D5F49AC" w:rsidR="0092144A" w:rsidRPr="0069429D" w:rsidRDefault="00394E16"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Revised</w:t>
            </w:r>
          </w:p>
        </w:tc>
      </w:tr>
      <w:tr w:rsidR="003C0494" w:rsidRPr="0069429D"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69429D" w:rsidRDefault="003C0494" w:rsidP="009802C5">
            <w:pPr>
              <w:pStyle w:val="NoSpacing"/>
              <w:rPr>
                <w:sz w:val="22"/>
                <w:szCs w:val="22"/>
              </w:rPr>
            </w:pPr>
            <w:r w:rsidRPr="0069429D">
              <w:rPr>
                <w:sz w:val="22"/>
                <w:szCs w:val="22"/>
              </w:rPr>
              <w:t>What are the aims and purposes of this activity / proposal / policy / practice</w:t>
            </w:r>
            <w:r w:rsidR="00846D90" w:rsidRPr="0069429D">
              <w:rPr>
                <w:sz w:val="22"/>
                <w:szCs w:val="22"/>
              </w:rPr>
              <w:t>?</w:t>
            </w:r>
          </w:p>
          <w:p w14:paraId="0538248C" w14:textId="77777777" w:rsidR="00846D90" w:rsidRPr="0069429D" w:rsidRDefault="00846D90" w:rsidP="009802C5">
            <w:pPr>
              <w:pStyle w:val="NoSpacing"/>
              <w:rPr>
                <w:sz w:val="22"/>
                <w:szCs w:val="22"/>
              </w:rPr>
            </w:pPr>
          </w:p>
        </w:tc>
        <w:tc>
          <w:tcPr>
            <w:tcW w:w="6480" w:type="dxa"/>
          </w:tcPr>
          <w:p w14:paraId="55DEC2B5" w14:textId="1B77723D" w:rsidR="003C0494" w:rsidRPr="0069429D" w:rsidRDefault="00E8638E"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The aim of the Edinburgh College Capability Policy </w:t>
            </w:r>
            <w:r w:rsidR="0064188E" w:rsidRPr="0069429D">
              <w:rPr>
                <w:sz w:val="22"/>
                <w:szCs w:val="22"/>
              </w:rPr>
              <w:t>and</w:t>
            </w:r>
            <w:r w:rsidRPr="0069429D">
              <w:rPr>
                <w:sz w:val="22"/>
                <w:szCs w:val="22"/>
              </w:rPr>
              <w:t xml:space="preserve"> Procedure is to ensure we have a transparent, supportive framework which enables managers and employees to work together with the aim of overcoming the employee’s performance/capability problem. This P</w:t>
            </w:r>
            <w:r w:rsidR="002A1492" w:rsidRPr="0069429D">
              <w:rPr>
                <w:sz w:val="22"/>
                <w:szCs w:val="22"/>
              </w:rPr>
              <w:t>olicies and Procedures</w:t>
            </w:r>
            <w:r w:rsidRPr="0069429D">
              <w:rPr>
                <w:sz w:val="22"/>
                <w:szCs w:val="22"/>
              </w:rPr>
              <w:t xml:space="preserve"> gives us a process attuned to this specific purpose. This is clearer and more supportive for both the employee and the manager(s) involved. It also gives a framework which complies with current employment legislation.</w:t>
            </w:r>
          </w:p>
        </w:tc>
      </w:tr>
    </w:tbl>
    <w:p w14:paraId="1A8E65CC" w14:textId="5004AFFC" w:rsidR="00AE54F1" w:rsidRPr="0069429D" w:rsidRDefault="00AE54F1">
      <w:pPr>
        <w:spacing w:after="160"/>
        <w:rPr>
          <w:rFonts w:eastAsiaTheme="majorEastAsia" w:cstheme="majorBidi"/>
          <w:b/>
          <w:color w:val="2472B6"/>
          <w:sz w:val="22"/>
        </w:rPr>
      </w:pPr>
    </w:p>
    <w:p w14:paraId="50B9C84B" w14:textId="0AE1FC08" w:rsidR="00AA7B2F" w:rsidRPr="0069429D" w:rsidRDefault="0092144A" w:rsidP="00663EE4">
      <w:pPr>
        <w:pStyle w:val="Heading2"/>
        <w:rPr>
          <w:sz w:val="22"/>
          <w:szCs w:val="22"/>
        </w:rPr>
      </w:pPr>
      <w:r w:rsidRPr="0069429D">
        <w:rPr>
          <w:sz w:val="22"/>
          <w:szCs w:val="22"/>
        </w:rPr>
        <w:t>Process Planning</w:t>
      </w:r>
    </w:p>
    <w:p w14:paraId="0245C5C2" w14:textId="366A084E" w:rsidR="0092144A" w:rsidRPr="0069429D" w:rsidRDefault="0092144A" w:rsidP="009802C5">
      <w:pPr>
        <w:pStyle w:val="NoSpacing"/>
        <w:rPr>
          <w:sz w:val="22"/>
          <w:szCs w:val="22"/>
        </w:rPr>
      </w:pPr>
    </w:p>
    <w:p w14:paraId="1CCD5807" w14:textId="6BBAA275" w:rsidR="00CC6718" w:rsidRPr="0069429D" w:rsidRDefault="00A02EE5" w:rsidP="009802C5">
      <w:pPr>
        <w:pStyle w:val="NoSpacing"/>
        <w:rPr>
          <w:sz w:val="22"/>
          <w:szCs w:val="22"/>
        </w:rPr>
      </w:pPr>
      <w:r w:rsidRPr="0069429D">
        <w:rPr>
          <w:sz w:val="22"/>
          <w:szCs w:val="22"/>
        </w:rPr>
        <w:t>Please provide responses under ‘Information Provided’ as required by the questions listed in the first column.</w:t>
      </w:r>
    </w:p>
    <w:p w14:paraId="5B030F5D" w14:textId="77777777" w:rsidR="00CC6718" w:rsidRPr="0069429D" w:rsidRDefault="00CC6718" w:rsidP="009802C5">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45233" w:rsidRPr="0069429D"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69429D" w:rsidRDefault="00B45233" w:rsidP="009802C5">
            <w:pPr>
              <w:pStyle w:val="NoSpacing"/>
              <w:rPr>
                <w:sz w:val="22"/>
                <w:szCs w:val="22"/>
              </w:rPr>
            </w:pPr>
            <w:r w:rsidRPr="0069429D">
              <w:rPr>
                <w:sz w:val="22"/>
                <w:szCs w:val="22"/>
              </w:rPr>
              <w:t>Information Required</w:t>
            </w:r>
          </w:p>
        </w:tc>
        <w:tc>
          <w:tcPr>
            <w:tcW w:w="6480" w:type="dxa"/>
          </w:tcPr>
          <w:p w14:paraId="43B1A2E6" w14:textId="6948C1AF" w:rsidR="00B45233" w:rsidRPr="0069429D" w:rsidRDefault="00B45233"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Information Provided</w:t>
            </w:r>
          </w:p>
        </w:tc>
      </w:tr>
      <w:tr w:rsidR="00B45233" w:rsidRPr="0069429D"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Pr="0069429D" w:rsidRDefault="00B45233" w:rsidP="009802C5">
            <w:pPr>
              <w:pStyle w:val="NoSpacing"/>
              <w:rPr>
                <w:sz w:val="22"/>
                <w:szCs w:val="22"/>
              </w:rPr>
            </w:pPr>
            <w:r w:rsidRPr="0069429D">
              <w:rPr>
                <w:sz w:val="22"/>
                <w:szCs w:val="22"/>
              </w:rPr>
              <w:t>Has the EDI Lead been informed about this EIA? (Please state yes or no.)</w:t>
            </w:r>
          </w:p>
          <w:p w14:paraId="5C15010B" w14:textId="58C82253" w:rsidR="00B45233" w:rsidRPr="0069429D" w:rsidRDefault="00B45233" w:rsidP="009802C5">
            <w:pPr>
              <w:pStyle w:val="NoSpacing"/>
              <w:rPr>
                <w:sz w:val="22"/>
                <w:szCs w:val="22"/>
              </w:rPr>
            </w:pPr>
          </w:p>
        </w:tc>
        <w:tc>
          <w:tcPr>
            <w:tcW w:w="6480" w:type="dxa"/>
          </w:tcPr>
          <w:p w14:paraId="2CD5E89A" w14:textId="264EB2DE" w:rsidR="00B45233" w:rsidRPr="0069429D" w:rsidRDefault="008A7284"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Yes</w:t>
            </w:r>
          </w:p>
        </w:tc>
      </w:tr>
      <w:tr w:rsidR="00B45233" w:rsidRPr="0069429D" w14:paraId="1D0D8D64"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B45233" w:rsidRPr="0069429D" w:rsidRDefault="00B45233" w:rsidP="009802C5">
            <w:pPr>
              <w:pStyle w:val="NoSpacing"/>
              <w:rPr>
                <w:sz w:val="22"/>
                <w:szCs w:val="22"/>
              </w:rPr>
            </w:pPr>
            <w:r w:rsidRPr="0069429D">
              <w:rPr>
                <w:sz w:val="22"/>
                <w:szCs w:val="22"/>
              </w:rPr>
              <w:lastRenderedPageBreak/>
              <w:t>Who will be affected?</w:t>
            </w:r>
          </w:p>
          <w:p w14:paraId="728FA36A" w14:textId="77777777" w:rsidR="00B45233" w:rsidRPr="0069429D" w:rsidRDefault="00B45233" w:rsidP="009802C5">
            <w:pPr>
              <w:pStyle w:val="NoSpacing"/>
              <w:rPr>
                <w:sz w:val="22"/>
                <w:szCs w:val="22"/>
              </w:rPr>
            </w:pPr>
          </w:p>
          <w:p w14:paraId="0B7D2015" w14:textId="77777777" w:rsidR="00B45233" w:rsidRPr="0069429D" w:rsidRDefault="00B45233" w:rsidP="009802C5">
            <w:pPr>
              <w:pStyle w:val="NoSpacing"/>
              <w:rPr>
                <w:sz w:val="22"/>
                <w:szCs w:val="22"/>
              </w:rPr>
            </w:pPr>
          </w:p>
          <w:p w14:paraId="5A4481CC" w14:textId="77777777" w:rsidR="00B45233" w:rsidRPr="0069429D" w:rsidRDefault="00B45233" w:rsidP="009802C5">
            <w:pPr>
              <w:pStyle w:val="NoSpacing"/>
              <w:rPr>
                <w:sz w:val="22"/>
                <w:szCs w:val="22"/>
              </w:rPr>
            </w:pPr>
          </w:p>
        </w:tc>
        <w:tc>
          <w:tcPr>
            <w:tcW w:w="6480" w:type="dxa"/>
          </w:tcPr>
          <w:p w14:paraId="1134437B" w14:textId="7F360163" w:rsidR="00B45233" w:rsidRPr="0069429D" w:rsidRDefault="001945AB"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All employees and managers will benefit from a consistent, supportive approach being taken across the College should a capability issue arise for an employee. There is the potential for capability issues to be addressed sooner and for more appropriate support to be provided to the employee to enable them to improve to a satisfactory level within their role.</w:t>
            </w:r>
          </w:p>
        </w:tc>
      </w:tr>
      <w:tr w:rsidR="00B45233" w:rsidRPr="0069429D" w14:paraId="62C4D6F3"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BF608A6" w14:textId="77777777" w:rsidR="00B45233" w:rsidRPr="0069429D" w:rsidRDefault="00B45233" w:rsidP="009802C5">
            <w:pPr>
              <w:pStyle w:val="NoSpacing"/>
              <w:rPr>
                <w:sz w:val="22"/>
                <w:szCs w:val="22"/>
              </w:rPr>
            </w:pPr>
            <w:r w:rsidRPr="0069429D">
              <w:rPr>
                <w:sz w:val="22"/>
                <w:szCs w:val="22"/>
              </w:rPr>
              <w:t>Who will be consulted?</w:t>
            </w:r>
          </w:p>
          <w:p w14:paraId="18B6A18C" w14:textId="77777777" w:rsidR="00B45233" w:rsidRPr="0069429D" w:rsidRDefault="00B45233" w:rsidP="009802C5">
            <w:pPr>
              <w:pStyle w:val="NoSpacing"/>
              <w:rPr>
                <w:sz w:val="22"/>
                <w:szCs w:val="22"/>
              </w:rPr>
            </w:pPr>
          </w:p>
          <w:p w14:paraId="31603826" w14:textId="77777777" w:rsidR="00B45233" w:rsidRPr="0069429D" w:rsidRDefault="00B45233" w:rsidP="009802C5">
            <w:pPr>
              <w:pStyle w:val="NoSpacing"/>
              <w:rPr>
                <w:sz w:val="22"/>
                <w:szCs w:val="22"/>
              </w:rPr>
            </w:pPr>
          </w:p>
          <w:p w14:paraId="5356DDCC" w14:textId="77777777" w:rsidR="00B45233" w:rsidRPr="0069429D" w:rsidRDefault="00B45233" w:rsidP="009802C5">
            <w:pPr>
              <w:pStyle w:val="NoSpacing"/>
              <w:rPr>
                <w:sz w:val="22"/>
                <w:szCs w:val="22"/>
              </w:rPr>
            </w:pPr>
          </w:p>
        </w:tc>
        <w:tc>
          <w:tcPr>
            <w:tcW w:w="6480" w:type="dxa"/>
          </w:tcPr>
          <w:p w14:paraId="4687CCB3" w14:textId="15BCB52E" w:rsidR="00B45233" w:rsidRPr="0069429D" w:rsidRDefault="001824DC"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Both EIS and Unison were </w:t>
            </w:r>
            <w:r w:rsidR="00F34F80" w:rsidRPr="0069429D">
              <w:rPr>
                <w:sz w:val="22"/>
                <w:szCs w:val="22"/>
              </w:rPr>
              <w:t>consulted on the revised</w:t>
            </w:r>
            <w:r w:rsidRPr="0069429D">
              <w:rPr>
                <w:sz w:val="22"/>
                <w:szCs w:val="22"/>
              </w:rPr>
              <w:t xml:space="preserve"> </w:t>
            </w:r>
            <w:r w:rsidR="0064188E" w:rsidRPr="0069429D">
              <w:rPr>
                <w:sz w:val="22"/>
                <w:szCs w:val="22"/>
              </w:rPr>
              <w:t xml:space="preserve">Policy and </w:t>
            </w:r>
            <w:r w:rsidRPr="0069429D">
              <w:rPr>
                <w:sz w:val="22"/>
                <w:szCs w:val="22"/>
              </w:rPr>
              <w:t xml:space="preserve">Procedure. </w:t>
            </w:r>
          </w:p>
        </w:tc>
      </w:tr>
      <w:tr w:rsidR="00B45233" w:rsidRPr="0069429D" w14:paraId="4A942729" w14:textId="77777777" w:rsidTr="002643B0">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B45233" w:rsidRPr="0069429D" w:rsidRDefault="00B45233" w:rsidP="009802C5">
            <w:pPr>
              <w:pStyle w:val="NoSpacing"/>
              <w:rPr>
                <w:sz w:val="22"/>
                <w:szCs w:val="22"/>
              </w:rPr>
            </w:pPr>
            <w:r w:rsidRPr="0069429D">
              <w:rPr>
                <w:sz w:val="22"/>
                <w:szCs w:val="22"/>
              </w:rPr>
              <w:t>What evidence is available of how the policy/decision, etc. affects, or may affect, protected groups?</w:t>
            </w:r>
          </w:p>
          <w:p w14:paraId="59F9EC9F" w14:textId="77777777" w:rsidR="00B45233" w:rsidRPr="0069429D" w:rsidRDefault="00B45233" w:rsidP="009802C5">
            <w:pPr>
              <w:pStyle w:val="NoSpacing"/>
              <w:rPr>
                <w:sz w:val="22"/>
                <w:szCs w:val="22"/>
              </w:rPr>
            </w:pPr>
          </w:p>
          <w:p w14:paraId="28ABC750" w14:textId="34164EF5" w:rsidR="00B45233" w:rsidRPr="0069429D" w:rsidRDefault="00B45233" w:rsidP="009802C5">
            <w:pPr>
              <w:pStyle w:val="NoSpacing"/>
              <w:rPr>
                <w:sz w:val="22"/>
                <w:szCs w:val="22"/>
              </w:rPr>
            </w:pPr>
            <w:r w:rsidRPr="0069429D">
              <w:rPr>
                <w:sz w:val="22"/>
                <w:szCs w:val="22"/>
              </w:rPr>
              <w:t>Evidence could be quantitative, qualitative or anecdotal.</w:t>
            </w:r>
          </w:p>
          <w:p w14:paraId="610A14F0" w14:textId="77777777" w:rsidR="00B45233" w:rsidRPr="0069429D" w:rsidRDefault="00B45233" w:rsidP="009802C5">
            <w:pPr>
              <w:pStyle w:val="NoSpacing"/>
              <w:rPr>
                <w:sz w:val="22"/>
                <w:szCs w:val="22"/>
              </w:rPr>
            </w:pPr>
          </w:p>
        </w:tc>
        <w:tc>
          <w:tcPr>
            <w:tcW w:w="6480" w:type="dxa"/>
          </w:tcPr>
          <w:p w14:paraId="5AA05570" w14:textId="366D9576" w:rsidR="006D4F25" w:rsidRPr="0069429D" w:rsidRDefault="006D4F25" w:rsidP="006D4F25">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r w:rsidRPr="0069429D">
              <w:rPr>
                <w:rFonts w:ascii="Lato" w:hAnsi="Lato"/>
              </w:rPr>
              <w:t xml:space="preserve">After </w:t>
            </w:r>
            <w:r w:rsidR="00545854" w:rsidRPr="0069429D">
              <w:rPr>
                <w:rFonts w:ascii="Lato" w:hAnsi="Lato"/>
              </w:rPr>
              <w:t>one year of publishing this Polic</w:t>
            </w:r>
            <w:r w:rsidR="0064188E" w:rsidRPr="0069429D">
              <w:rPr>
                <w:rFonts w:ascii="Lato" w:hAnsi="Lato"/>
              </w:rPr>
              <w:t>y</w:t>
            </w:r>
            <w:r w:rsidR="00545854" w:rsidRPr="0069429D">
              <w:rPr>
                <w:rFonts w:ascii="Lato" w:hAnsi="Lato"/>
              </w:rPr>
              <w:t xml:space="preserve"> and Procedure, </w:t>
            </w:r>
            <w:r w:rsidR="007C2AC1" w:rsidRPr="0069429D">
              <w:rPr>
                <w:rFonts w:ascii="Lato" w:hAnsi="Lato"/>
              </w:rPr>
              <w:t>w</w:t>
            </w:r>
            <w:r w:rsidR="00426AC3" w:rsidRPr="0069429D">
              <w:rPr>
                <w:rFonts w:ascii="Lato" w:hAnsi="Lato"/>
              </w:rPr>
              <w:t xml:space="preserve">e </w:t>
            </w:r>
            <w:r w:rsidR="00902605" w:rsidRPr="0069429D">
              <w:rPr>
                <w:rFonts w:ascii="Lato" w:hAnsi="Lato"/>
              </w:rPr>
              <w:t xml:space="preserve">have been monitoring the casework related to </w:t>
            </w:r>
            <w:r w:rsidR="007F3E12" w:rsidRPr="0069429D">
              <w:rPr>
                <w:rFonts w:ascii="Lato" w:hAnsi="Lato"/>
              </w:rPr>
              <w:t>capability issues together with</w:t>
            </w:r>
            <w:r w:rsidR="00426AC3" w:rsidRPr="0069429D">
              <w:rPr>
                <w:rFonts w:ascii="Lato" w:hAnsi="Lato"/>
              </w:rPr>
              <w:t xml:space="preserve"> the</w:t>
            </w:r>
            <w:r w:rsidR="00E75A6B" w:rsidRPr="0069429D">
              <w:rPr>
                <w:rFonts w:ascii="Lato" w:hAnsi="Lato"/>
              </w:rPr>
              <w:t xml:space="preserve"> </w:t>
            </w:r>
            <w:r w:rsidR="00426AC3" w:rsidRPr="0069429D">
              <w:rPr>
                <w:rFonts w:ascii="Lato" w:hAnsi="Lato"/>
              </w:rPr>
              <w:t xml:space="preserve">Disciplinary </w:t>
            </w:r>
            <w:r w:rsidR="00F34F80" w:rsidRPr="0069429D">
              <w:rPr>
                <w:rFonts w:ascii="Lato" w:hAnsi="Lato"/>
              </w:rPr>
              <w:t>Policy &amp; Procedure and the</w:t>
            </w:r>
            <w:r w:rsidR="00E75A6B" w:rsidRPr="0069429D">
              <w:rPr>
                <w:rFonts w:ascii="Lato" w:hAnsi="Lato"/>
              </w:rPr>
              <w:t xml:space="preserve"> </w:t>
            </w:r>
            <w:r w:rsidR="00426AC3" w:rsidRPr="0069429D">
              <w:rPr>
                <w:rFonts w:ascii="Lato" w:hAnsi="Lato"/>
              </w:rPr>
              <w:t xml:space="preserve">Attendance Support procedures (in conjunction with HR Partners) for </w:t>
            </w:r>
            <w:r w:rsidR="00EE5E2B" w:rsidRPr="0069429D">
              <w:rPr>
                <w:rFonts w:ascii="Lato" w:hAnsi="Lato"/>
              </w:rPr>
              <w:t>any</w:t>
            </w:r>
            <w:r w:rsidR="0069429D" w:rsidRPr="0069429D">
              <w:rPr>
                <w:rFonts w:ascii="Lato" w:hAnsi="Lato"/>
              </w:rPr>
              <w:t xml:space="preserve"> significant patterns.  None were found.</w:t>
            </w:r>
          </w:p>
          <w:p w14:paraId="53FA94AF" w14:textId="77777777" w:rsidR="006D4F25" w:rsidRPr="0069429D" w:rsidRDefault="006D4F25" w:rsidP="006D4F25">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p>
          <w:p w14:paraId="4F26E619" w14:textId="66932D3D" w:rsidR="006D4F25" w:rsidRPr="0069429D" w:rsidRDefault="006D4F25" w:rsidP="0069429D">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r w:rsidRPr="0069429D">
              <w:rPr>
                <w:rFonts w:ascii="Lato" w:hAnsi="Lato"/>
              </w:rPr>
              <w:t xml:space="preserve">It is also an area we can monitor </w:t>
            </w:r>
            <w:r w:rsidR="00E75A6B" w:rsidRPr="0069429D">
              <w:rPr>
                <w:rFonts w:ascii="Lato" w:hAnsi="Lato"/>
              </w:rPr>
              <w:t>and p</w:t>
            </w:r>
            <w:r w:rsidRPr="0069429D">
              <w:rPr>
                <w:rFonts w:ascii="Lato" w:hAnsi="Lato"/>
              </w:rPr>
              <w:t xml:space="preserve">roduce anonymised statistics from iTrent (as basic casework details are now recorded on iTrent) and we compile </w:t>
            </w:r>
            <w:r w:rsidR="0069429D" w:rsidRPr="0069429D">
              <w:rPr>
                <w:rFonts w:ascii="Lato" w:hAnsi="Lato"/>
              </w:rPr>
              <w:t>annual c</w:t>
            </w:r>
            <w:r w:rsidRPr="0069429D">
              <w:rPr>
                <w:rFonts w:ascii="Lato" w:hAnsi="Lato"/>
              </w:rPr>
              <w:t xml:space="preserve">asework </w:t>
            </w:r>
            <w:r w:rsidR="0069429D" w:rsidRPr="0069429D">
              <w:rPr>
                <w:rFonts w:ascii="Lato" w:hAnsi="Lato"/>
              </w:rPr>
              <w:t>d</w:t>
            </w:r>
            <w:r w:rsidRPr="0069429D">
              <w:rPr>
                <w:rFonts w:ascii="Lato" w:hAnsi="Lato"/>
              </w:rPr>
              <w:t>ashboards.</w:t>
            </w:r>
          </w:p>
          <w:p w14:paraId="225635D5" w14:textId="77777777" w:rsidR="006D4F25" w:rsidRPr="0069429D" w:rsidRDefault="006D4F25" w:rsidP="0069429D">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p>
          <w:p w14:paraId="605C03AB" w14:textId="4130D79F" w:rsidR="006D4F25" w:rsidRPr="0069429D" w:rsidRDefault="006D4F25" w:rsidP="0069429D">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r w:rsidRPr="0069429D">
              <w:rPr>
                <w:rFonts w:ascii="Lato" w:hAnsi="Lato"/>
              </w:rPr>
              <w:t xml:space="preserve">Ongoing review and discussion with both EIS-FELA and Unison on the implementation of the updated </w:t>
            </w:r>
            <w:r w:rsidR="007B7D9D" w:rsidRPr="0069429D">
              <w:rPr>
                <w:rFonts w:ascii="Lato" w:hAnsi="Lato"/>
              </w:rPr>
              <w:t>P</w:t>
            </w:r>
            <w:r w:rsidRPr="0069429D">
              <w:rPr>
                <w:rFonts w:ascii="Lato" w:hAnsi="Lato"/>
              </w:rPr>
              <w:t xml:space="preserve">olicy and </w:t>
            </w:r>
            <w:r w:rsidR="007B7D9D" w:rsidRPr="0069429D">
              <w:rPr>
                <w:rFonts w:ascii="Lato" w:hAnsi="Lato"/>
              </w:rPr>
              <w:t>P</w:t>
            </w:r>
            <w:r w:rsidRPr="0069429D">
              <w:rPr>
                <w:rFonts w:ascii="Lato" w:hAnsi="Lato"/>
              </w:rPr>
              <w:t>rocedure may provide evidence, where feedback has been received, or support has been given through this process and capability issues have been overcome etc.</w:t>
            </w:r>
          </w:p>
          <w:p w14:paraId="4505A86A" w14:textId="77777777" w:rsidR="006D4F25" w:rsidRPr="0069429D" w:rsidRDefault="006D4F25" w:rsidP="0069429D">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p>
          <w:p w14:paraId="051AB690" w14:textId="42771151" w:rsidR="006D4F25" w:rsidRPr="0069429D" w:rsidRDefault="006D4F25" w:rsidP="0069429D">
            <w:pPr>
              <w:jc w:val="both"/>
              <w:cnfStyle w:val="000000000000" w:firstRow="0" w:lastRow="0" w:firstColumn="0" w:lastColumn="0" w:oddVBand="0" w:evenVBand="0" w:oddHBand="0" w:evenHBand="0" w:firstRowFirstColumn="0" w:firstRowLastColumn="0" w:lastRowFirstColumn="0" w:lastRowLastColumn="0"/>
              <w:rPr>
                <w:sz w:val="22"/>
              </w:rPr>
            </w:pPr>
            <w:r w:rsidRPr="0069429D">
              <w:rPr>
                <w:sz w:val="22"/>
              </w:rPr>
              <w:t xml:space="preserve">Ensure </w:t>
            </w:r>
            <w:r w:rsidR="0069429D">
              <w:rPr>
                <w:sz w:val="22"/>
              </w:rPr>
              <w:t xml:space="preserve">the </w:t>
            </w:r>
            <w:r w:rsidRPr="0069429D">
              <w:rPr>
                <w:sz w:val="22"/>
              </w:rPr>
              <w:t xml:space="preserve">updated </w:t>
            </w:r>
            <w:r w:rsidR="0069429D">
              <w:rPr>
                <w:sz w:val="22"/>
              </w:rPr>
              <w:t>Procedure</w:t>
            </w:r>
            <w:r w:rsidRPr="0069429D">
              <w:rPr>
                <w:sz w:val="22"/>
              </w:rPr>
              <w:t xml:space="preserve"> is available on the intranet and circulated to all employees so they are aware of the framework and support available to employees with capability issues.</w:t>
            </w:r>
          </w:p>
          <w:p w14:paraId="5AD222F6" w14:textId="77777777" w:rsidR="00B45233" w:rsidRPr="0069429D" w:rsidRDefault="00B45233"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bl>
    <w:p w14:paraId="3D073830" w14:textId="17255027" w:rsidR="00AE54F1" w:rsidRPr="0069429D" w:rsidRDefault="00AE54F1">
      <w:pPr>
        <w:spacing w:after="160"/>
        <w:rPr>
          <w:rFonts w:eastAsiaTheme="majorEastAsia" w:cstheme="majorBidi"/>
          <w:b/>
          <w:color w:val="2472B6"/>
          <w:sz w:val="22"/>
        </w:rPr>
      </w:pPr>
    </w:p>
    <w:p w14:paraId="4AEC6273" w14:textId="63E40100" w:rsidR="0092144A" w:rsidRPr="0069429D" w:rsidRDefault="00846D90" w:rsidP="00663EE4">
      <w:pPr>
        <w:pStyle w:val="Heading2"/>
        <w:rPr>
          <w:sz w:val="22"/>
          <w:szCs w:val="22"/>
        </w:rPr>
      </w:pPr>
      <w:r w:rsidRPr="0069429D">
        <w:rPr>
          <w:sz w:val="22"/>
          <w:szCs w:val="22"/>
        </w:rPr>
        <w:t>Meeting the Public Sector Equality Duty (PSED)</w:t>
      </w:r>
    </w:p>
    <w:p w14:paraId="6989C50B" w14:textId="77777777" w:rsidR="00846D90" w:rsidRPr="0069429D" w:rsidRDefault="00846D90" w:rsidP="009802C5">
      <w:pPr>
        <w:pStyle w:val="NoSpacing"/>
        <w:rPr>
          <w:sz w:val="22"/>
          <w:szCs w:val="22"/>
        </w:rPr>
      </w:pPr>
    </w:p>
    <w:p w14:paraId="65592D15" w14:textId="5BBF4B0E" w:rsidR="00846D90" w:rsidRPr="0069429D" w:rsidRDefault="00846D90" w:rsidP="009802C5">
      <w:pPr>
        <w:pStyle w:val="NoSpacing"/>
        <w:rPr>
          <w:sz w:val="22"/>
          <w:szCs w:val="22"/>
        </w:rPr>
      </w:pPr>
      <w:r w:rsidRPr="0069429D">
        <w:rPr>
          <w:sz w:val="22"/>
          <w:szCs w:val="22"/>
        </w:rPr>
        <w:t xml:space="preserve">Please </w:t>
      </w:r>
      <w:r w:rsidR="001E10D7" w:rsidRPr="0069429D">
        <w:rPr>
          <w:sz w:val="22"/>
          <w:szCs w:val="22"/>
        </w:rPr>
        <w:t>state</w:t>
      </w:r>
      <w:r w:rsidR="00CC6718" w:rsidRPr="0069429D">
        <w:rPr>
          <w:sz w:val="22"/>
          <w:szCs w:val="22"/>
        </w:rPr>
        <w:t xml:space="preserve"> in the column of ‘Information Provided’</w:t>
      </w:r>
      <w:r w:rsidR="001E10D7" w:rsidRPr="0069429D">
        <w:rPr>
          <w:sz w:val="22"/>
          <w:szCs w:val="22"/>
        </w:rPr>
        <w:t xml:space="preserve"> how this activity / proposal / policy / practice will comply with </w:t>
      </w:r>
      <w:r w:rsidR="00CC6718" w:rsidRPr="0069429D">
        <w:rPr>
          <w:sz w:val="22"/>
          <w:szCs w:val="22"/>
        </w:rPr>
        <w:t xml:space="preserve">each element of </w:t>
      </w:r>
      <w:r w:rsidR="001E10D7" w:rsidRPr="0069429D">
        <w:rPr>
          <w:sz w:val="22"/>
          <w:szCs w:val="22"/>
        </w:rPr>
        <w:t>the PSED</w:t>
      </w:r>
      <w:r w:rsidR="00CC6718" w:rsidRPr="0069429D">
        <w:rPr>
          <w:sz w:val="22"/>
          <w:szCs w:val="22"/>
        </w:rPr>
        <w:t xml:space="preserve"> listed in the first column</w:t>
      </w:r>
      <w:r w:rsidR="001E10D7" w:rsidRPr="0069429D">
        <w:rPr>
          <w:sz w:val="22"/>
          <w:szCs w:val="22"/>
        </w:rPr>
        <w:t>.</w:t>
      </w:r>
    </w:p>
    <w:p w14:paraId="292362A9" w14:textId="77777777" w:rsidR="001E10D7" w:rsidRPr="0069429D" w:rsidRDefault="001E10D7" w:rsidP="009802C5">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4A0BB3" w:rsidRPr="0069429D"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69429D" w:rsidRDefault="00CC6718" w:rsidP="009802C5">
            <w:pPr>
              <w:pStyle w:val="NoSpacing"/>
              <w:rPr>
                <w:sz w:val="22"/>
                <w:szCs w:val="22"/>
              </w:rPr>
            </w:pPr>
            <w:r w:rsidRPr="0069429D">
              <w:rPr>
                <w:sz w:val="22"/>
                <w:szCs w:val="22"/>
              </w:rPr>
              <w:t>Elements of the PSED</w:t>
            </w:r>
          </w:p>
        </w:tc>
        <w:tc>
          <w:tcPr>
            <w:tcW w:w="6480" w:type="dxa"/>
          </w:tcPr>
          <w:p w14:paraId="5568FB17" w14:textId="6E3B1974" w:rsidR="004A0BB3" w:rsidRPr="0069429D" w:rsidRDefault="004A0BB3"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Information Provided</w:t>
            </w:r>
          </w:p>
        </w:tc>
      </w:tr>
      <w:tr w:rsidR="004A0BB3" w:rsidRPr="0069429D"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69429D" w:rsidRDefault="004A0BB3" w:rsidP="009802C5">
            <w:pPr>
              <w:pStyle w:val="NoSpacing"/>
              <w:rPr>
                <w:sz w:val="22"/>
                <w:szCs w:val="22"/>
              </w:rPr>
            </w:pPr>
            <w:r w:rsidRPr="0069429D">
              <w:rPr>
                <w:sz w:val="22"/>
                <w:szCs w:val="22"/>
              </w:rPr>
              <w:t xml:space="preserve">Eliminating discrimination, harassment, and victimisation </w:t>
            </w:r>
          </w:p>
          <w:p w14:paraId="29D5DC39" w14:textId="77777777" w:rsidR="004A0BB3" w:rsidRPr="0069429D" w:rsidRDefault="004A0BB3" w:rsidP="009802C5">
            <w:pPr>
              <w:pStyle w:val="NoSpacing"/>
              <w:rPr>
                <w:sz w:val="22"/>
                <w:szCs w:val="22"/>
              </w:rPr>
            </w:pPr>
          </w:p>
          <w:p w14:paraId="0C6E5186" w14:textId="77777777" w:rsidR="004A0BB3" w:rsidRPr="0069429D" w:rsidRDefault="004A0BB3" w:rsidP="009802C5">
            <w:pPr>
              <w:pStyle w:val="NoSpacing"/>
              <w:rPr>
                <w:sz w:val="22"/>
                <w:szCs w:val="22"/>
              </w:rPr>
            </w:pPr>
          </w:p>
        </w:tc>
        <w:tc>
          <w:tcPr>
            <w:tcW w:w="6480" w:type="dxa"/>
          </w:tcPr>
          <w:p w14:paraId="7F3A3AD9" w14:textId="15478B60" w:rsidR="004A0BB3" w:rsidRPr="0069429D" w:rsidRDefault="00C009E5"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Provides a consistent, supportive and transparent framework to support ALL employees when the</w:t>
            </w:r>
            <w:r w:rsidR="0069429D">
              <w:rPr>
                <w:sz w:val="22"/>
                <w:szCs w:val="22"/>
              </w:rPr>
              <w:t xml:space="preserve">re is </w:t>
            </w:r>
            <w:r w:rsidRPr="0069429D">
              <w:rPr>
                <w:sz w:val="22"/>
                <w:szCs w:val="22"/>
              </w:rPr>
              <w:t>a capability issue.</w:t>
            </w:r>
          </w:p>
        </w:tc>
      </w:tr>
      <w:tr w:rsidR="004A0BB3" w:rsidRPr="0069429D"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69429D" w:rsidRDefault="004A0BB3" w:rsidP="009802C5">
            <w:pPr>
              <w:pStyle w:val="NoSpacing"/>
              <w:rPr>
                <w:sz w:val="22"/>
                <w:szCs w:val="22"/>
              </w:rPr>
            </w:pPr>
            <w:r w:rsidRPr="0069429D">
              <w:rPr>
                <w:sz w:val="22"/>
                <w:szCs w:val="22"/>
              </w:rPr>
              <w:lastRenderedPageBreak/>
              <w:t>Advancing equality</w:t>
            </w:r>
          </w:p>
          <w:p w14:paraId="767D149B" w14:textId="77777777" w:rsidR="004A0BB3" w:rsidRPr="0069429D" w:rsidRDefault="004A0BB3" w:rsidP="009802C5">
            <w:pPr>
              <w:pStyle w:val="NoSpacing"/>
              <w:numPr>
                <w:ilvl w:val="0"/>
                <w:numId w:val="1"/>
              </w:numPr>
              <w:rPr>
                <w:sz w:val="22"/>
                <w:szCs w:val="22"/>
              </w:rPr>
            </w:pPr>
            <w:r w:rsidRPr="0069429D">
              <w:rPr>
                <w:sz w:val="22"/>
                <w:szCs w:val="22"/>
              </w:rPr>
              <w:t>Removing disadvantage</w:t>
            </w:r>
          </w:p>
          <w:p w14:paraId="378C700D" w14:textId="77777777" w:rsidR="004A0BB3" w:rsidRPr="0069429D" w:rsidRDefault="004A0BB3" w:rsidP="009802C5">
            <w:pPr>
              <w:pStyle w:val="NoSpacing"/>
              <w:numPr>
                <w:ilvl w:val="0"/>
                <w:numId w:val="1"/>
              </w:numPr>
              <w:rPr>
                <w:sz w:val="22"/>
                <w:szCs w:val="22"/>
              </w:rPr>
            </w:pPr>
            <w:r w:rsidRPr="0069429D">
              <w:rPr>
                <w:sz w:val="22"/>
                <w:szCs w:val="22"/>
              </w:rPr>
              <w:t>Meeting different needs</w:t>
            </w:r>
          </w:p>
          <w:p w14:paraId="21B37260" w14:textId="77777777" w:rsidR="004A0BB3" w:rsidRPr="0069429D" w:rsidRDefault="004A0BB3" w:rsidP="009802C5">
            <w:pPr>
              <w:pStyle w:val="NoSpacing"/>
              <w:numPr>
                <w:ilvl w:val="0"/>
                <w:numId w:val="1"/>
              </w:numPr>
              <w:rPr>
                <w:sz w:val="22"/>
                <w:szCs w:val="22"/>
              </w:rPr>
            </w:pPr>
            <w:r w:rsidRPr="0069429D">
              <w:rPr>
                <w:sz w:val="22"/>
                <w:szCs w:val="22"/>
              </w:rPr>
              <w:t xml:space="preserve">Encouraging participation </w:t>
            </w:r>
          </w:p>
          <w:p w14:paraId="7C378392" w14:textId="77777777" w:rsidR="004A0BB3" w:rsidRPr="0069429D" w:rsidRDefault="004A0BB3" w:rsidP="009802C5">
            <w:pPr>
              <w:pStyle w:val="NoSpacing"/>
              <w:rPr>
                <w:sz w:val="22"/>
                <w:szCs w:val="22"/>
              </w:rPr>
            </w:pPr>
          </w:p>
        </w:tc>
        <w:tc>
          <w:tcPr>
            <w:tcW w:w="6480" w:type="dxa"/>
          </w:tcPr>
          <w:p w14:paraId="3CEA0BA1" w14:textId="2BFE3FF6" w:rsidR="007228B1" w:rsidRPr="0069429D" w:rsidRDefault="007228B1" w:rsidP="0069429D">
            <w:pPr>
              <w:cnfStyle w:val="000000000000" w:firstRow="0" w:lastRow="0" w:firstColumn="0" w:lastColumn="0" w:oddVBand="0" w:evenVBand="0" w:oddHBand="0" w:evenHBand="0" w:firstRowFirstColumn="0" w:firstRowLastColumn="0" w:lastRowFirstColumn="0" w:lastRowLastColumn="0"/>
              <w:rPr>
                <w:sz w:val="22"/>
              </w:rPr>
            </w:pPr>
            <w:r w:rsidRPr="0069429D">
              <w:rPr>
                <w:sz w:val="22"/>
              </w:rPr>
              <w:t>This Policy and Procedure means that whenever an employee has a capability issue</w:t>
            </w:r>
            <w:r w:rsidR="00096D81" w:rsidRPr="0069429D">
              <w:rPr>
                <w:sz w:val="22"/>
              </w:rPr>
              <w:t>,</w:t>
            </w:r>
            <w:r w:rsidRPr="0069429D">
              <w:rPr>
                <w:sz w:val="22"/>
              </w:rPr>
              <w:t xml:space="preserve"> they are supported in the same way within the framework provided.</w:t>
            </w:r>
          </w:p>
          <w:p w14:paraId="79CCEB80" w14:textId="77777777" w:rsidR="007228B1" w:rsidRPr="0069429D" w:rsidRDefault="007228B1" w:rsidP="0069429D">
            <w:pPr>
              <w:cnfStyle w:val="000000000000" w:firstRow="0" w:lastRow="0" w:firstColumn="0" w:lastColumn="0" w:oddVBand="0" w:evenVBand="0" w:oddHBand="0" w:evenHBand="0" w:firstRowFirstColumn="0" w:firstRowLastColumn="0" w:lastRowFirstColumn="0" w:lastRowLastColumn="0"/>
              <w:rPr>
                <w:sz w:val="22"/>
              </w:rPr>
            </w:pPr>
          </w:p>
          <w:p w14:paraId="6D9751D3" w14:textId="77777777" w:rsidR="004A0BB3" w:rsidRDefault="007228B1" w:rsidP="0069429D">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It gives an opportunity for ALL employees to put forward the reasons/circumstances which are causing their capability issue and for these to be listened to and support provided to help them overcome it, where possible</w:t>
            </w:r>
            <w:r w:rsidR="007168A0" w:rsidRPr="0069429D">
              <w:rPr>
                <w:sz w:val="22"/>
                <w:szCs w:val="22"/>
              </w:rPr>
              <w:t>.</w:t>
            </w:r>
          </w:p>
          <w:p w14:paraId="78BF68CE" w14:textId="166149E6" w:rsidR="0069429D" w:rsidRPr="0069429D" w:rsidRDefault="0069429D" w:rsidP="0069429D">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4A0BB3" w:rsidRPr="0069429D"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69429D" w:rsidRDefault="004A0BB3" w:rsidP="009802C5">
            <w:pPr>
              <w:pStyle w:val="NoSpacing"/>
              <w:rPr>
                <w:sz w:val="22"/>
                <w:szCs w:val="22"/>
              </w:rPr>
            </w:pPr>
            <w:r w:rsidRPr="0069429D">
              <w:rPr>
                <w:sz w:val="22"/>
                <w:szCs w:val="22"/>
              </w:rPr>
              <w:t>Fostering good relations</w:t>
            </w:r>
          </w:p>
          <w:p w14:paraId="11D5C4CE" w14:textId="77777777" w:rsidR="004A0BB3" w:rsidRPr="0069429D" w:rsidRDefault="004A0BB3" w:rsidP="009802C5">
            <w:pPr>
              <w:pStyle w:val="NoSpacing"/>
              <w:numPr>
                <w:ilvl w:val="0"/>
                <w:numId w:val="2"/>
              </w:numPr>
              <w:rPr>
                <w:sz w:val="22"/>
                <w:szCs w:val="22"/>
              </w:rPr>
            </w:pPr>
            <w:r w:rsidRPr="0069429D">
              <w:rPr>
                <w:sz w:val="22"/>
                <w:szCs w:val="22"/>
              </w:rPr>
              <w:t>Tackling prejudice</w:t>
            </w:r>
          </w:p>
          <w:p w14:paraId="50EBD765" w14:textId="77777777" w:rsidR="004A0BB3" w:rsidRPr="0069429D" w:rsidRDefault="004A0BB3" w:rsidP="009802C5">
            <w:pPr>
              <w:pStyle w:val="NoSpacing"/>
              <w:numPr>
                <w:ilvl w:val="0"/>
                <w:numId w:val="2"/>
              </w:numPr>
              <w:rPr>
                <w:sz w:val="22"/>
                <w:szCs w:val="22"/>
              </w:rPr>
            </w:pPr>
            <w:r w:rsidRPr="0069429D">
              <w:rPr>
                <w:sz w:val="22"/>
                <w:szCs w:val="22"/>
              </w:rPr>
              <w:t xml:space="preserve">Promoting understanding </w:t>
            </w:r>
          </w:p>
          <w:p w14:paraId="02B31F41" w14:textId="77777777" w:rsidR="004A0BB3" w:rsidRPr="0069429D" w:rsidRDefault="004A0BB3" w:rsidP="009802C5">
            <w:pPr>
              <w:pStyle w:val="NoSpacing"/>
              <w:rPr>
                <w:sz w:val="22"/>
                <w:szCs w:val="22"/>
              </w:rPr>
            </w:pPr>
          </w:p>
        </w:tc>
        <w:tc>
          <w:tcPr>
            <w:tcW w:w="6480" w:type="dxa"/>
          </w:tcPr>
          <w:p w14:paraId="6D399757" w14:textId="13155850" w:rsidR="00EC60B9" w:rsidRPr="0069429D" w:rsidRDefault="00EC60B9" w:rsidP="0069429D">
            <w:pPr>
              <w:jc w:val="both"/>
              <w:cnfStyle w:val="000000100000" w:firstRow="0" w:lastRow="0" w:firstColumn="0" w:lastColumn="0" w:oddVBand="0" w:evenVBand="0" w:oddHBand="1" w:evenHBand="0" w:firstRowFirstColumn="0" w:firstRowLastColumn="0" w:lastRowFirstColumn="0" w:lastRowLastColumn="0"/>
              <w:rPr>
                <w:sz w:val="22"/>
              </w:rPr>
            </w:pPr>
            <w:r w:rsidRPr="0069429D">
              <w:rPr>
                <w:sz w:val="22"/>
              </w:rPr>
              <w:t>This Policy and Procedure will be well publicised to all employees and outlines the process available to support employees who have a capability issue.</w:t>
            </w:r>
          </w:p>
          <w:p w14:paraId="556FE721" w14:textId="77777777" w:rsidR="00EC60B9" w:rsidRPr="0069429D" w:rsidRDefault="00EC60B9" w:rsidP="0069429D">
            <w:pPr>
              <w:cnfStyle w:val="000000100000" w:firstRow="0" w:lastRow="0" w:firstColumn="0" w:lastColumn="0" w:oddVBand="0" w:evenVBand="0" w:oddHBand="1" w:evenHBand="0" w:firstRowFirstColumn="0" w:firstRowLastColumn="0" w:lastRowFirstColumn="0" w:lastRowLastColumn="0"/>
              <w:rPr>
                <w:sz w:val="22"/>
              </w:rPr>
            </w:pPr>
          </w:p>
          <w:p w14:paraId="46A459A8" w14:textId="77777777" w:rsidR="004A0BB3" w:rsidRDefault="00EC60B9" w:rsidP="0069429D">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This removes the potential for capability issues having to be addressed / supported using a formal procedure which has been designed to deal with different issues. This is much more supportive for the employee and clearer, more transparent for both the manager and employee to work through/follow. This should enable a more consistent approach being taken across the College.</w:t>
            </w:r>
          </w:p>
          <w:p w14:paraId="2CC2A0C2" w14:textId="4102C703" w:rsidR="0069429D" w:rsidRPr="0069429D" w:rsidRDefault="0069429D" w:rsidP="0069429D">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7257C8B6" w14:textId="0D80AA7C" w:rsidR="00AE54F1" w:rsidRPr="0069429D" w:rsidRDefault="00AE54F1">
      <w:pPr>
        <w:spacing w:after="160"/>
        <w:rPr>
          <w:rFonts w:eastAsiaTheme="majorEastAsia" w:cstheme="majorBidi"/>
          <w:b/>
          <w:color w:val="2472B6"/>
          <w:sz w:val="22"/>
        </w:rPr>
      </w:pPr>
    </w:p>
    <w:p w14:paraId="062B5C09" w14:textId="59036573" w:rsidR="001E10D7" w:rsidRPr="0069429D" w:rsidRDefault="001E10D7" w:rsidP="00663EE4">
      <w:pPr>
        <w:pStyle w:val="Heading2"/>
        <w:rPr>
          <w:sz w:val="22"/>
          <w:szCs w:val="22"/>
        </w:rPr>
      </w:pPr>
      <w:r w:rsidRPr="0069429D">
        <w:rPr>
          <w:sz w:val="22"/>
          <w:szCs w:val="22"/>
        </w:rPr>
        <w:t>Assessing Impact</w:t>
      </w:r>
    </w:p>
    <w:p w14:paraId="487685B5" w14:textId="77777777" w:rsidR="001E10D7" w:rsidRPr="0069429D" w:rsidRDefault="001E10D7" w:rsidP="009802C5">
      <w:pPr>
        <w:pStyle w:val="NoSpacing"/>
        <w:rPr>
          <w:sz w:val="22"/>
          <w:szCs w:val="22"/>
        </w:rPr>
      </w:pPr>
    </w:p>
    <w:p w14:paraId="05F452B0" w14:textId="172767A3" w:rsidR="001E10D7" w:rsidRPr="0069429D" w:rsidRDefault="00E95F39" w:rsidP="009802C5">
      <w:pPr>
        <w:pStyle w:val="NoSpacing"/>
        <w:rPr>
          <w:sz w:val="22"/>
          <w:szCs w:val="22"/>
        </w:rPr>
      </w:pPr>
      <w:bookmarkStart w:id="2" w:name="_Hlk200620052"/>
      <w:r w:rsidRPr="0069429D">
        <w:rPr>
          <w:sz w:val="22"/>
          <w:szCs w:val="22"/>
        </w:rPr>
        <w:t xml:space="preserve">Please </w:t>
      </w:r>
      <w:r w:rsidR="00CC6718" w:rsidRPr="0069429D">
        <w:rPr>
          <w:sz w:val="22"/>
          <w:szCs w:val="22"/>
        </w:rPr>
        <w:t xml:space="preserve">complete the following table, </w:t>
      </w:r>
      <w:r w:rsidRPr="0069429D">
        <w:rPr>
          <w:sz w:val="22"/>
          <w:szCs w:val="22"/>
        </w:rPr>
        <w:t>stat</w:t>
      </w:r>
      <w:r w:rsidR="00CC6718" w:rsidRPr="0069429D">
        <w:rPr>
          <w:sz w:val="22"/>
          <w:szCs w:val="22"/>
        </w:rPr>
        <w:t>ing</w:t>
      </w:r>
      <w:r w:rsidRPr="0069429D">
        <w:rPr>
          <w:sz w:val="22"/>
          <w:szCs w:val="22"/>
        </w:rPr>
        <w:t xml:space="preserve"> the potential positive and negative impacts on </w:t>
      </w:r>
      <w:r w:rsidRPr="0069429D">
        <w:rPr>
          <w:b/>
          <w:sz w:val="22"/>
          <w:szCs w:val="22"/>
        </w:rPr>
        <w:t>EACH</w:t>
      </w:r>
      <w:r w:rsidRPr="0069429D">
        <w:rPr>
          <w:sz w:val="22"/>
          <w:szCs w:val="22"/>
        </w:rPr>
        <w:t xml:space="preserve"> protected characteristic</w:t>
      </w:r>
      <w:r w:rsidR="004A0BB3" w:rsidRPr="0069429D">
        <w:rPr>
          <w:sz w:val="22"/>
          <w:szCs w:val="22"/>
        </w:rPr>
        <w:t xml:space="preserve"> </w:t>
      </w:r>
      <w:r w:rsidR="00CC6718" w:rsidRPr="0069429D">
        <w:rPr>
          <w:sz w:val="22"/>
          <w:szCs w:val="22"/>
        </w:rPr>
        <w:t>listed in the first column of the table</w:t>
      </w:r>
      <w:r w:rsidRPr="0069429D">
        <w:rPr>
          <w:sz w:val="22"/>
          <w:szCs w:val="22"/>
        </w:rPr>
        <w:t>.</w:t>
      </w:r>
      <w:bookmarkEnd w:id="2"/>
    </w:p>
    <w:p w14:paraId="0914ECED" w14:textId="77777777" w:rsidR="00E95F39" w:rsidRPr="0069429D" w:rsidRDefault="00E95F39" w:rsidP="009802C5">
      <w:pPr>
        <w:pStyle w:val="NoSpacing"/>
        <w:rPr>
          <w:sz w:val="22"/>
          <w:szCs w:val="22"/>
        </w:rPr>
      </w:pPr>
    </w:p>
    <w:tbl>
      <w:tblPr>
        <w:tblStyle w:val="GridTable4-Accent1"/>
        <w:tblW w:w="0" w:type="auto"/>
        <w:tblLook w:val="04A0" w:firstRow="1" w:lastRow="0" w:firstColumn="1" w:lastColumn="0" w:noHBand="0" w:noVBand="1"/>
      </w:tblPr>
      <w:tblGrid>
        <w:gridCol w:w="1696"/>
        <w:gridCol w:w="4111"/>
        <w:gridCol w:w="3929"/>
      </w:tblGrid>
      <w:tr w:rsidR="00683747" w:rsidRPr="0069429D" w14:paraId="20DA6A39" w14:textId="77777777" w:rsidTr="006942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1537CCAB" w14:textId="09DACA65" w:rsidR="00683747" w:rsidRPr="0069429D" w:rsidRDefault="00CC7DFD" w:rsidP="009802C5">
            <w:pPr>
              <w:pStyle w:val="NoSpacing"/>
              <w:rPr>
                <w:sz w:val="22"/>
                <w:szCs w:val="22"/>
              </w:rPr>
            </w:pPr>
            <w:r w:rsidRPr="0069429D">
              <w:rPr>
                <w:sz w:val="22"/>
                <w:szCs w:val="22"/>
              </w:rPr>
              <w:t>Protected Characteristics</w:t>
            </w:r>
          </w:p>
        </w:tc>
        <w:tc>
          <w:tcPr>
            <w:tcW w:w="4111" w:type="dxa"/>
          </w:tcPr>
          <w:p w14:paraId="18B38B8C" w14:textId="7E5B1366" w:rsidR="00683747" w:rsidRPr="0069429D" w:rsidRDefault="00CC7DFD"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Positive</w:t>
            </w:r>
            <w:r w:rsidR="004A0BB3" w:rsidRPr="0069429D">
              <w:rPr>
                <w:sz w:val="22"/>
                <w:szCs w:val="22"/>
              </w:rPr>
              <w:t xml:space="preserve"> Impact</w:t>
            </w:r>
          </w:p>
        </w:tc>
        <w:tc>
          <w:tcPr>
            <w:tcW w:w="3929" w:type="dxa"/>
          </w:tcPr>
          <w:p w14:paraId="3AFD4204" w14:textId="79758B5A" w:rsidR="00683747" w:rsidRPr="0069429D" w:rsidRDefault="00CC7DFD"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Negative</w:t>
            </w:r>
            <w:r w:rsidR="004A0BB3" w:rsidRPr="0069429D">
              <w:rPr>
                <w:sz w:val="22"/>
                <w:szCs w:val="22"/>
              </w:rPr>
              <w:t xml:space="preserve"> Impact</w:t>
            </w:r>
          </w:p>
        </w:tc>
      </w:tr>
      <w:tr w:rsidR="00884B32" w:rsidRPr="0069429D" w14:paraId="1BBE37CD" w14:textId="77777777" w:rsidTr="0069429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7629CD38" w14:textId="34EE9E0B" w:rsidR="00884B32" w:rsidRPr="0069429D" w:rsidRDefault="00884B32" w:rsidP="009802C5">
            <w:pPr>
              <w:pStyle w:val="NoSpacing"/>
              <w:rPr>
                <w:sz w:val="22"/>
                <w:szCs w:val="22"/>
              </w:rPr>
            </w:pPr>
            <w:r w:rsidRPr="0069429D">
              <w:rPr>
                <w:sz w:val="22"/>
                <w:szCs w:val="22"/>
              </w:rPr>
              <w:t>Age</w:t>
            </w:r>
          </w:p>
        </w:tc>
        <w:tc>
          <w:tcPr>
            <w:tcW w:w="4111" w:type="dxa"/>
          </w:tcPr>
          <w:p w14:paraId="3CB2C63E" w14:textId="3F99DF0F" w:rsidR="00884B32" w:rsidRPr="0069429D" w:rsidRDefault="00884B3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Policy and Procedure provides all employees, regardless of age, the opportunity to be supported in a fair, transparent and consistent manner should they have a capability issue.</w:t>
            </w:r>
          </w:p>
        </w:tc>
        <w:tc>
          <w:tcPr>
            <w:tcW w:w="3929" w:type="dxa"/>
          </w:tcPr>
          <w:p w14:paraId="7BDCF7ED" w14:textId="77777777" w:rsidR="00884B32" w:rsidRDefault="00884B3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There is a misconception that older workers are likely to be less capable than their younger colleagues e.g. not so familiar with technology etc. This may lead to more older employees potentially being put through this P</w:t>
            </w:r>
            <w:r w:rsidR="00983766" w:rsidRPr="0069429D">
              <w:rPr>
                <w:sz w:val="22"/>
                <w:szCs w:val="22"/>
              </w:rPr>
              <w:t>olicy and Procedure</w:t>
            </w:r>
            <w:r w:rsidRPr="0069429D">
              <w:rPr>
                <w:sz w:val="22"/>
                <w:szCs w:val="22"/>
              </w:rPr>
              <w:t>.</w:t>
            </w:r>
          </w:p>
          <w:p w14:paraId="316C1DC1" w14:textId="0D6C9B9B"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884B32" w:rsidRPr="0069429D" w14:paraId="10D2FAE2" w14:textId="77777777" w:rsidTr="0069429D">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6B6F8046" w14:textId="4C51A09C" w:rsidR="00884B32" w:rsidRPr="0069429D" w:rsidRDefault="00884B32" w:rsidP="009802C5">
            <w:pPr>
              <w:pStyle w:val="NoSpacing"/>
              <w:rPr>
                <w:sz w:val="22"/>
                <w:szCs w:val="22"/>
              </w:rPr>
            </w:pPr>
            <w:r w:rsidRPr="0069429D">
              <w:rPr>
                <w:sz w:val="22"/>
                <w:szCs w:val="22"/>
              </w:rPr>
              <w:t>Disability</w:t>
            </w:r>
          </w:p>
        </w:tc>
        <w:tc>
          <w:tcPr>
            <w:tcW w:w="4111" w:type="dxa"/>
          </w:tcPr>
          <w:p w14:paraId="2F98DE3D" w14:textId="4A44D4DB" w:rsidR="00884B32" w:rsidRPr="0069429D" w:rsidRDefault="00884B32"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Provides a clear framework for managing capability issues and should ensure disabled employees are managed in the same way as other employees – on their overall capability not their disability.</w:t>
            </w:r>
          </w:p>
        </w:tc>
        <w:tc>
          <w:tcPr>
            <w:tcW w:w="3929" w:type="dxa"/>
          </w:tcPr>
          <w:p w14:paraId="5CF809D2" w14:textId="77777777" w:rsidR="00884B32" w:rsidRDefault="00884B32"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Some employees with disabilities may have ‘reasonable adjustments’ in place and may feel they are viewed as being less capable at undertaking their role than others because of their need for reasonable adjustment(s).</w:t>
            </w:r>
          </w:p>
          <w:p w14:paraId="169297B7" w14:textId="2790152B" w:rsidR="0069429D" w:rsidRPr="0069429D" w:rsidRDefault="0069429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777362" w:rsidRPr="0069429D" w14:paraId="0A0AEC5A" w14:textId="77777777" w:rsidTr="0069429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08EF7ACF" w14:textId="3F2F90E9" w:rsidR="00777362" w:rsidRPr="0069429D" w:rsidRDefault="00777362" w:rsidP="009802C5">
            <w:pPr>
              <w:pStyle w:val="NoSpacing"/>
              <w:rPr>
                <w:sz w:val="22"/>
                <w:szCs w:val="22"/>
              </w:rPr>
            </w:pPr>
            <w:r w:rsidRPr="0069429D">
              <w:rPr>
                <w:sz w:val="22"/>
                <w:szCs w:val="22"/>
              </w:rPr>
              <w:t>Gender reassignment</w:t>
            </w:r>
          </w:p>
        </w:tc>
        <w:tc>
          <w:tcPr>
            <w:tcW w:w="4111" w:type="dxa"/>
          </w:tcPr>
          <w:p w14:paraId="66470E58" w14:textId="2AA59FC1" w:rsidR="00777362" w:rsidRPr="0069429D" w:rsidRDefault="0077736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The informal resolution approach of this Policy and Procedure should enable employees to clearly outline any short-term implications on their overall capability from the transition process.</w:t>
            </w:r>
          </w:p>
        </w:tc>
        <w:tc>
          <w:tcPr>
            <w:tcW w:w="3929" w:type="dxa"/>
          </w:tcPr>
          <w:p w14:paraId="66B810BF" w14:textId="77777777" w:rsidR="00777362" w:rsidRDefault="0077736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Transitioning employees may find their health / performance temporarily affected due to the impact/side effects of the transition process they are going through. This </w:t>
            </w:r>
            <w:r w:rsidRPr="0069429D">
              <w:rPr>
                <w:sz w:val="22"/>
                <w:szCs w:val="22"/>
              </w:rPr>
              <w:lastRenderedPageBreak/>
              <w:t>may be wrongly addressed as a longer-term capability issue.</w:t>
            </w:r>
          </w:p>
          <w:p w14:paraId="4EFE3A2F" w14:textId="4C2B846B"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777362" w:rsidRPr="0069429D" w14:paraId="58496AB5" w14:textId="77777777" w:rsidTr="0069429D">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6019F2EA" w14:textId="456335F2" w:rsidR="00777362" w:rsidRPr="0069429D" w:rsidRDefault="00777362" w:rsidP="009802C5">
            <w:pPr>
              <w:pStyle w:val="NoSpacing"/>
              <w:rPr>
                <w:sz w:val="22"/>
                <w:szCs w:val="22"/>
              </w:rPr>
            </w:pPr>
            <w:r w:rsidRPr="0069429D">
              <w:rPr>
                <w:sz w:val="22"/>
                <w:szCs w:val="22"/>
              </w:rPr>
              <w:lastRenderedPageBreak/>
              <w:t xml:space="preserve">Marriage/civil partnership </w:t>
            </w:r>
          </w:p>
        </w:tc>
        <w:tc>
          <w:tcPr>
            <w:tcW w:w="4111" w:type="dxa"/>
          </w:tcPr>
          <w:p w14:paraId="5E88DA04" w14:textId="49F64596" w:rsidR="00777362" w:rsidRPr="0069429D" w:rsidRDefault="004D55E9"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This Policy and Procedure applies fairly to all employees regardless they are in marriage or in civil partnership.</w:t>
            </w:r>
          </w:p>
        </w:tc>
        <w:tc>
          <w:tcPr>
            <w:tcW w:w="3929" w:type="dxa"/>
          </w:tcPr>
          <w:p w14:paraId="4320B195" w14:textId="5289CB34" w:rsidR="00777362" w:rsidRPr="0069429D" w:rsidRDefault="00FF5A56"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No negative impact has been identified</w:t>
            </w:r>
          </w:p>
        </w:tc>
      </w:tr>
      <w:tr w:rsidR="00777362" w:rsidRPr="0069429D" w14:paraId="4174EC18" w14:textId="77777777" w:rsidTr="0069429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138F89D5" w14:textId="39BB876E" w:rsidR="00777362" w:rsidRPr="0069429D" w:rsidRDefault="00777362" w:rsidP="009802C5">
            <w:pPr>
              <w:pStyle w:val="NoSpacing"/>
              <w:rPr>
                <w:sz w:val="22"/>
                <w:szCs w:val="22"/>
              </w:rPr>
            </w:pPr>
            <w:r w:rsidRPr="0069429D">
              <w:rPr>
                <w:sz w:val="22"/>
                <w:szCs w:val="22"/>
              </w:rPr>
              <w:t>Pregnancy and maternity</w:t>
            </w:r>
          </w:p>
        </w:tc>
        <w:tc>
          <w:tcPr>
            <w:tcW w:w="4111" w:type="dxa"/>
          </w:tcPr>
          <w:p w14:paraId="04A76F53" w14:textId="311DDB3F" w:rsidR="00777362" w:rsidRPr="0069429D" w:rsidRDefault="0077736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The informal resolution approach of this </w:t>
            </w:r>
            <w:r w:rsidR="00CD6FA2" w:rsidRPr="0069429D">
              <w:rPr>
                <w:sz w:val="22"/>
                <w:szCs w:val="22"/>
              </w:rPr>
              <w:t>Policy and Procedure</w:t>
            </w:r>
            <w:r w:rsidRPr="0069429D">
              <w:rPr>
                <w:sz w:val="22"/>
                <w:szCs w:val="22"/>
              </w:rPr>
              <w:t xml:space="preserve"> should enable employees to clearly outline any short-term implications on their overall capability from being on mat leave for up to a year or longer if also taken accrued leave.</w:t>
            </w:r>
          </w:p>
        </w:tc>
        <w:tc>
          <w:tcPr>
            <w:tcW w:w="3929" w:type="dxa"/>
          </w:tcPr>
          <w:p w14:paraId="20592F3B" w14:textId="77777777" w:rsidR="00777362" w:rsidRDefault="0077736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 xml:space="preserve">Employees returning from maternity leave after </w:t>
            </w:r>
            <w:r w:rsidR="006513AA" w:rsidRPr="0069429D">
              <w:rPr>
                <w:sz w:val="22"/>
                <w:szCs w:val="22"/>
              </w:rPr>
              <w:t>one</w:t>
            </w:r>
            <w:r w:rsidRPr="0069429D">
              <w:rPr>
                <w:sz w:val="22"/>
                <w:szCs w:val="22"/>
              </w:rPr>
              <w:t xml:space="preserve"> year (or longer if they have also taken accrued annual leave) are likely to find it takes them time to regain their confidence/catch up with changes which have taken place during their leave and this may wrongly be viewed as a capability issue.</w:t>
            </w:r>
          </w:p>
          <w:p w14:paraId="26666672" w14:textId="3F2CE78D"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7C28CD" w:rsidRPr="0069429D" w14:paraId="157B9044" w14:textId="77777777" w:rsidTr="0069429D">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D9235E7" w14:textId="3BE0C320" w:rsidR="007C28CD" w:rsidRPr="0069429D" w:rsidRDefault="007C28CD" w:rsidP="009802C5">
            <w:pPr>
              <w:pStyle w:val="NoSpacing"/>
              <w:rPr>
                <w:sz w:val="22"/>
                <w:szCs w:val="22"/>
              </w:rPr>
            </w:pPr>
            <w:r w:rsidRPr="0069429D">
              <w:rPr>
                <w:sz w:val="22"/>
                <w:szCs w:val="22"/>
              </w:rPr>
              <w:t>Race</w:t>
            </w:r>
          </w:p>
        </w:tc>
        <w:tc>
          <w:tcPr>
            <w:tcW w:w="4111" w:type="dxa"/>
          </w:tcPr>
          <w:p w14:paraId="2D2AA8F3" w14:textId="007F4171" w:rsidR="007C28CD" w:rsidRPr="0069429D" w:rsidRDefault="007C28C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Provides a clear framework for managing capability issues and should ensure B</w:t>
            </w:r>
            <w:r w:rsidR="0044027C" w:rsidRPr="0069429D">
              <w:rPr>
                <w:sz w:val="22"/>
                <w:szCs w:val="22"/>
              </w:rPr>
              <w:t>A</w:t>
            </w:r>
            <w:r w:rsidRPr="0069429D">
              <w:rPr>
                <w:sz w:val="22"/>
                <w:szCs w:val="22"/>
              </w:rPr>
              <w:t>ME employees are managed in the same way as other employees – on their overall capability not their race.</w:t>
            </w:r>
          </w:p>
        </w:tc>
        <w:tc>
          <w:tcPr>
            <w:tcW w:w="3929" w:type="dxa"/>
          </w:tcPr>
          <w:p w14:paraId="3C31997C" w14:textId="77777777" w:rsidR="007C28CD" w:rsidRDefault="007C28C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B</w:t>
            </w:r>
            <w:r w:rsidR="00391707" w:rsidRPr="0069429D">
              <w:rPr>
                <w:sz w:val="22"/>
                <w:szCs w:val="22"/>
              </w:rPr>
              <w:t>A</w:t>
            </w:r>
            <w:r w:rsidRPr="0069429D">
              <w:rPr>
                <w:sz w:val="22"/>
                <w:szCs w:val="22"/>
              </w:rPr>
              <w:t xml:space="preserve">ME employees may, due to </w:t>
            </w:r>
            <w:r w:rsidR="009F7015" w:rsidRPr="0069429D">
              <w:rPr>
                <w:sz w:val="22"/>
                <w:szCs w:val="22"/>
              </w:rPr>
              <w:t>possibly</w:t>
            </w:r>
            <w:r w:rsidRPr="0069429D">
              <w:rPr>
                <w:sz w:val="22"/>
                <w:szCs w:val="22"/>
              </w:rPr>
              <w:t xml:space="preserve"> different cultural or educational backgrounds, undertake some or all of their role in a different way from others in their team(s) but still be performing well. These potential differences may be wrongly viewed as a capability issue.</w:t>
            </w:r>
          </w:p>
          <w:p w14:paraId="58A0376F" w14:textId="276E5F7F" w:rsidR="0069429D" w:rsidRPr="0069429D" w:rsidRDefault="0069429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7C28CD" w:rsidRPr="0069429D" w14:paraId="6DCC5299" w14:textId="77777777" w:rsidTr="0069429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405A4C9B" w14:textId="1584C0A4" w:rsidR="007C28CD" w:rsidRPr="0069429D" w:rsidRDefault="007C28CD" w:rsidP="009802C5">
            <w:pPr>
              <w:pStyle w:val="NoSpacing"/>
              <w:rPr>
                <w:sz w:val="22"/>
                <w:szCs w:val="22"/>
              </w:rPr>
            </w:pPr>
            <w:r w:rsidRPr="0069429D">
              <w:rPr>
                <w:sz w:val="22"/>
                <w:szCs w:val="22"/>
              </w:rPr>
              <w:t>Religion or belief</w:t>
            </w:r>
          </w:p>
        </w:tc>
        <w:tc>
          <w:tcPr>
            <w:tcW w:w="4111" w:type="dxa"/>
          </w:tcPr>
          <w:p w14:paraId="6339B039" w14:textId="19CF7BC4" w:rsidR="007C28CD" w:rsidRPr="0069429D" w:rsidRDefault="007C28C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Provides a clear framework for managing capability issues and should ensure employees with religious beliefs are managed in the same way as other employees – on their overall capability not their religion.</w:t>
            </w:r>
          </w:p>
        </w:tc>
        <w:tc>
          <w:tcPr>
            <w:tcW w:w="3929" w:type="dxa"/>
          </w:tcPr>
          <w:p w14:paraId="09CDA726" w14:textId="77777777" w:rsidR="007C28CD" w:rsidRDefault="007C28C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Similar to race, employees may due to different religious practices/beliefs undertake some of their role in a different way from others in their team(s) but still be performing well. These potential differences may be wrongly viewed as a capability issue.</w:t>
            </w:r>
          </w:p>
          <w:p w14:paraId="372A5359" w14:textId="516FF39E"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7C28CD" w:rsidRPr="0069429D" w14:paraId="2B0F8ED4" w14:textId="77777777" w:rsidTr="0069429D">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637460C" w14:textId="4038D646" w:rsidR="007C28CD" w:rsidRPr="0069429D" w:rsidRDefault="007C28CD" w:rsidP="009802C5">
            <w:pPr>
              <w:pStyle w:val="NoSpacing"/>
              <w:rPr>
                <w:sz w:val="22"/>
                <w:szCs w:val="22"/>
              </w:rPr>
            </w:pPr>
            <w:r w:rsidRPr="0069429D">
              <w:rPr>
                <w:sz w:val="22"/>
                <w:szCs w:val="22"/>
              </w:rPr>
              <w:t>Sex</w:t>
            </w:r>
          </w:p>
        </w:tc>
        <w:tc>
          <w:tcPr>
            <w:tcW w:w="4111" w:type="dxa"/>
          </w:tcPr>
          <w:p w14:paraId="0186FDA6" w14:textId="47CBE0B3" w:rsidR="007C28CD" w:rsidRPr="0069429D" w:rsidRDefault="007C28C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Provides a clear framework for managing capability issues and should ensure employees, regardless of their gender, are managed in the same way – on their overall capability not their sex.</w:t>
            </w:r>
          </w:p>
        </w:tc>
        <w:tc>
          <w:tcPr>
            <w:tcW w:w="3929" w:type="dxa"/>
          </w:tcPr>
          <w:p w14:paraId="32BD8121" w14:textId="5D1B3C14" w:rsidR="007C28CD" w:rsidRPr="0069429D" w:rsidRDefault="007C28C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Traditional male/female stereotypes may be linked to how certain roles should be performed. Therefore, when female / male / non-binary employees undertake the same roles</w:t>
            </w:r>
            <w:r w:rsidR="00CF4D4A" w:rsidRPr="0069429D">
              <w:rPr>
                <w:sz w:val="22"/>
                <w:szCs w:val="22"/>
              </w:rPr>
              <w:t>,</w:t>
            </w:r>
            <w:r w:rsidRPr="0069429D">
              <w:rPr>
                <w:sz w:val="22"/>
                <w:szCs w:val="22"/>
              </w:rPr>
              <w:t xml:space="preserve"> they may be viewed as being less capable as they undertake the role in a different way, but just as competently. This change may wrongly be viewed as a capability issue.</w:t>
            </w:r>
          </w:p>
        </w:tc>
      </w:tr>
      <w:tr w:rsidR="007C28CD" w:rsidRPr="0069429D" w14:paraId="65AA6E4A" w14:textId="77777777" w:rsidTr="0069429D">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7C899E6" w14:textId="1E831036" w:rsidR="007C28CD" w:rsidRPr="0069429D" w:rsidRDefault="007C28CD" w:rsidP="009802C5">
            <w:pPr>
              <w:pStyle w:val="NoSpacing"/>
              <w:rPr>
                <w:sz w:val="22"/>
                <w:szCs w:val="22"/>
              </w:rPr>
            </w:pPr>
            <w:r w:rsidRPr="0069429D">
              <w:rPr>
                <w:sz w:val="22"/>
                <w:szCs w:val="22"/>
              </w:rPr>
              <w:lastRenderedPageBreak/>
              <w:t>Sexual orientation</w:t>
            </w:r>
          </w:p>
        </w:tc>
        <w:tc>
          <w:tcPr>
            <w:tcW w:w="4111" w:type="dxa"/>
          </w:tcPr>
          <w:p w14:paraId="25C4D3D0" w14:textId="737817D7" w:rsidR="007C28CD" w:rsidRPr="0069429D" w:rsidRDefault="007C28C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Provides a clear framework for managing capability issues and should ensure all employees, regardless of their sexual orientation, are managed in the same way – on their overall capability.</w:t>
            </w:r>
          </w:p>
        </w:tc>
        <w:tc>
          <w:tcPr>
            <w:tcW w:w="3929" w:type="dxa"/>
          </w:tcPr>
          <w:p w14:paraId="4B2E4FD6" w14:textId="77777777" w:rsidR="007C28CD" w:rsidRDefault="007C28C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Non-heterosexual employees may be viewed through societal stereotypes and if they undertake their role in a different way from how it has been undertaken in the past they may be viewed as being less capable (similar to negative outlined above for gender). This change in approach may wrongly be viewed as a capability issue.</w:t>
            </w:r>
          </w:p>
          <w:p w14:paraId="0AFEA271" w14:textId="4B3B4318"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5EE6489C" w14:textId="1C190102" w:rsidR="00880B3D" w:rsidRPr="0069429D" w:rsidRDefault="00880B3D" w:rsidP="009802C5">
      <w:pPr>
        <w:pStyle w:val="NoSpacing"/>
        <w:rPr>
          <w:sz w:val="22"/>
          <w:szCs w:val="22"/>
        </w:rPr>
      </w:pPr>
    </w:p>
    <w:p w14:paraId="30DC295B" w14:textId="1F041DB2" w:rsidR="00A1612C" w:rsidRPr="0069429D" w:rsidRDefault="00CC6718" w:rsidP="009802C5">
      <w:pPr>
        <w:pStyle w:val="NoSpacing"/>
        <w:rPr>
          <w:sz w:val="22"/>
          <w:szCs w:val="22"/>
        </w:rPr>
      </w:pPr>
      <w:r w:rsidRPr="0069429D">
        <w:rPr>
          <w:sz w:val="22"/>
          <w:szCs w:val="22"/>
        </w:rPr>
        <w:t xml:space="preserve">Please complete the following table, stating the potential positive and negative impacts on </w:t>
      </w:r>
      <w:r w:rsidRPr="0069429D">
        <w:rPr>
          <w:b/>
          <w:sz w:val="22"/>
          <w:szCs w:val="22"/>
        </w:rPr>
        <w:t>EACH</w:t>
      </w:r>
      <w:r w:rsidRPr="0069429D">
        <w:rPr>
          <w:sz w:val="22"/>
          <w:szCs w:val="22"/>
        </w:rPr>
        <w:t xml:space="preserve"> additional characteristic listed in the first column of the table.</w:t>
      </w:r>
    </w:p>
    <w:p w14:paraId="62AA920A" w14:textId="77777777" w:rsidR="004A0BB3" w:rsidRPr="0069429D" w:rsidRDefault="004A0BB3" w:rsidP="009802C5">
      <w:pPr>
        <w:pStyle w:val="NoSpacing"/>
        <w:rPr>
          <w:sz w:val="22"/>
          <w:szCs w:val="22"/>
        </w:rPr>
      </w:pPr>
    </w:p>
    <w:tbl>
      <w:tblPr>
        <w:tblStyle w:val="GridTable4-Accent1"/>
        <w:tblW w:w="0" w:type="auto"/>
        <w:tblLook w:val="04A0" w:firstRow="1" w:lastRow="0" w:firstColumn="1" w:lastColumn="0" w:noHBand="0" w:noVBand="1"/>
      </w:tblPr>
      <w:tblGrid>
        <w:gridCol w:w="2405"/>
        <w:gridCol w:w="3665"/>
        <w:gridCol w:w="3666"/>
      </w:tblGrid>
      <w:tr w:rsidR="00A1612C" w:rsidRPr="0069429D" w14:paraId="332ADBAE"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69429D" w:rsidRDefault="004A0BB3" w:rsidP="009802C5">
            <w:pPr>
              <w:pStyle w:val="NoSpacing"/>
              <w:rPr>
                <w:sz w:val="22"/>
                <w:szCs w:val="22"/>
              </w:rPr>
            </w:pPr>
            <w:r w:rsidRPr="0069429D">
              <w:rPr>
                <w:sz w:val="22"/>
                <w:szCs w:val="22"/>
              </w:rPr>
              <w:t xml:space="preserve">Additional </w:t>
            </w:r>
            <w:r w:rsidR="00A1612C" w:rsidRPr="0069429D">
              <w:rPr>
                <w:sz w:val="22"/>
                <w:szCs w:val="22"/>
              </w:rPr>
              <w:t>Characteristics</w:t>
            </w:r>
          </w:p>
        </w:tc>
        <w:tc>
          <w:tcPr>
            <w:tcW w:w="3665" w:type="dxa"/>
          </w:tcPr>
          <w:p w14:paraId="65074DBA" w14:textId="472580C0" w:rsidR="00A1612C" w:rsidRPr="0069429D" w:rsidRDefault="00A1612C"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Positive</w:t>
            </w:r>
            <w:r w:rsidR="004A0BB3" w:rsidRPr="0069429D">
              <w:rPr>
                <w:sz w:val="22"/>
                <w:szCs w:val="22"/>
              </w:rPr>
              <w:t xml:space="preserve"> Impact</w:t>
            </w:r>
          </w:p>
        </w:tc>
        <w:tc>
          <w:tcPr>
            <w:tcW w:w="3666" w:type="dxa"/>
          </w:tcPr>
          <w:p w14:paraId="643DD540" w14:textId="67AA3D00" w:rsidR="00A1612C" w:rsidRPr="0069429D" w:rsidRDefault="00A1612C"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Negative</w:t>
            </w:r>
            <w:r w:rsidR="004A0BB3" w:rsidRPr="0069429D">
              <w:rPr>
                <w:sz w:val="22"/>
                <w:szCs w:val="22"/>
              </w:rPr>
              <w:t xml:space="preserve"> Impact</w:t>
            </w:r>
          </w:p>
        </w:tc>
      </w:tr>
      <w:tr w:rsidR="00934692" w:rsidRPr="0069429D" w14:paraId="679CC3B4"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934692" w:rsidRPr="0069429D" w:rsidRDefault="00934692" w:rsidP="009802C5">
            <w:pPr>
              <w:pStyle w:val="NoSpacing"/>
              <w:rPr>
                <w:sz w:val="22"/>
                <w:szCs w:val="22"/>
              </w:rPr>
            </w:pPr>
            <w:r w:rsidRPr="0069429D">
              <w:rPr>
                <w:sz w:val="22"/>
                <w:szCs w:val="22"/>
              </w:rPr>
              <w:t>Social deprivation</w:t>
            </w:r>
          </w:p>
        </w:tc>
        <w:tc>
          <w:tcPr>
            <w:tcW w:w="3665" w:type="dxa"/>
          </w:tcPr>
          <w:p w14:paraId="4FDA16B8" w14:textId="77777777" w:rsidR="00934692" w:rsidRDefault="0093469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The informal resolution approach of this P</w:t>
            </w:r>
            <w:r w:rsidR="00F92FD1" w:rsidRPr="0069429D">
              <w:rPr>
                <w:sz w:val="22"/>
                <w:szCs w:val="22"/>
              </w:rPr>
              <w:t xml:space="preserve">olicy and Procedure </w:t>
            </w:r>
            <w:r w:rsidRPr="0069429D">
              <w:rPr>
                <w:sz w:val="22"/>
                <w:szCs w:val="22"/>
              </w:rPr>
              <w:t>should enable employees to clearly outline and discuss any implications on their capability due to other concerns and give managers an opportunity to explore and implement other means of support, such as flexible working etc.</w:t>
            </w:r>
          </w:p>
          <w:p w14:paraId="74EC6DEF" w14:textId="08B585AB"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2D426801" w14:textId="5E24ED2E" w:rsidR="00934692" w:rsidRPr="0069429D" w:rsidRDefault="0093469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These employees may struggle to meet all their responsibilities which may impact on their capability/performance at work, due to worry/stress etc.</w:t>
            </w:r>
          </w:p>
        </w:tc>
      </w:tr>
      <w:tr w:rsidR="00934692" w:rsidRPr="0069429D" w14:paraId="3EAE3303"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934692" w:rsidRPr="0069429D" w:rsidRDefault="00934692" w:rsidP="009802C5">
            <w:pPr>
              <w:pStyle w:val="NoSpacing"/>
              <w:rPr>
                <w:sz w:val="22"/>
                <w:szCs w:val="22"/>
              </w:rPr>
            </w:pPr>
            <w:r w:rsidRPr="0069429D">
              <w:rPr>
                <w:sz w:val="22"/>
                <w:szCs w:val="22"/>
              </w:rPr>
              <w:t>Care experienced people</w:t>
            </w:r>
          </w:p>
        </w:tc>
        <w:tc>
          <w:tcPr>
            <w:tcW w:w="3665" w:type="dxa"/>
          </w:tcPr>
          <w:p w14:paraId="1A17CD90" w14:textId="77777777" w:rsidR="00934692" w:rsidRDefault="00934692"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The informal resolution approach of this Policy and Procedure should enable employees to clearly outline and discuss any implications on their capability due to being care experienced and give managers an opportunity to explore and implement other means of support.</w:t>
            </w:r>
          </w:p>
          <w:p w14:paraId="7A075042" w14:textId="0605692F" w:rsidR="0069429D" w:rsidRPr="0069429D" w:rsidRDefault="0069429D"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666" w:type="dxa"/>
          </w:tcPr>
          <w:p w14:paraId="059EF874" w14:textId="49ABE077" w:rsidR="00934692" w:rsidRPr="0069429D" w:rsidRDefault="00934692"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These employees may struggle to meet all their responsibilities which may impact on their capability/performance at work, due to their childhood/care experience.</w:t>
            </w:r>
          </w:p>
        </w:tc>
      </w:tr>
      <w:tr w:rsidR="00934692" w:rsidRPr="0069429D" w14:paraId="10DEB143"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934692" w:rsidRPr="0069429D" w:rsidRDefault="00934692" w:rsidP="009802C5">
            <w:pPr>
              <w:pStyle w:val="NoSpacing"/>
              <w:rPr>
                <w:sz w:val="22"/>
                <w:szCs w:val="22"/>
              </w:rPr>
            </w:pPr>
            <w:r w:rsidRPr="0069429D">
              <w:rPr>
                <w:sz w:val="22"/>
                <w:szCs w:val="22"/>
              </w:rPr>
              <w:t>People with caring responsibilities</w:t>
            </w:r>
          </w:p>
        </w:tc>
        <w:tc>
          <w:tcPr>
            <w:tcW w:w="3665" w:type="dxa"/>
          </w:tcPr>
          <w:p w14:paraId="46F3CC0E" w14:textId="46A69452" w:rsidR="00934692" w:rsidRPr="0069429D" w:rsidRDefault="0093469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The informal resolution approach of this P</w:t>
            </w:r>
            <w:r w:rsidR="007432BB" w:rsidRPr="0069429D">
              <w:rPr>
                <w:sz w:val="22"/>
                <w:szCs w:val="22"/>
              </w:rPr>
              <w:t>olicy and procedure</w:t>
            </w:r>
            <w:r w:rsidRPr="0069429D">
              <w:rPr>
                <w:sz w:val="22"/>
                <w:szCs w:val="22"/>
              </w:rPr>
              <w:t xml:space="preserve"> should enable employees to clearly outline and discuss any implications on their capability due to their caring responsibilities and give managers an opportunity to explore and implement other means of support, such as flexible working etc</w:t>
            </w:r>
          </w:p>
        </w:tc>
        <w:tc>
          <w:tcPr>
            <w:tcW w:w="3666" w:type="dxa"/>
          </w:tcPr>
          <w:p w14:paraId="130EAA92" w14:textId="77777777" w:rsidR="00934692" w:rsidRDefault="0093469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Employees with caring responsibilities may become overwhelmed by all their responsibilities, which may then adversely impact on their own performance/capability. This may then be picked up through this P</w:t>
            </w:r>
            <w:r w:rsidR="00D24A75" w:rsidRPr="0069429D">
              <w:rPr>
                <w:sz w:val="22"/>
                <w:szCs w:val="22"/>
              </w:rPr>
              <w:t>olicy and Procedure</w:t>
            </w:r>
            <w:r w:rsidRPr="0069429D">
              <w:rPr>
                <w:sz w:val="22"/>
                <w:szCs w:val="22"/>
              </w:rPr>
              <w:t xml:space="preserve"> as a capability issue, when the actual support needed is different, such as flexible working to enable employee to better balance their caring responsibilities.</w:t>
            </w:r>
          </w:p>
          <w:p w14:paraId="11E81E4A" w14:textId="6C6B81DE"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1612C" w:rsidRPr="0069429D" w14:paraId="2821663D"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1901F9" w:rsidRPr="0069429D" w:rsidRDefault="00A1612C" w:rsidP="009802C5">
            <w:pPr>
              <w:pStyle w:val="NoSpacing"/>
              <w:rPr>
                <w:sz w:val="22"/>
                <w:szCs w:val="22"/>
              </w:rPr>
            </w:pPr>
            <w:r w:rsidRPr="0069429D">
              <w:rPr>
                <w:sz w:val="22"/>
                <w:szCs w:val="22"/>
              </w:rPr>
              <w:lastRenderedPageBreak/>
              <w:t>Any other groups that need to be taken in consideration?</w:t>
            </w:r>
          </w:p>
          <w:p w14:paraId="4A43098B" w14:textId="20B5C5C8" w:rsidR="001901F9" w:rsidRPr="0069429D" w:rsidRDefault="001901F9" w:rsidP="009802C5">
            <w:pPr>
              <w:pStyle w:val="NoSpacing"/>
              <w:rPr>
                <w:sz w:val="22"/>
                <w:szCs w:val="22"/>
              </w:rPr>
            </w:pPr>
          </w:p>
        </w:tc>
        <w:tc>
          <w:tcPr>
            <w:tcW w:w="3665" w:type="dxa"/>
          </w:tcPr>
          <w:p w14:paraId="08D1E7CD" w14:textId="668DCA75" w:rsidR="00A1612C" w:rsidRPr="0069429D" w:rsidRDefault="00C400D7"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No</w:t>
            </w:r>
          </w:p>
        </w:tc>
        <w:tc>
          <w:tcPr>
            <w:tcW w:w="3666" w:type="dxa"/>
          </w:tcPr>
          <w:p w14:paraId="77B64FD4" w14:textId="65FEFDC5" w:rsidR="00A1612C" w:rsidRPr="0069429D" w:rsidRDefault="00C400D7"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No</w:t>
            </w:r>
          </w:p>
        </w:tc>
      </w:tr>
    </w:tbl>
    <w:p w14:paraId="2E3626A3" w14:textId="064878C8" w:rsidR="00880B3D" w:rsidRPr="0069429D" w:rsidRDefault="00880B3D">
      <w:pPr>
        <w:spacing w:after="160"/>
        <w:rPr>
          <w:rFonts w:eastAsiaTheme="majorEastAsia" w:cstheme="majorBidi"/>
          <w:b/>
          <w:color w:val="2472B6"/>
          <w:sz w:val="22"/>
        </w:rPr>
      </w:pPr>
      <w:bookmarkStart w:id="3" w:name="_Hlk200456328"/>
    </w:p>
    <w:p w14:paraId="45E3BA2D" w14:textId="553004D4" w:rsidR="00A1612C" w:rsidRPr="0069429D" w:rsidRDefault="00A1612C" w:rsidP="00663EE4">
      <w:pPr>
        <w:pStyle w:val="Heading2"/>
        <w:rPr>
          <w:sz w:val="22"/>
          <w:szCs w:val="22"/>
        </w:rPr>
      </w:pPr>
      <w:r w:rsidRPr="0069429D">
        <w:rPr>
          <w:sz w:val="22"/>
          <w:szCs w:val="22"/>
        </w:rPr>
        <w:t>Acting on the Results of the Assessment</w:t>
      </w:r>
      <w:bookmarkEnd w:id="3"/>
    </w:p>
    <w:p w14:paraId="6F62B6E8" w14:textId="054E9DBB" w:rsidR="00A1612C" w:rsidRPr="0069429D" w:rsidRDefault="00A1612C" w:rsidP="009802C5">
      <w:pPr>
        <w:pStyle w:val="NoSpacing"/>
        <w:rPr>
          <w:sz w:val="22"/>
          <w:szCs w:val="22"/>
        </w:rPr>
      </w:pPr>
    </w:p>
    <w:p w14:paraId="3405B06D" w14:textId="5FD56DE7" w:rsidR="002F7F72" w:rsidRPr="0069429D" w:rsidRDefault="002F7F72" w:rsidP="009802C5">
      <w:pPr>
        <w:pStyle w:val="NoSpacing"/>
        <w:rPr>
          <w:sz w:val="22"/>
          <w:szCs w:val="22"/>
        </w:rPr>
      </w:pPr>
      <w:bookmarkStart w:id="4" w:name="_Hlk200625347"/>
      <w:r w:rsidRPr="0069429D">
        <w:rPr>
          <w:sz w:val="22"/>
          <w:szCs w:val="22"/>
        </w:rPr>
        <w:t xml:space="preserve">Please provide responses in the ‘Information Provided’ </w:t>
      </w:r>
      <w:r w:rsidR="00A02EE5" w:rsidRPr="0069429D">
        <w:rPr>
          <w:sz w:val="22"/>
          <w:szCs w:val="22"/>
        </w:rPr>
        <w:t>as required by the questions listed in the first column</w:t>
      </w:r>
      <w:r w:rsidRPr="0069429D">
        <w:rPr>
          <w:sz w:val="22"/>
          <w:szCs w:val="22"/>
        </w:rPr>
        <w:t>.</w:t>
      </w:r>
      <w:bookmarkEnd w:id="4"/>
    </w:p>
    <w:p w14:paraId="2635708F" w14:textId="77777777" w:rsidR="002F7F72" w:rsidRPr="0069429D" w:rsidRDefault="002F7F72" w:rsidP="009802C5">
      <w:pPr>
        <w:pStyle w:val="NoSpacing"/>
        <w:rPr>
          <w:sz w:val="22"/>
          <w:szCs w:val="22"/>
        </w:rPr>
      </w:pPr>
    </w:p>
    <w:tbl>
      <w:tblPr>
        <w:tblStyle w:val="GridTable4-Accent1"/>
        <w:tblW w:w="9634" w:type="dxa"/>
        <w:tblLook w:val="04A0" w:firstRow="1" w:lastRow="0" w:firstColumn="1" w:lastColumn="0" w:noHBand="0" w:noVBand="1"/>
      </w:tblPr>
      <w:tblGrid>
        <w:gridCol w:w="3175"/>
        <w:gridCol w:w="6459"/>
      </w:tblGrid>
      <w:tr w:rsidR="009A6296" w:rsidRPr="0069429D" w14:paraId="7D82932F"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Pr="0069429D" w:rsidRDefault="009A6296" w:rsidP="009802C5">
            <w:pPr>
              <w:pStyle w:val="NoSpacing"/>
              <w:rPr>
                <w:sz w:val="22"/>
                <w:szCs w:val="22"/>
              </w:rPr>
            </w:pPr>
            <w:r w:rsidRPr="0069429D">
              <w:rPr>
                <w:sz w:val="22"/>
                <w:szCs w:val="22"/>
              </w:rPr>
              <w:t>Information Required</w:t>
            </w:r>
          </w:p>
        </w:tc>
        <w:tc>
          <w:tcPr>
            <w:tcW w:w="6459" w:type="dxa"/>
          </w:tcPr>
          <w:p w14:paraId="19D4385A" w14:textId="4B4E5BDF" w:rsidR="009A6296" w:rsidRPr="0069429D" w:rsidRDefault="009A6296"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Information Provided</w:t>
            </w:r>
          </w:p>
        </w:tc>
      </w:tr>
      <w:tr w:rsidR="004915A7" w:rsidRPr="0069429D" w14:paraId="630AAF73"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4915A7" w:rsidRPr="0069429D" w:rsidRDefault="004915A7" w:rsidP="009802C5">
            <w:pPr>
              <w:pStyle w:val="NoSpacing"/>
              <w:rPr>
                <w:sz w:val="22"/>
                <w:szCs w:val="22"/>
              </w:rPr>
            </w:pPr>
            <w:r w:rsidRPr="0069429D">
              <w:rPr>
                <w:sz w:val="22"/>
                <w:szCs w:val="22"/>
              </w:rPr>
              <w:t>What actions or amendments can be taken to reduce the negative impacts?</w:t>
            </w:r>
          </w:p>
        </w:tc>
        <w:tc>
          <w:tcPr>
            <w:tcW w:w="6459" w:type="dxa"/>
          </w:tcPr>
          <w:p w14:paraId="38E1954C" w14:textId="77777777" w:rsidR="004915A7" w:rsidRDefault="004915A7"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Ensure managers are trained in the implementation of this Policy and procedure so they can identify issues which should be dealt with under this P</w:t>
            </w:r>
            <w:r w:rsidR="00D34371" w:rsidRPr="0069429D">
              <w:rPr>
                <w:sz w:val="22"/>
                <w:szCs w:val="22"/>
              </w:rPr>
              <w:t>olicy and Procedure</w:t>
            </w:r>
            <w:r w:rsidRPr="0069429D">
              <w:rPr>
                <w:sz w:val="22"/>
                <w:szCs w:val="22"/>
              </w:rPr>
              <w:t xml:space="preserve"> and those which should be addressed by providing other forms of support. This is particularly important at the informal stage when first raising any concerns with their employee. Managers should listen to their employees to ensure any mitigating circumstances are picked up early on.</w:t>
            </w:r>
          </w:p>
          <w:p w14:paraId="4B3FA0DA" w14:textId="06F1E3C6" w:rsidR="0069429D" w:rsidRPr="0069429D" w:rsidRDefault="0069429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4915A7" w:rsidRPr="0069429D" w14:paraId="79C06274" w14:textId="77777777" w:rsidTr="00663EE4">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4915A7" w:rsidRPr="0069429D" w:rsidRDefault="004915A7" w:rsidP="009802C5">
            <w:pPr>
              <w:pStyle w:val="NoSpacing"/>
              <w:rPr>
                <w:sz w:val="22"/>
                <w:szCs w:val="22"/>
              </w:rPr>
            </w:pPr>
            <w:r w:rsidRPr="0069429D">
              <w:rPr>
                <w:sz w:val="22"/>
                <w:szCs w:val="22"/>
              </w:rPr>
              <w:t>Is there a need to address any gaps in evidence?</w:t>
            </w:r>
          </w:p>
        </w:tc>
        <w:tc>
          <w:tcPr>
            <w:tcW w:w="6459" w:type="dxa"/>
          </w:tcPr>
          <w:p w14:paraId="2AC46578" w14:textId="7609C3DE" w:rsidR="00205C9A" w:rsidRPr="0069429D" w:rsidRDefault="00205C9A" w:rsidP="00205C9A">
            <w:pPr>
              <w:jc w:val="both"/>
              <w:cnfStyle w:val="000000000000" w:firstRow="0" w:lastRow="0" w:firstColumn="0" w:lastColumn="0" w:oddVBand="0" w:evenVBand="0" w:oddHBand="0" w:evenHBand="0" w:firstRowFirstColumn="0" w:firstRowLastColumn="0" w:lastRowFirstColumn="0" w:lastRowLastColumn="0"/>
              <w:rPr>
                <w:sz w:val="22"/>
              </w:rPr>
            </w:pPr>
            <w:r w:rsidRPr="0069429D">
              <w:rPr>
                <w:sz w:val="22"/>
              </w:rPr>
              <w:t xml:space="preserve">Going forward HR can monitor the protected characteristics of those employees who are managed/supported through this Policy and Procedure and review and identify if particular groups are disproportionately being referred to this </w:t>
            </w:r>
            <w:r w:rsidR="005609B6" w:rsidRPr="0069429D">
              <w:rPr>
                <w:sz w:val="22"/>
              </w:rPr>
              <w:t>Policy and Procedure</w:t>
            </w:r>
            <w:r w:rsidRPr="0069429D">
              <w:rPr>
                <w:sz w:val="22"/>
              </w:rPr>
              <w:t>.</w:t>
            </w:r>
          </w:p>
          <w:p w14:paraId="3BE5CB98" w14:textId="4F864F61" w:rsidR="0069429D" w:rsidRPr="0069429D" w:rsidRDefault="0069429D" w:rsidP="00E3291D">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4915A7" w:rsidRPr="0069429D" w14:paraId="294D4D65"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4915A7" w:rsidRPr="0069429D" w:rsidRDefault="004915A7" w:rsidP="009802C5">
            <w:pPr>
              <w:pStyle w:val="NoSpacing"/>
              <w:rPr>
                <w:sz w:val="22"/>
                <w:szCs w:val="22"/>
              </w:rPr>
            </w:pPr>
            <w:r w:rsidRPr="0069429D">
              <w:rPr>
                <w:sz w:val="22"/>
                <w:szCs w:val="22"/>
              </w:rPr>
              <w:t>If you cannot fully assess the impact now, what else must be done, by/with whom and why?</w:t>
            </w:r>
          </w:p>
        </w:tc>
        <w:tc>
          <w:tcPr>
            <w:tcW w:w="6459" w:type="dxa"/>
          </w:tcPr>
          <w:p w14:paraId="0792E44F" w14:textId="71CBABDC" w:rsidR="004915A7" w:rsidRPr="0069429D" w:rsidRDefault="00181472"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N/A</w:t>
            </w:r>
          </w:p>
        </w:tc>
      </w:tr>
    </w:tbl>
    <w:p w14:paraId="726A35A0" w14:textId="254E35F9" w:rsidR="00244FF6" w:rsidRPr="0069429D" w:rsidRDefault="00244FF6">
      <w:pPr>
        <w:spacing w:after="160"/>
        <w:rPr>
          <w:rFonts w:eastAsiaTheme="majorEastAsia" w:cstheme="majorBidi"/>
          <w:b/>
          <w:color w:val="2472B6"/>
          <w:sz w:val="22"/>
        </w:rPr>
      </w:pPr>
    </w:p>
    <w:p w14:paraId="587006C1" w14:textId="489E0D1F" w:rsidR="001901F9" w:rsidRPr="0069429D" w:rsidRDefault="00D74BD1" w:rsidP="00663EE4">
      <w:pPr>
        <w:pStyle w:val="Heading2"/>
        <w:rPr>
          <w:sz w:val="22"/>
          <w:szCs w:val="22"/>
        </w:rPr>
      </w:pPr>
      <w:r w:rsidRPr="0069429D">
        <w:rPr>
          <w:sz w:val="22"/>
          <w:szCs w:val="22"/>
        </w:rPr>
        <w:t>Recommended Decision</w:t>
      </w:r>
    </w:p>
    <w:p w14:paraId="0FA787F5" w14:textId="29176A64" w:rsidR="00D74BD1" w:rsidRPr="0069429D" w:rsidRDefault="00D74BD1" w:rsidP="00D74BD1">
      <w:pPr>
        <w:rPr>
          <w:sz w:val="22"/>
        </w:rPr>
      </w:pPr>
    </w:p>
    <w:p w14:paraId="02595480" w14:textId="732D8FD3" w:rsidR="00D74BD1" w:rsidRPr="0069429D" w:rsidRDefault="00D74BD1" w:rsidP="009802C5">
      <w:pPr>
        <w:pStyle w:val="NoSpacing"/>
        <w:rPr>
          <w:sz w:val="22"/>
          <w:szCs w:val="22"/>
        </w:rPr>
      </w:pPr>
      <w:r w:rsidRPr="0069429D">
        <w:rPr>
          <w:sz w:val="22"/>
          <w:szCs w:val="22"/>
        </w:rPr>
        <w:t>Possible Outcomes:</w:t>
      </w:r>
    </w:p>
    <w:p w14:paraId="35F37EE6" w14:textId="59581119" w:rsidR="00D74BD1" w:rsidRPr="0069429D" w:rsidRDefault="00D74BD1" w:rsidP="009802C5">
      <w:pPr>
        <w:pStyle w:val="NoSpacing"/>
        <w:rPr>
          <w:sz w:val="22"/>
          <w:szCs w:val="22"/>
        </w:rPr>
      </w:pPr>
    </w:p>
    <w:p w14:paraId="2294DA3B" w14:textId="25D94318" w:rsidR="00D74BD1" w:rsidRPr="0069429D" w:rsidRDefault="00D74BD1" w:rsidP="009802C5">
      <w:pPr>
        <w:pStyle w:val="NoSpacing"/>
        <w:numPr>
          <w:ilvl w:val="0"/>
          <w:numId w:val="4"/>
        </w:numPr>
        <w:rPr>
          <w:sz w:val="22"/>
          <w:szCs w:val="22"/>
        </w:rPr>
      </w:pPr>
      <w:bookmarkStart w:id="5" w:name="_Hlk200457512"/>
      <w:r w:rsidRPr="0069429D">
        <w:rPr>
          <w:sz w:val="22"/>
          <w:szCs w:val="22"/>
        </w:rPr>
        <w:t>Proceed – no potential identified for discrimination or adverse impact, and all opportunities to promote equality have been taken.</w:t>
      </w:r>
    </w:p>
    <w:p w14:paraId="1AEFB5C7" w14:textId="5E2BA7CB" w:rsidR="00D74BD1" w:rsidRPr="0069429D" w:rsidRDefault="00D74BD1" w:rsidP="009802C5">
      <w:pPr>
        <w:pStyle w:val="NoSpacing"/>
        <w:numPr>
          <w:ilvl w:val="0"/>
          <w:numId w:val="4"/>
        </w:numPr>
        <w:rPr>
          <w:sz w:val="22"/>
          <w:szCs w:val="22"/>
        </w:rPr>
      </w:pPr>
      <w:r w:rsidRPr="0069429D">
        <w:rPr>
          <w:sz w:val="22"/>
          <w:szCs w:val="22"/>
        </w:rPr>
        <w:t>Proceed with adjustments to remove barriers identified or to better promote equality.</w:t>
      </w:r>
    </w:p>
    <w:p w14:paraId="75B4B479" w14:textId="4BD104BE" w:rsidR="00D74BD1" w:rsidRPr="0069429D" w:rsidRDefault="00D74BD1" w:rsidP="009802C5">
      <w:pPr>
        <w:pStyle w:val="NoSpacing"/>
        <w:numPr>
          <w:ilvl w:val="0"/>
          <w:numId w:val="4"/>
        </w:numPr>
        <w:rPr>
          <w:sz w:val="22"/>
          <w:szCs w:val="22"/>
        </w:rPr>
      </w:pPr>
      <w:r w:rsidRPr="0069429D">
        <w:rPr>
          <w:sz w:val="22"/>
          <w:szCs w:val="22"/>
        </w:rPr>
        <w:t>Continue despite having identified some potential for adverse impact or missed opportunity to promote equality.</w:t>
      </w:r>
    </w:p>
    <w:p w14:paraId="23AE95D3" w14:textId="2CAFB960" w:rsidR="00D74BD1" w:rsidRPr="0069429D" w:rsidRDefault="00D74BD1" w:rsidP="009802C5">
      <w:pPr>
        <w:pStyle w:val="NoSpacing"/>
        <w:numPr>
          <w:ilvl w:val="0"/>
          <w:numId w:val="4"/>
        </w:numPr>
        <w:rPr>
          <w:sz w:val="22"/>
          <w:szCs w:val="22"/>
        </w:rPr>
      </w:pPr>
      <w:r w:rsidRPr="0069429D">
        <w:rPr>
          <w:sz w:val="22"/>
          <w:szCs w:val="22"/>
        </w:rPr>
        <w:t>Stop and rethink as actual or potential unlawful discrimination has been identified.</w:t>
      </w:r>
      <w:bookmarkEnd w:id="5"/>
    </w:p>
    <w:p w14:paraId="7DF0F5DF" w14:textId="02DBFEBA" w:rsidR="00D74BD1" w:rsidRPr="0069429D" w:rsidRDefault="00D74BD1" w:rsidP="009802C5">
      <w:pPr>
        <w:pStyle w:val="NoSpacing"/>
        <w:rPr>
          <w:sz w:val="22"/>
          <w:szCs w:val="22"/>
        </w:rPr>
      </w:pPr>
    </w:p>
    <w:p w14:paraId="4CC7EA0E" w14:textId="59F25E5A" w:rsidR="002643B0" w:rsidRPr="0069429D" w:rsidRDefault="002643B0" w:rsidP="009802C5">
      <w:pPr>
        <w:pStyle w:val="NoSpacing"/>
        <w:rPr>
          <w:sz w:val="22"/>
          <w:szCs w:val="22"/>
        </w:rPr>
      </w:pPr>
      <w:r w:rsidRPr="0069429D">
        <w:rPr>
          <w:sz w:val="22"/>
          <w:szCs w:val="22"/>
        </w:rPr>
        <w:t>Please provide responses in the ‘Information Provided’ as required by the questions listed in the first column.</w:t>
      </w:r>
    </w:p>
    <w:p w14:paraId="1E5FCF7B" w14:textId="77777777" w:rsidR="002643B0" w:rsidRPr="0069429D" w:rsidRDefault="002643B0" w:rsidP="009802C5">
      <w:pPr>
        <w:pStyle w:val="NoSpacing"/>
        <w:rPr>
          <w:sz w:val="22"/>
          <w:szCs w:val="22"/>
        </w:rPr>
      </w:pPr>
    </w:p>
    <w:tbl>
      <w:tblPr>
        <w:tblStyle w:val="GridTable4-Accent1"/>
        <w:tblW w:w="9634" w:type="dxa"/>
        <w:tblLook w:val="04A0" w:firstRow="1" w:lastRow="0" w:firstColumn="1" w:lastColumn="0" w:noHBand="0" w:noVBand="1"/>
      </w:tblPr>
      <w:tblGrid>
        <w:gridCol w:w="7650"/>
        <w:gridCol w:w="1984"/>
      </w:tblGrid>
      <w:tr w:rsidR="009A6296" w:rsidRPr="0069429D" w14:paraId="0AF2D989" w14:textId="77777777" w:rsidTr="0069429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650" w:type="dxa"/>
          </w:tcPr>
          <w:p w14:paraId="1BA99BA2" w14:textId="52077635" w:rsidR="009A6296" w:rsidRPr="0069429D" w:rsidRDefault="009A6296" w:rsidP="009802C5">
            <w:pPr>
              <w:pStyle w:val="NoSpacing"/>
              <w:rPr>
                <w:sz w:val="22"/>
                <w:szCs w:val="22"/>
              </w:rPr>
            </w:pPr>
            <w:r w:rsidRPr="0069429D">
              <w:rPr>
                <w:sz w:val="22"/>
                <w:szCs w:val="22"/>
              </w:rPr>
              <w:lastRenderedPageBreak/>
              <w:t>Information Required</w:t>
            </w:r>
          </w:p>
        </w:tc>
        <w:tc>
          <w:tcPr>
            <w:tcW w:w="1984" w:type="dxa"/>
          </w:tcPr>
          <w:p w14:paraId="54C454B7" w14:textId="034EC160" w:rsidR="009A6296" w:rsidRPr="0069429D" w:rsidRDefault="009A6296"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Information Provided</w:t>
            </w:r>
          </w:p>
        </w:tc>
      </w:tr>
      <w:tr w:rsidR="009A6296" w:rsidRPr="0069429D" w14:paraId="4E412A93" w14:textId="77777777" w:rsidTr="0069429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7650" w:type="dxa"/>
          </w:tcPr>
          <w:p w14:paraId="6F57E29D" w14:textId="4A6F5742" w:rsidR="009A6296" w:rsidRPr="0069429D" w:rsidRDefault="009A6296" w:rsidP="009802C5">
            <w:pPr>
              <w:pStyle w:val="NoSpacing"/>
              <w:rPr>
                <w:sz w:val="22"/>
                <w:szCs w:val="22"/>
              </w:rPr>
            </w:pPr>
            <w:r w:rsidRPr="0069429D">
              <w:rPr>
                <w:sz w:val="22"/>
                <w:szCs w:val="22"/>
              </w:rPr>
              <w:t>Please choose one of the outcomes listed above as a result of this EIA.</w:t>
            </w:r>
          </w:p>
          <w:p w14:paraId="199D9E8B" w14:textId="77777777" w:rsidR="009A6296" w:rsidRPr="0069429D" w:rsidRDefault="009A6296" w:rsidP="009802C5">
            <w:pPr>
              <w:pStyle w:val="NoSpacing"/>
              <w:rPr>
                <w:sz w:val="22"/>
                <w:szCs w:val="22"/>
              </w:rPr>
            </w:pPr>
          </w:p>
        </w:tc>
        <w:tc>
          <w:tcPr>
            <w:tcW w:w="1984" w:type="dxa"/>
          </w:tcPr>
          <w:p w14:paraId="4ED7F790" w14:textId="1955C774" w:rsidR="009A6296" w:rsidRPr="0069429D" w:rsidRDefault="00C85427"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2</w:t>
            </w:r>
          </w:p>
        </w:tc>
      </w:tr>
      <w:tr w:rsidR="009A6296" w:rsidRPr="0069429D" w14:paraId="1965948D" w14:textId="77777777" w:rsidTr="0069429D">
        <w:trPr>
          <w:trHeight w:val="398"/>
        </w:trPr>
        <w:tc>
          <w:tcPr>
            <w:cnfStyle w:val="001000000000" w:firstRow="0" w:lastRow="0" w:firstColumn="1" w:lastColumn="0" w:oddVBand="0" w:evenVBand="0" w:oddHBand="0" w:evenHBand="0" w:firstRowFirstColumn="0" w:firstRowLastColumn="0" w:lastRowFirstColumn="0" w:lastRowLastColumn="0"/>
            <w:tcW w:w="7650" w:type="dxa"/>
          </w:tcPr>
          <w:p w14:paraId="08B2836C" w14:textId="0702A0DD" w:rsidR="009A6296" w:rsidRPr="0069429D" w:rsidRDefault="009A6296" w:rsidP="009802C5">
            <w:pPr>
              <w:pStyle w:val="NoSpacing"/>
              <w:rPr>
                <w:sz w:val="22"/>
                <w:szCs w:val="22"/>
              </w:rPr>
            </w:pPr>
            <w:r w:rsidRPr="0069429D">
              <w:rPr>
                <w:sz w:val="22"/>
                <w:szCs w:val="22"/>
              </w:rPr>
              <w:t>Any other recommendations?</w:t>
            </w:r>
          </w:p>
        </w:tc>
        <w:tc>
          <w:tcPr>
            <w:tcW w:w="1984" w:type="dxa"/>
          </w:tcPr>
          <w:p w14:paraId="43687537" w14:textId="39F7A616" w:rsidR="009A6296" w:rsidRPr="0069429D" w:rsidRDefault="00676FA5"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No</w:t>
            </w:r>
          </w:p>
        </w:tc>
      </w:tr>
    </w:tbl>
    <w:p w14:paraId="069DE9F2" w14:textId="77777777" w:rsidR="00922546" w:rsidRPr="0069429D" w:rsidRDefault="00922546" w:rsidP="00922546">
      <w:pPr>
        <w:rPr>
          <w:sz w:val="22"/>
        </w:rPr>
      </w:pPr>
    </w:p>
    <w:p w14:paraId="3F1EB77B" w14:textId="7DF6F83B" w:rsidR="0075097A" w:rsidRPr="0069429D" w:rsidRDefault="0075097A" w:rsidP="00663EE4">
      <w:pPr>
        <w:pStyle w:val="Heading2"/>
        <w:rPr>
          <w:sz w:val="22"/>
          <w:szCs w:val="22"/>
        </w:rPr>
      </w:pPr>
      <w:r w:rsidRPr="0069429D">
        <w:rPr>
          <w:sz w:val="22"/>
          <w:szCs w:val="22"/>
        </w:rPr>
        <w:t xml:space="preserve">Monitoring and </w:t>
      </w:r>
      <w:r w:rsidR="006D6E23" w:rsidRPr="0069429D">
        <w:rPr>
          <w:sz w:val="22"/>
          <w:szCs w:val="22"/>
        </w:rPr>
        <w:t>Evaluation</w:t>
      </w:r>
    </w:p>
    <w:p w14:paraId="5B3A4A62" w14:textId="664484C4" w:rsidR="0075097A" w:rsidRPr="0069429D" w:rsidRDefault="0075097A" w:rsidP="0075097A">
      <w:pPr>
        <w:rPr>
          <w:sz w:val="22"/>
        </w:rPr>
      </w:pPr>
    </w:p>
    <w:p w14:paraId="6DA63402" w14:textId="57215693" w:rsidR="0075097A" w:rsidRPr="0069429D" w:rsidRDefault="0075097A" w:rsidP="009802C5">
      <w:pPr>
        <w:pStyle w:val="NoSpacing"/>
        <w:rPr>
          <w:sz w:val="22"/>
          <w:szCs w:val="22"/>
        </w:rPr>
      </w:pPr>
      <w:r w:rsidRPr="0069429D">
        <w:rPr>
          <w:sz w:val="22"/>
          <w:szCs w:val="22"/>
        </w:rPr>
        <w:t>Please list actions to be taken to reduce negative impacts, advance equality and monitor the impact of the policy, proposal or decision.</w:t>
      </w:r>
    </w:p>
    <w:p w14:paraId="35031E58" w14:textId="53AFE0BF" w:rsidR="0075097A" w:rsidRPr="0069429D" w:rsidRDefault="0075097A" w:rsidP="009802C5">
      <w:pPr>
        <w:pStyle w:val="NoSpacing"/>
        <w:rPr>
          <w:sz w:val="22"/>
          <w:szCs w:val="22"/>
        </w:rPr>
      </w:pPr>
    </w:p>
    <w:tbl>
      <w:tblPr>
        <w:tblStyle w:val="GridTable4-Accent1"/>
        <w:tblW w:w="0" w:type="auto"/>
        <w:tblLook w:val="04A0" w:firstRow="1" w:lastRow="0" w:firstColumn="1" w:lastColumn="0" w:noHBand="0" w:noVBand="1"/>
      </w:tblPr>
      <w:tblGrid>
        <w:gridCol w:w="4815"/>
        <w:gridCol w:w="2885"/>
        <w:gridCol w:w="1934"/>
      </w:tblGrid>
      <w:tr w:rsidR="0075097A" w:rsidRPr="0069429D"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69429D" w:rsidRDefault="00FD7624" w:rsidP="009802C5">
            <w:pPr>
              <w:pStyle w:val="NoSpacing"/>
              <w:rPr>
                <w:sz w:val="22"/>
                <w:szCs w:val="22"/>
              </w:rPr>
            </w:pPr>
            <w:bookmarkStart w:id="6" w:name="_Hlk199850014"/>
            <w:r w:rsidRPr="0069429D">
              <w:rPr>
                <w:sz w:val="22"/>
                <w:szCs w:val="22"/>
              </w:rPr>
              <w:t>Action to be taken:</w:t>
            </w:r>
          </w:p>
        </w:tc>
        <w:tc>
          <w:tcPr>
            <w:tcW w:w="2885" w:type="dxa"/>
          </w:tcPr>
          <w:p w14:paraId="6619DFEF" w14:textId="2AB84548" w:rsidR="0075097A" w:rsidRPr="0069429D" w:rsidRDefault="00FD7624"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Person responsible:</w:t>
            </w:r>
          </w:p>
        </w:tc>
        <w:tc>
          <w:tcPr>
            <w:tcW w:w="1934" w:type="dxa"/>
          </w:tcPr>
          <w:p w14:paraId="09B0B66F" w14:textId="2A4CEBEB" w:rsidR="0075097A" w:rsidRPr="0069429D" w:rsidRDefault="00FD7624"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 xml:space="preserve">Completion / </w:t>
            </w:r>
            <w:r w:rsidR="006D6E23" w:rsidRPr="0069429D">
              <w:rPr>
                <w:sz w:val="22"/>
                <w:szCs w:val="22"/>
              </w:rPr>
              <w:t xml:space="preserve">evaluation </w:t>
            </w:r>
            <w:r w:rsidRPr="0069429D">
              <w:rPr>
                <w:sz w:val="22"/>
                <w:szCs w:val="22"/>
              </w:rPr>
              <w:t>date:</w:t>
            </w:r>
          </w:p>
        </w:tc>
      </w:tr>
      <w:tr w:rsidR="00A055AB" w:rsidRPr="0069429D"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0D22F2C3" w14:textId="266ABE0C" w:rsidR="00A055AB" w:rsidRDefault="0069429D" w:rsidP="009802C5">
            <w:pPr>
              <w:pStyle w:val="NoSpacing"/>
              <w:rPr>
                <w:sz w:val="22"/>
                <w:szCs w:val="22"/>
              </w:rPr>
            </w:pPr>
            <w:r>
              <w:rPr>
                <w:b w:val="0"/>
                <w:bCs w:val="0"/>
                <w:sz w:val="22"/>
                <w:szCs w:val="22"/>
              </w:rPr>
              <w:t xml:space="preserve">Training for managers is already provided in managing capability issues.  </w:t>
            </w:r>
          </w:p>
          <w:p w14:paraId="2BC7CE8F" w14:textId="6A396940" w:rsidR="0069429D" w:rsidRPr="0069429D" w:rsidRDefault="0069429D" w:rsidP="009802C5">
            <w:pPr>
              <w:pStyle w:val="NoSpacing"/>
              <w:rPr>
                <w:b w:val="0"/>
                <w:bCs w:val="0"/>
                <w:sz w:val="22"/>
                <w:szCs w:val="22"/>
              </w:rPr>
            </w:pPr>
          </w:p>
        </w:tc>
        <w:tc>
          <w:tcPr>
            <w:tcW w:w="2885" w:type="dxa"/>
          </w:tcPr>
          <w:p w14:paraId="0519EE44" w14:textId="72B74012" w:rsidR="00A055AB" w:rsidRPr="0069429D" w:rsidRDefault="002557BB"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HR Manager</w:t>
            </w:r>
          </w:p>
          <w:p w14:paraId="2B4C17A5" w14:textId="1D2F05EE" w:rsidR="00D75AAE" w:rsidRPr="0069429D" w:rsidRDefault="00D75AAE"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OD Team</w:t>
            </w:r>
          </w:p>
        </w:tc>
        <w:tc>
          <w:tcPr>
            <w:tcW w:w="1934" w:type="dxa"/>
          </w:tcPr>
          <w:p w14:paraId="2133EAA9" w14:textId="0D9473F8" w:rsidR="00A055AB" w:rsidRPr="0069429D" w:rsidRDefault="00EE6433"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Ongoing</w:t>
            </w:r>
          </w:p>
        </w:tc>
      </w:tr>
      <w:tr w:rsidR="00A055AB" w:rsidRPr="0069429D"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68F9E20F" w14:textId="637599C3" w:rsidR="00A055AB" w:rsidRDefault="004F5353" w:rsidP="009802C5">
            <w:pPr>
              <w:pStyle w:val="NoSpacing"/>
              <w:rPr>
                <w:sz w:val="22"/>
                <w:szCs w:val="22"/>
              </w:rPr>
            </w:pPr>
            <w:r w:rsidRPr="0069429D">
              <w:rPr>
                <w:b w:val="0"/>
                <w:bCs w:val="0"/>
                <w:sz w:val="22"/>
                <w:szCs w:val="22"/>
              </w:rPr>
              <w:t xml:space="preserve">Run </w:t>
            </w:r>
            <w:r w:rsidR="0069429D">
              <w:rPr>
                <w:b w:val="0"/>
                <w:bCs w:val="0"/>
                <w:sz w:val="22"/>
                <w:szCs w:val="22"/>
              </w:rPr>
              <w:t>annual</w:t>
            </w:r>
            <w:r w:rsidR="00A055AB" w:rsidRPr="0069429D">
              <w:rPr>
                <w:b w:val="0"/>
                <w:bCs w:val="0"/>
                <w:sz w:val="22"/>
                <w:szCs w:val="22"/>
              </w:rPr>
              <w:t xml:space="preserve"> statistical reports on cases which were active/live during this period by each protected characteristic to identify if those in any particular group(s) are being disproportionately affected.</w:t>
            </w:r>
          </w:p>
          <w:p w14:paraId="1CFBEFEC" w14:textId="723609FA" w:rsidR="0069429D" w:rsidRPr="0069429D" w:rsidRDefault="0069429D" w:rsidP="009802C5">
            <w:pPr>
              <w:pStyle w:val="NoSpacing"/>
              <w:rPr>
                <w:b w:val="0"/>
                <w:bCs w:val="0"/>
                <w:sz w:val="22"/>
                <w:szCs w:val="22"/>
              </w:rPr>
            </w:pPr>
          </w:p>
        </w:tc>
        <w:tc>
          <w:tcPr>
            <w:tcW w:w="2885" w:type="dxa"/>
          </w:tcPr>
          <w:p w14:paraId="082FEA5C" w14:textId="15D16465" w:rsidR="00A055AB" w:rsidRPr="0069429D" w:rsidRDefault="00CA6757"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Systems team</w:t>
            </w:r>
          </w:p>
        </w:tc>
        <w:tc>
          <w:tcPr>
            <w:tcW w:w="1934" w:type="dxa"/>
          </w:tcPr>
          <w:p w14:paraId="313E72AF" w14:textId="26BAABA0" w:rsidR="00A055AB" w:rsidRPr="0069429D" w:rsidRDefault="00CA6757" w:rsidP="009802C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69429D">
              <w:rPr>
                <w:sz w:val="22"/>
                <w:szCs w:val="22"/>
              </w:rPr>
              <w:t>Ongoing - quarterly</w:t>
            </w:r>
          </w:p>
        </w:tc>
      </w:tr>
      <w:tr w:rsidR="005A56D6" w:rsidRPr="0069429D" w14:paraId="5669A97D"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4D781B7" w14:textId="77777777" w:rsidR="005A56D6" w:rsidRDefault="005A56D6" w:rsidP="009802C5">
            <w:pPr>
              <w:pStyle w:val="NoSpacing"/>
              <w:rPr>
                <w:sz w:val="22"/>
                <w:szCs w:val="22"/>
              </w:rPr>
            </w:pPr>
            <w:r w:rsidRPr="0069429D">
              <w:rPr>
                <w:b w:val="0"/>
                <w:bCs w:val="0"/>
                <w:sz w:val="22"/>
                <w:szCs w:val="22"/>
              </w:rPr>
              <w:t>Undertake a 3-yearly review of the policy and procedure, or sooner if legislative changes require it, to ensure it remains in line with current legislation, terminology etc.</w:t>
            </w:r>
          </w:p>
          <w:p w14:paraId="194FF388" w14:textId="68F16456" w:rsidR="00310446" w:rsidRPr="0069429D" w:rsidRDefault="00310446" w:rsidP="009802C5">
            <w:pPr>
              <w:pStyle w:val="NoSpacing"/>
              <w:rPr>
                <w:b w:val="0"/>
                <w:bCs w:val="0"/>
                <w:sz w:val="22"/>
                <w:szCs w:val="22"/>
              </w:rPr>
            </w:pPr>
          </w:p>
        </w:tc>
        <w:tc>
          <w:tcPr>
            <w:tcW w:w="2885" w:type="dxa"/>
          </w:tcPr>
          <w:p w14:paraId="2B3E75CF" w14:textId="192CA425" w:rsidR="005A56D6" w:rsidRPr="0069429D" w:rsidRDefault="00FD164D"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FD164D">
              <w:rPr>
                <w:sz w:val="22"/>
                <w:szCs w:val="22"/>
              </w:rPr>
              <w:t>Director of HR &amp; OD</w:t>
            </w:r>
          </w:p>
        </w:tc>
        <w:tc>
          <w:tcPr>
            <w:tcW w:w="1934" w:type="dxa"/>
          </w:tcPr>
          <w:p w14:paraId="163A5208" w14:textId="6B2F3947" w:rsidR="005A56D6" w:rsidRPr="0069429D" w:rsidRDefault="005A56D6"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3 yearly (or more frequently if required)</w:t>
            </w:r>
          </w:p>
        </w:tc>
      </w:tr>
      <w:bookmarkEnd w:id="6"/>
    </w:tbl>
    <w:p w14:paraId="4D515561" w14:textId="74E273BF" w:rsidR="00501131" w:rsidRPr="0069429D" w:rsidRDefault="00501131">
      <w:pPr>
        <w:spacing w:after="160"/>
        <w:rPr>
          <w:rFonts w:eastAsiaTheme="majorEastAsia" w:cstheme="majorBidi"/>
          <w:b/>
          <w:color w:val="2472B6"/>
          <w:sz w:val="22"/>
        </w:rPr>
      </w:pPr>
    </w:p>
    <w:p w14:paraId="5BD10B41" w14:textId="3ED35ADB" w:rsidR="00FD7624" w:rsidRPr="0069429D" w:rsidRDefault="00FD7624" w:rsidP="00663EE4">
      <w:pPr>
        <w:pStyle w:val="Heading2"/>
        <w:rPr>
          <w:sz w:val="22"/>
          <w:szCs w:val="22"/>
        </w:rPr>
      </w:pPr>
      <w:r w:rsidRPr="0069429D">
        <w:rPr>
          <w:sz w:val="22"/>
          <w:szCs w:val="22"/>
        </w:rPr>
        <w:t>Approval</w:t>
      </w:r>
    </w:p>
    <w:p w14:paraId="6E7C2C1F" w14:textId="7F4BE670" w:rsidR="00FD7624" w:rsidRPr="0069429D" w:rsidRDefault="00FD7624" w:rsidP="009802C5">
      <w:pPr>
        <w:pStyle w:val="NoSpacing"/>
        <w:rPr>
          <w:sz w:val="22"/>
          <w:szCs w:val="22"/>
        </w:rPr>
      </w:pPr>
    </w:p>
    <w:p w14:paraId="1DD461AF" w14:textId="693C4AD6" w:rsidR="002643B0" w:rsidRPr="0069429D" w:rsidRDefault="002643B0" w:rsidP="009802C5">
      <w:pPr>
        <w:pStyle w:val="NoSpacing"/>
        <w:rPr>
          <w:sz w:val="22"/>
          <w:szCs w:val="22"/>
        </w:rPr>
      </w:pPr>
      <w:r w:rsidRPr="0069429D">
        <w:rPr>
          <w:sz w:val="22"/>
          <w:szCs w:val="22"/>
        </w:rPr>
        <w:t>This section to be completed by the Senior Management Team member who is responsible for this activity / proposal / policy / practice.</w:t>
      </w:r>
    </w:p>
    <w:p w14:paraId="556D8A04" w14:textId="77777777" w:rsidR="002643B0" w:rsidRPr="0069429D" w:rsidRDefault="002643B0" w:rsidP="009802C5">
      <w:pPr>
        <w:pStyle w:val="NoSpacing"/>
        <w:rPr>
          <w:sz w:val="22"/>
          <w:szCs w:val="22"/>
        </w:rPr>
      </w:pPr>
    </w:p>
    <w:tbl>
      <w:tblPr>
        <w:tblStyle w:val="GridTable4-Accent1"/>
        <w:tblW w:w="0" w:type="auto"/>
        <w:tblLook w:val="04A0" w:firstRow="1" w:lastRow="0" w:firstColumn="1" w:lastColumn="0" w:noHBand="0" w:noVBand="1"/>
      </w:tblPr>
      <w:tblGrid>
        <w:gridCol w:w="3964"/>
        <w:gridCol w:w="2886"/>
        <w:gridCol w:w="2886"/>
      </w:tblGrid>
      <w:tr w:rsidR="006D6E23" w:rsidRPr="0069429D"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69429D" w:rsidRDefault="00FD7624" w:rsidP="009802C5">
            <w:pPr>
              <w:pStyle w:val="NoSpacing"/>
              <w:rPr>
                <w:sz w:val="22"/>
                <w:szCs w:val="22"/>
              </w:rPr>
            </w:pPr>
            <w:r w:rsidRPr="0069429D">
              <w:rPr>
                <w:sz w:val="22"/>
                <w:szCs w:val="22"/>
              </w:rPr>
              <w:t>Signature of the relevant member of Senior Management Team (SMT)</w:t>
            </w:r>
          </w:p>
        </w:tc>
        <w:tc>
          <w:tcPr>
            <w:tcW w:w="2886" w:type="dxa"/>
          </w:tcPr>
          <w:p w14:paraId="268135BC" w14:textId="1852B8D6" w:rsidR="00FD7624" w:rsidRPr="0069429D" w:rsidRDefault="00FD7624"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Job title</w:t>
            </w:r>
          </w:p>
        </w:tc>
        <w:tc>
          <w:tcPr>
            <w:tcW w:w="2886" w:type="dxa"/>
          </w:tcPr>
          <w:p w14:paraId="45F72DA9" w14:textId="230183AB" w:rsidR="00FD7624" w:rsidRPr="0069429D" w:rsidRDefault="00FD7624"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Date</w:t>
            </w:r>
          </w:p>
        </w:tc>
      </w:tr>
      <w:tr w:rsidR="00FD7624" w:rsidRPr="0069429D"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7349EEE7" w:rsidR="00FD7624" w:rsidRPr="0069429D" w:rsidRDefault="002557BB" w:rsidP="009802C5">
            <w:pPr>
              <w:pStyle w:val="NoSpacing"/>
              <w:rPr>
                <w:sz w:val="22"/>
                <w:szCs w:val="22"/>
              </w:rPr>
            </w:pPr>
            <w:r>
              <w:rPr>
                <w:noProof/>
                <w:sz w:val="22"/>
                <w:szCs w:val="22"/>
              </w:rPr>
              <w:t>Signature provided</w:t>
            </w:r>
          </w:p>
        </w:tc>
        <w:tc>
          <w:tcPr>
            <w:tcW w:w="2886" w:type="dxa"/>
          </w:tcPr>
          <w:p w14:paraId="48137258" w14:textId="00DB6984" w:rsidR="00FD7624" w:rsidRPr="0069429D" w:rsidRDefault="007D7B40"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69429D">
              <w:rPr>
                <w:sz w:val="22"/>
                <w:szCs w:val="22"/>
              </w:rPr>
              <w:t>Director of HR &amp; OD</w:t>
            </w:r>
          </w:p>
        </w:tc>
        <w:tc>
          <w:tcPr>
            <w:tcW w:w="2886" w:type="dxa"/>
          </w:tcPr>
          <w:p w14:paraId="2D166DD1" w14:textId="62872133" w:rsidR="00FD7624" w:rsidRPr="0069429D" w:rsidRDefault="00310446"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08.01.2026</w:t>
            </w:r>
          </w:p>
        </w:tc>
      </w:tr>
    </w:tbl>
    <w:p w14:paraId="3B043994" w14:textId="11D7C4AB" w:rsidR="00FD7624" w:rsidRPr="0069429D" w:rsidRDefault="00FD7624" w:rsidP="009802C5">
      <w:pPr>
        <w:pStyle w:val="NoSpacing"/>
        <w:rPr>
          <w:sz w:val="22"/>
          <w:szCs w:val="22"/>
        </w:rPr>
      </w:pPr>
    </w:p>
    <w:p w14:paraId="1DA09469" w14:textId="33A076B9" w:rsidR="002A3CF5" w:rsidRPr="0069429D" w:rsidRDefault="002A3CF5" w:rsidP="009802C5">
      <w:pPr>
        <w:pStyle w:val="NoSpacing"/>
        <w:rPr>
          <w:sz w:val="22"/>
          <w:szCs w:val="22"/>
        </w:rPr>
      </w:pPr>
      <w:r w:rsidRPr="0069429D">
        <w:rPr>
          <w:sz w:val="22"/>
          <w:szCs w:val="22"/>
        </w:rPr>
        <w:t xml:space="preserve">Please send the completed EIA record form to </w:t>
      </w:r>
      <w:hyperlink r:id="rId11" w:history="1">
        <w:r w:rsidRPr="0069429D">
          <w:rPr>
            <w:rStyle w:val="Hyperlink"/>
            <w:sz w:val="22"/>
            <w:szCs w:val="22"/>
          </w:rPr>
          <w:t>equality@edinburghcollege.ac.uk</w:t>
        </w:r>
      </w:hyperlink>
      <w:r w:rsidRPr="0069429D">
        <w:rPr>
          <w:sz w:val="22"/>
          <w:szCs w:val="22"/>
        </w:rPr>
        <w:t>.</w:t>
      </w:r>
    </w:p>
    <w:p w14:paraId="64F6A044" w14:textId="2A970F68" w:rsidR="002A3CF5" w:rsidRPr="0069429D" w:rsidRDefault="002A3CF5" w:rsidP="009802C5">
      <w:pPr>
        <w:pStyle w:val="NoSpacing"/>
        <w:rPr>
          <w:sz w:val="22"/>
          <w:szCs w:val="22"/>
        </w:rPr>
      </w:pPr>
    </w:p>
    <w:p w14:paraId="0036CA6C" w14:textId="17968574" w:rsidR="006D6E23" w:rsidRPr="0069429D" w:rsidRDefault="006D6E23" w:rsidP="00663EE4">
      <w:pPr>
        <w:pStyle w:val="Heading2"/>
        <w:rPr>
          <w:sz w:val="22"/>
          <w:szCs w:val="22"/>
        </w:rPr>
      </w:pPr>
      <w:r w:rsidRPr="0069429D">
        <w:rPr>
          <w:sz w:val="22"/>
          <w:szCs w:val="22"/>
        </w:rPr>
        <w:t>Review and Publication</w:t>
      </w:r>
    </w:p>
    <w:p w14:paraId="13054409" w14:textId="77777777" w:rsidR="006D6E23" w:rsidRPr="0069429D" w:rsidRDefault="006D6E23" w:rsidP="009802C5">
      <w:pPr>
        <w:pStyle w:val="NoSpacing"/>
        <w:rPr>
          <w:sz w:val="22"/>
          <w:szCs w:val="22"/>
        </w:rPr>
      </w:pPr>
    </w:p>
    <w:p w14:paraId="1D66AA0D" w14:textId="61E508FF" w:rsidR="006D6E23" w:rsidRPr="0069429D" w:rsidRDefault="006D6E23" w:rsidP="009802C5">
      <w:pPr>
        <w:pStyle w:val="NoSpacing"/>
        <w:rPr>
          <w:sz w:val="22"/>
          <w:szCs w:val="22"/>
        </w:rPr>
      </w:pPr>
      <w:r w:rsidRPr="0069429D">
        <w:rPr>
          <w:sz w:val="22"/>
          <w:szCs w:val="22"/>
        </w:rPr>
        <w:t>This section to be completed by EDI Lead.</w:t>
      </w:r>
    </w:p>
    <w:p w14:paraId="00F95FE6" w14:textId="77777777" w:rsidR="006D6E23" w:rsidRPr="0069429D" w:rsidRDefault="006D6E23" w:rsidP="009802C5">
      <w:pPr>
        <w:pStyle w:val="NoSpacing"/>
        <w:rPr>
          <w:sz w:val="22"/>
          <w:szCs w:val="22"/>
        </w:rPr>
      </w:pPr>
    </w:p>
    <w:tbl>
      <w:tblPr>
        <w:tblStyle w:val="GridTable4-Accent1"/>
        <w:tblW w:w="0" w:type="auto"/>
        <w:tblLook w:val="04A0" w:firstRow="1" w:lastRow="0" w:firstColumn="1" w:lastColumn="0" w:noHBand="0" w:noVBand="1"/>
      </w:tblPr>
      <w:tblGrid>
        <w:gridCol w:w="4868"/>
        <w:gridCol w:w="4868"/>
      </w:tblGrid>
      <w:tr w:rsidR="002A3CF5" w:rsidRPr="0069429D"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69429D" w:rsidRDefault="002A3CF5" w:rsidP="009802C5">
            <w:pPr>
              <w:pStyle w:val="NoSpacing"/>
              <w:rPr>
                <w:sz w:val="22"/>
                <w:szCs w:val="22"/>
              </w:rPr>
            </w:pPr>
            <w:r w:rsidRPr="0069429D">
              <w:rPr>
                <w:sz w:val="22"/>
                <w:szCs w:val="22"/>
              </w:rPr>
              <w:lastRenderedPageBreak/>
              <w:t>Date of review</w:t>
            </w:r>
          </w:p>
        </w:tc>
        <w:tc>
          <w:tcPr>
            <w:tcW w:w="4868" w:type="dxa"/>
          </w:tcPr>
          <w:p w14:paraId="69E565E3" w14:textId="7E8FF43B" w:rsidR="002A3CF5" w:rsidRPr="0069429D" w:rsidRDefault="007675B6" w:rsidP="009802C5">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69429D">
              <w:rPr>
                <w:sz w:val="22"/>
                <w:szCs w:val="22"/>
              </w:rPr>
              <w:t>Date of publication</w:t>
            </w:r>
          </w:p>
        </w:tc>
      </w:tr>
      <w:tr w:rsidR="002A3CF5" w:rsidRPr="0069429D"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363C4CCD" w:rsidR="002A3CF5" w:rsidRPr="0069429D" w:rsidRDefault="00EA68C1" w:rsidP="009802C5">
            <w:pPr>
              <w:pStyle w:val="NoSpacing"/>
              <w:rPr>
                <w:sz w:val="22"/>
                <w:szCs w:val="22"/>
              </w:rPr>
            </w:pPr>
            <w:r>
              <w:rPr>
                <w:sz w:val="22"/>
                <w:szCs w:val="22"/>
              </w:rPr>
              <w:t>21 April 2026</w:t>
            </w:r>
          </w:p>
        </w:tc>
        <w:tc>
          <w:tcPr>
            <w:tcW w:w="4868" w:type="dxa"/>
          </w:tcPr>
          <w:p w14:paraId="188A8E5E" w14:textId="4A003E12" w:rsidR="002A3CF5" w:rsidRPr="0069429D" w:rsidRDefault="00EA68C1" w:rsidP="009802C5">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09 July 2026</w:t>
            </w:r>
          </w:p>
        </w:tc>
      </w:tr>
    </w:tbl>
    <w:p w14:paraId="5BFED4C7" w14:textId="77777777" w:rsidR="002A3CF5" w:rsidRPr="0069429D" w:rsidRDefault="002A3CF5" w:rsidP="009802C5">
      <w:pPr>
        <w:pStyle w:val="NoSpacing"/>
        <w:rPr>
          <w:sz w:val="22"/>
          <w:szCs w:val="22"/>
        </w:rPr>
      </w:pPr>
    </w:p>
    <w:p w14:paraId="596C1882" w14:textId="69BAF1C0" w:rsidR="00244FF6" w:rsidRPr="0069429D" w:rsidRDefault="00244FF6" w:rsidP="00663EE4">
      <w:pPr>
        <w:pStyle w:val="Heading2"/>
        <w:rPr>
          <w:sz w:val="22"/>
          <w:szCs w:val="22"/>
        </w:rPr>
      </w:pPr>
      <w:r w:rsidRPr="0069429D">
        <w:rPr>
          <w:sz w:val="22"/>
          <w:szCs w:val="22"/>
        </w:rPr>
        <w:t>End of Document</w:t>
      </w:r>
    </w:p>
    <w:sectPr w:rsidR="00244FF6" w:rsidRPr="0069429D"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5E24" w14:textId="77777777" w:rsidR="00FB2996" w:rsidRDefault="00FB2996" w:rsidP="001E10D7">
      <w:pPr>
        <w:spacing w:line="240" w:lineRule="auto"/>
      </w:pPr>
      <w:r>
        <w:separator/>
      </w:r>
    </w:p>
  </w:endnote>
  <w:endnote w:type="continuationSeparator" w:id="0">
    <w:p w14:paraId="39B46B79" w14:textId="77777777" w:rsidR="00FB2996" w:rsidRDefault="00FB2996" w:rsidP="001E10D7">
      <w:pPr>
        <w:spacing w:line="240" w:lineRule="auto"/>
      </w:pPr>
      <w:r>
        <w:continuationSeparator/>
      </w:r>
    </w:p>
  </w:endnote>
  <w:endnote w:type="continuationNotice" w:id="1">
    <w:p w14:paraId="62C35365" w14:textId="77777777" w:rsidR="00FB2996" w:rsidRDefault="00FB29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44C4C" w14:textId="77777777" w:rsidR="00FB2996" w:rsidRDefault="00FB2996" w:rsidP="001E10D7">
      <w:pPr>
        <w:spacing w:line="240" w:lineRule="auto"/>
      </w:pPr>
      <w:r>
        <w:separator/>
      </w:r>
    </w:p>
  </w:footnote>
  <w:footnote w:type="continuationSeparator" w:id="0">
    <w:p w14:paraId="2F9504A6" w14:textId="77777777" w:rsidR="00FB2996" w:rsidRDefault="00FB2996" w:rsidP="001E10D7">
      <w:pPr>
        <w:spacing w:line="240" w:lineRule="auto"/>
      </w:pPr>
      <w:r>
        <w:continuationSeparator/>
      </w:r>
    </w:p>
  </w:footnote>
  <w:footnote w:type="continuationNotice" w:id="1">
    <w:p w14:paraId="6C45FF66" w14:textId="77777777" w:rsidR="00FB2996" w:rsidRDefault="00FB299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0184761">
    <w:abstractNumId w:val="0"/>
  </w:num>
  <w:num w:numId="2" w16cid:durableId="202716411">
    <w:abstractNumId w:val="2"/>
  </w:num>
  <w:num w:numId="3" w16cid:durableId="797184512">
    <w:abstractNumId w:val="4"/>
  </w:num>
  <w:num w:numId="4" w16cid:durableId="968823760">
    <w:abstractNumId w:val="3"/>
  </w:num>
  <w:num w:numId="5" w16cid:durableId="370501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15318"/>
    <w:rsid w:val="00025E03"/>
    <w:rsid w:val="00041E3D"/>
    <w:rsid w:val="000438CF"/>
    <w:rsid w:val="00051591"/>
    <w:rsid w:val="000951F8"/>
    <w:rsid w:val="00096D81"/>
    <w:rsid w:val="000A3D72"/>
    <w:rsid w:val="000C0DF6"/>
    <w:rsid w:val="000D133D"/>
    <w:rsid w:val="00117C4E"/>
    <w:rsid w:val="00154D46"/>
    <w:rsid w:val="00155C39"/>
    <w:rsid w:val="00181472"/>
    <w:rsid w:val="001824DC"/>
    <w:rsid w:val="001901F9"/>
    <w:rsid w:val="00192236"/>
    <w:rsid w:val="001945AB"/>
    <w:rsid w:val="001D7B2C"/>
    <w:rsid w:val="001E10D7"/>
    <w:rsid w:val="00205C9A"/>
    <w:rsid w:val="00215D7F"/>
    <w:rsid w:val="00217A5E"/>
    <w:rsid w:val="00234057"/>
    <w:rsid w:val="0023479A"/>
    <w:rsid w:val="00244FF6"/>
    <w:rsid w:val="00253AC3"/>
    <w:rsid w:val="00255726"/>
    <w:rsid w:val="002557BB"/>
    <w:rsid w:val="002628E4"/>
    <w:rsid w:val="002643B0"/>
    <w:rsid w:val="002A1492"/>
    <w:rsid w:val="002A3CF5"/>
    <w:rsid w:val="002B78B9"/>
    <w:rsid w:val="002B7A5F"/>
    <w:rsid w:val="002D1801"/>
    <w:rsid w:val="002D44B7"/>
    <w:rsid w:val="002F7F72"/>
    <w:rsid w:val="00310446"/>
    <w:rsid w:val="00360029"/>
    <w:rsid w:val="00364ED6"/>
    <w:rsid w:val="00372EF5"/>
    <w:rsid w:val="00391707"/>
    <w:rsid w:val="00394E16"/>
    <w:rsid w:val="003A5600"/>
    <w:rsid w:val="003C0494"/>
    <w:rsid w:val="003F0E0F"/>
    <w:rsid w:val="00426AC3"/>
    <w:rsid w:val="0044027C"/>
    <w:rsid w:val="0045502E"/>
    <w:rsid w:val="00485AF0"/>
    <w:rsid w:val="004915A7"/>
    <w:rsid w:val="004A0BB3"/>
    <w:rsid w:val="004D55E9"/>
    <w:rsid w:val="004F5353"/>
    <w:rsid w:val="00501131"/>
    <w:rsid w:val="00517351"/>
    <w:rsid w:val="0054152C"/>
    <w:rsid w:val="00545854"/>
    <w:rsid w:val="005609B6"/>
    <w:rsid w:val="005A3C20"/>
    <w:rsid w:val="005A56D6"/>
    <w:rsid w:val="005F6688"/>
    <w:rsid w:val="00633602"/>
    <w:rsid w:val="0064188E"/>
    <w:rsid w:val="006513AA"/>
    <w:rsid w:val="00663EE4"/>
    <w:rsid w:val="00676FA5"/>
    <w:rsid w:val="00683747"/>
    <w:rsid w:val="0069429D"/>
    <w:rsid w:val="006B5ACC"/>
    <w:rsid w:val="006D4F25"/>
    <w:rsid w:val="006D6E23"/>
    <w:rsid w:val="006E0650"/>
    <w:rsid w:val="007168A0"/>
    <w:rsid w:val="007228B1"/>
    <w:rsid w:val="00733A35"/>
    <w:rsid w:val="007432BB"/>
    <w:rsid w:val="0075097A"/>
    <w:rsid w:val="0075109B"/>
    <w:rsid w:val="00752362"/>
    <w:rsid w:val="007675B6"/>
    <w:rsid w:val="00777362"/>
    <w:rsid w:val="007B7D9D"/>
    <w:rsid w:val="007C28CD"/>
    <w:rsid w:val="007C2AC1"/>
    <w:rsid w:val="007D7B40"/>
    <w:rsid w:val="007F3E12"/>
    <w:rsid w:val="007F4F86"/>
    <w:rsid w:val="008102AA"/>
    <w:rsid w:val="00846D90"/>
    <w:rsid w:val="00880B3D"/>
    <w:rsid w:val="00884B32"/>
    <w:rsid w:val="008A1CF6"/>
    <w:rsid w:val="008A7284"/>
    <w:rsid w:val="00902605"/>
    <w:rsid w:val="0092144A"/>
    <w:rsid w:val="00922546"/>
    <w:rsid w:val="009312B0"/>
    <w:rsid w:val="00934692"/>
    <w:rsid w:val="00945B56"/>
    <w:rsid w:val="00963959"/>
    <w:rsid w:val="009802C5"/>
    <w:rsid w:val="009808B7"/>
    <w:rsid w:val="00983766"/>
    <w:rsid w:val="009A1438"/>
    <w:rsid w:val="009A6296"/>
    <w:rsid w:val="009D4D7E"/>
    <w:rsid w:val="009E583D"/>
    <w:rsid w:val="009F7015"/>
    <w:rsid w:val="00A02EE5"/>
    <w:rsid w:val="00A055AB"/>
    <w:rsid w:val="00A1612C"/>
    <w:rsid w:val="00A27417"/>
    <w:rsid w:val="00A438B3"/>
    <w:rsid w:val="00A543C7"/>
    <w:rsid w:val="00AA7B2F"/>
    <w:rsid w:val="00AC2405"/>
    <w:rsid w:val="00AE54F1"/>
    <w:rsid w:val="00B14259"/>
    <w:rsid w:val="00B15760"/>
    <w:rsid w:val="00B45233"/>
    <w:rsid w:val="00B66277"/>
    <w:rsid w:val="00B73C14"/>
    <w:rsid w:val="00B82DB3"/>
    <w:rsid w:val="00BD1BC2"/>
    <w:rsid w:val="00C009E5"/>
    <w:rsid w:val="00C400D7"/>
    <w:rsid w:val="00C516C6"/>
    <w:rsid w:val="00C56F8F"/>
    <w:rsid w:val="00C766F4"/>
    <w:rsid w:val="00C85427"/>
    <w:rsid w:val="00C87A1C"/>
    <w:rsid w:val="00CA6757"/>
    <w:rsid w:val="00CC6718"/>
    <w:rsid w:val="00CC7DFD"/>
    <w:rsid w:val="00CD6FA2"/>
    <w:rsid w:val="00CF35C7"/>
    <w:rsid w:val="00CF4D4A"/>
    <w:rsid w:val="00D14DF4"/>
    <w:rsid w:val="00D24A75"/>
    <w:rsid w:val="00D331B1"/>
    <w:rsid w:val="00D34371"/>
    <w:rsid w:val="00D64312"/>
    <w:rsid w:val="00D74BD1"/>
    <w:rsid w:val="00D75AAE"/>
    <w:rsid w:val="00DA3BE5"/>
    <w:rsid w:val="00DB2504"/>
    <w:rsid w:val="00DD0859"/>
    <w:rsid w:val="00E3291D"/>
    <w:rsid w:val="00E75A6B"/>
    <w:rsid w:val="00E8638E"/>
    <w:rsid w:val="00E90987"/>
    <w:rsid w:val="00E95F39"/>
    <w:rsid w:val="00EA68C1"/>
    <w:rsid w:val="00EC60B9"/>
    <w:rsid w:val="00ED11E9"/>
    <w:rsid w:val="00EE5E2B"/>
    <w:rsid w:val="00EE6433"/>
    <w:rsid w:val="00F12145"/>
    <w:rsid w:val="00F161B0"/>
    <w:rsid w:val="00F333BB"/>
    <w:rsid w:val="00F34F80"/>
    <w:rsid w:val="00F83D1C"/>
    <w:rsid w:val="00F92FD1"/>
    <w:rsid w:val="00FB2996"/>
    <w:rsid w:val="00FD164D"/>
    <w:rsid w:val="00FD6E21"/>
    <w:rsid w:val="00FD7624"/>
    <w:rsid w:val="00FF5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9802C5"/>
    <w:pPr>
      <w:spacing w:after="0" w:line="240" w:lineRule="auto"/>
    </w:pPr>
    <w:rPr>
      <w:szCs w:val="24"/>
    </w:r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6D4F25"/>
    <w:pPr>
      <w:widowControl w:val="0"/>
      <w:autoSpaceDE w:val="0"/>
      <w:autoSpaceDN w:val="0"/>
      <w:spacing w:line="240" w:lineRule="auto"/>
    </w:pPr>
    <w:rPr>
      <w:rFonts w:ascii="Arial" w:eastAsia="Arial" w:hAnsi="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99A8C2-8E1F-4B34-904F-AD6FF663E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D18A2-70FD-4124-8535-D2BBEDC8C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2093</Words>
  <Characters>11935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4</cp:revision>
  <dcterms:created xsi:type="dcterms:W3CDTF">2026-07-13T09:49:00Z</dcterms:created>
  <dcterms:modified xsi:type="dcterms:W3CDTF">2026-07-13T10:13:00Z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