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0F471" w14:textId="77777777" w:rsidR="002A11B0" w:rsidRPr="002A11B0" w:rsidRDefault="002A11B0" w:rsidP="002A11B0">
      <w:pPr>
        <w:spacing w:after="0" w:line="240" w:lineRule="auto"/>
        <w:rPr>
          <w:b/>
          <w:bCs/>
          <w:lang w:eastAsia="en-GB"/>
        </w:rPr>
      </w:pPr>
      <w:r w:rsidRPr="002A11B0">
        <w:rPr>
          <w:b/>
          <w:bCs/>
          <w:lang w:eastAsia="en-GB"/>
        </w:rPr>
        <w:t>Ref: 008/24</w:t>
      </w:r>
    </w:p>
    <w:p w14:paraId="044E7489" w14:textId="77777777" w:rsidR="002A11B0" w:rsidRPr="002A11B0" w:rsidRDefault="002A11B0" w:rsidP="002A11B0">
      <w:pPr>
        <w:spacing w:before="100" w:beforeAutospacing="1" w:after="100" w:afterAutospacing="1" w:line="240" w:lineRule="auto"/>
      </w:pPr>
      <w:r w:rsidRPr="002A11B0">
        <w:t xml:space="preserve">As of 1 October 2012, Edinburgh’s Telford College, Jewel &amp; </w:t>
      </w:r>
      <w:proofErr w:type="spellStart"/>
      <w:r w:rsidRPr="002A11B0">
        <w:t>Esk</w:t>
      </w:r>
      <w:proofErr w:type="spellEnd"/>
      <w:r w:rsidRPr="002A11B0">
        <w:t xml:space="preserve"> College and Stevenson College merged to create a single college called Edinburgh College.</w:t>
      </w:r>
    </w:p>
    <w:p w14:paraId="50D96B4F" w14:textId="77777777" w:rsidR="002A11B0" w:rsidRPr="002A11B0" w:rsidRDefault="002A11B0" w:rsidP="002A11B0">
      <w:pPr>
        <w:spacing w:before="100" w:beforeAutospacing="1" w:after="100" w:afterAutospacing="1" w:line="240" w:lineRule="auto"/>
      </w:pPr>
      <w:r w:rsidRPr="002A11B0">
        <w:t>We refer to your request for information dated 22 February 2024. The College has considered your request as a request for information under section 1 of the Freedom of Information (Scotland) Act 2002 (“FOISA”).</w:t>
      </w:r>
    </w:p>
    <w:p w14:paraId="3FF690BD" w14:textId="77777777" w:rsidR="002A11B0" w:rsidRPr="002A11B0" w:rsidRDefault="002A11B0" w:rsidP="002A11B0">
      <w:pPr>
        <w:spacing w:after="0" w:line="240" w:lineRule="auto"/>
      </w:pPr>
      <w:r w:rsidRPr="002A11B0">
        <w:rPr>
          <w:b/>
          <w:bCs/>
        </w:rPr>
        <w:t xml:space="preserve">008/24 (1): </w:t>
      </w:r>
      <w:r w:rsidRPr="002A11B0">
        <w:t xml:space="preserve">How many complaints has the college received about issues relating to accessibility requirements or physical disability, from when the campus opened? </w:t>
      </w:r>
    </w:p>
    <w:p w14:paraId="711B70BC" w14:textId="4BF0CEF0" w:rsidR="002A11B0" w:rsidRPr="002A11B0" w:rsidRDefault="002A11B0" w:rsidP="002A11B0">
      <w:pPr>
        <w:spacing w:before="100" w:beforeAutospacing="1" w:after="100" w:afterAutospacing="1" w:line="240" w:lineRule="auto"/>
      </w:pPr>
      <w:r w:rsidRPr="002A11B0">
        <w:t xml:space="preserve">Thank you for clarifying in your email </w:t>
      </w:r>
      <w:bookmarkStart w:id="0" w:name="_GoBack"/>
      <w:bookmarkEnd w:id="0"/>
      <w:r w:rsidRPr="002A11B0">
        <w:t xml:space="preserve">that you are seeking the requested information based on the following: </w:t>
      </w:r>
    </w:p>
    <w:p w14:paraId="44C0C07A" w14:textId="77777777" w:rsidR="002A11B0" w:rsidRPr="002A11B0" w:rsidRDefault="002A11B0" w:rsidP="002A11B0">
      <w:pPr>
        <w:numPr>
          <w:ilvl w:val="0"/>
          <w:numId w:val="1"/>
        </w:numPr>
        <w:spacing w:before="100" w:beforeAutospacing="1" w:after="100" w:afterAutospacing="1" w:line="240" w:lineRule="auto"/>
        <w:contextualSpacing/>
        <w:rPr>
          <w:rFonts w:eastAsia="Times New Roman"/>
        </w:rPr>
      </w:pPr>
      <w:r w:rsidRPr="002A11B0">
        <w:rPr>
          <w:rFonts w:eastAsia="Times New Roman"/>
        </w:rPr>
        <w:t xml:space="preserve">Time period from 2019/20 </w:t>
      </w:r>
    </w:p>
    <w:p w14:paraId="31A4DC9E" w14:textId="77777777" w:rsidR="002A11B0" w:rsidRPr="002A11B0" w:rsidRDefault="002A11B0" w:rsidP="002A11B0">
      <w:pPr>
        <w:numPr>
          <w:ilvl w:val="0"/>
          <w:numId w:val="1"/>
        </w:numPr>
        <w:spacing w:before="100" w:beforeAutospacing="1" w:after="100" w:afterAutospacing="1" w:line="240" w:lineRule="auto"/>
        <w:contextualSpacing/>
        <w:rPr>
          <w:rFonts w:eastAsia="Times New Roman"/>
        </w:rPr>
      </w:pPr>
      <w:r w:rsidRPr="002A11B0">
        <w:rPr>
          <w:rFonts w:eastAsia="Times New Roman"/>
        </w:rPr>
        <w:t>Categories Customer Care, Services and Facilities – sub categories Health and Safety, Diversity and Equality, Staff Conduct, Facilitated Learning &amp; Support, Providing Learning Support and Maintenance.</w:t>
      </w:r>
    </w:p>
    <w:p w14:paraId="1CB05A24" w14:textId="77777777" w:rsidR="002A11B0" w:rsidRPr="002A11B0" w:rsidRDefault="002A11B0" w:rsidP="002A11B0">
      <w:pPr>
        <w:spacing w:before="100" w:beforeAutospacing="1" w:after="100" w:afterAutospacing="1" w:line="240" w:lineRule="auto"/>
        <w:ind w:left="720"/>
        <w:contextualSpacing/>
      </w:pPr>
    </w:p>
    <w:p w14:paraId="347EC828" w14:textId="77777777" w:rsidR="002A11B0" w:rsidRPr="002A11B0" w:rsidRDefault="002A11B0" w:rsidP="002A11B0">
      <w:pPr>
        <w:spacing w:before="100" w:beforeAutospacing="1" w:after="100" w:afterAutospacing="1" w:line="240" w:lineRule="auto"/>
      </w:pPr>
      <w:r w:rsidRPr="002A11B0">
        <w:t xml:space="preserve">The information provided below relates to information held under these categories (and sub categories) by the College from Academic Year 2019/20 to 22 February 2024. </w:t>
      </w:r>
    </w:p>
    <w:tbl>
      <w:tblPr>
        <w:tblW w:w="0" w:type="auto"/>
        <w:tblCellMar>
          <w:left w:w="0" w:type="dxa"/>
          <w:right w:w="0" w:type="dxa"/>
        </w:tblCellMar>
        <w:tblLook w:val="04A0" w:firstRow="1" w:lastRow="0" w:firstColumn="1" w:lastColumn="0" w:noHBand="0" w:noVBand="1"/>
      </w:tblPr>
      <w:tblGrid>
        <w:gridCol w:w="1614"/>
        <w:gridCol w:w="2052"/>
        <w:gridCol w:w="2053"/>
        <w:gridCol w:w="1777"/>
        <w:gridCol w:w="1510"/>
      </w:tblGrid>
      <w:tr w:rsidR="002A11B0" w:rsidRPr="002A11B0" w14:paraId="55427B5F" w14:textId="77777777" w:rsidTr="002A11B0">
        <w:tc>
          <w:tcPr>
            <w:tcW w:w="1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D17F65" w14:textId="77777777" w:rsidR="002A11B0" w:rsidRPr="002A11B0" w:rsidRDefault="002A11B0">
            <w:pPr>
              <w:spacing w:after="0"/>
            </w:pPr>
          </w:p>
        </w:tc>
        <w:tc>
          <w:tcPr>
            <w:tcW w:w="2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112FDD" w14:textId="77777777" w:rsidR="002A11B0" w:rsidRPr="002A11B0" w:rsidRDefault="002A11B0">
            <w:pPr>
              <w:spacing w:after="0"/>
            </w:pPr>
            <w:r w:rsidRPr="002A11B0">
              <w:t>Accessibility requirements or physical disability</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6619F6" w14:textId="77777777" w:rsidR="002A11B0" w:rsidRPr="002A11B0" w:rsidRDefault="002A11B0">
            <w:pPr>
              <w:spacing w:after="0"/>
            </w:pPr>
            <w:r w:rsidRPr="002A11B0">
              <w:t>Building access requirements</w:t>
            </w:r>
          </w:p>
        </w:tc>
        <w:tc>
          <w:tcPr>
            <w:tcW w:w="1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FEC2B1" w14:textId="77777777" w:rsidR="002A11B0" w:rsidRPr="002A11B0" w:rsidRDefault="002A11B0">
            <w:pPr>
              <w:spacing w:after="0"/>
            </w:pPr>
            <w:r w:rsidRPr="002A11B0">
              <w:t>Material barriers to learning</w:t>
            </w:r>
          </w:p>
        </w:tc>
        <w:tc>
          <w:tcPr>
            <w:tcW w:w="1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FCF5A" w14:textId="77777777" w:rsidR="002A11B0" w:rsidRPr="002A11B0" w:rsidRDefault="002A11B0">
            <w:pPr>
              <w:spacing w:after="0"/>
            </w:pPr>
            <w:r w:rsidRPr="002A11B0">
              <w:t>Other</w:t>
            </w:r>
          </w:p>
        </w:tc>
      </w:tr>
      <w:tr w:rsidR="002A11B0" w:rsidRPr="002A11B0" w14:paraId="50ECE96E" w14:textId="77777777" w:rsidTr="002A11B0">
        <w:tc>
          <w:tcPr>
            <w:tcW w:w="1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3D6E2" w14:textId="77777777" w:rsidR="002A11B0" w:rsidRPr="002A11B0" w:rsidRDefault="002A11B0">
            <w:pPr>
              <w:spacing w:after="0"/>
            </w:pPr>
            <w:r w:rsidRPr="002A11B0">
              <w:t>No of complaints</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14:paraId="46D7811B" w14:textId="77777777" w:rsidR="002A11B0" w:rsidRPr="002A11B0" w:rsidRDefault="002A11B0">
            <w:pPr>
              <w:spacing w:after="0"/>
            </w:pPr>
            <w:r w:rsidRPr="002A11B0">
              <w:t>*</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14:paraId="5480BCF4" w14:textId="77777777" w:rsidR="002A11B0" w:rsidRPr="002A11B0" w:rsidRDefault="002A11B0">
            <w:pPr>
              <w:spacing w:after="0"/>
            </w:pPr>
            <w:r w:rsidRPr="002A11B0">
              <w:t>*</w:t>
            </w:r>
          </w:p>
        </w:tc>
        <w:tc>
          <w:tcPr>
            <w:tcW w:w="1777" w:type="dxa"/>
            <w:tcBorders>
              <w:top w:val="nil"/>
              <w:left w:val="nil"/>
              <w:bottom w:val="single" w:sz="8" w:space="0" w:color="auto"/>
              <w:right w:val="single" w:sz="8" w:space="0" w:color="auto"/>
            </w:tcBorders>
            <w:tcMar>
              <w:top w:w="0" w:type="dxa"/>
              <w:left w:w="108" w:type="dxa"/>
              <w:bottom w:w="0" w:type="dxa"/>
              <w:right w:w="108" w:type="dxa"/>
            </w:tcMar>
            <w:hideMark/>
          </w:tcPr>
          <w:p w14:paraId="69DDB5CE" w14:textId="77777777" w:rsidR="002A11B0" w:rsidRPr="002A11B0" w:rsidRDefault="002A11B0">
            <w:pPr>
              <w:spacing w:after="0"/>
            </w:pPr>
            <w:r w:rsidRPr="002A11B0">
              <w:t>*</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79947F84" w14:textId="77777777" w:rsidR="002A11B0" w:rsidRPr="002A11B0" w:rsidRDefault="002A11B0">
            <w:pPr>
              <w:spacing w:after="0"/>
            </w:pPr>
            <w:r w:rsidRPr="002A11B0">
              <w:t xml:space="preserve">138 </w:t>
            </w:r>
          </w:p>
        </w:tc>
      </w:tr>
    </w:tbl>
    <w:p w14:paraId="2BC4122E" w14:textId="77777777" w:rsidR="002A11B0" w:rsidRPr="002A11B0" w:rsidRDefault="002A11B0" w:rsidP="002A11B0">
      <w:pPr>
        <w:spacing w:after="0" w:line="240" w:lineRule="auto"/>
      </w:pPr>
    </w:p>
    <w:p w14:paraId="1BFA33CC" w14:textId="77777777" w:rsidR="002A11B0" w:rsidRPr="002A11B0" w:rsidRDefault="002A11B0" w:rsidP="002A11B0">
      <w:pPr>
        <w:spacing w:after="0" w:line="240" w:lineRule="auto"/>
      </w:pPr>
      <w:r w:rsidRPr="002A11B0">
        <w:t xml:space="preserve">* Please note, numbers of less than five are not provided to protect confidentiality. This information is exempt under Section 38 (1) (b) of the FOI(S) Act 2002 as (due to the low numbers involved) individuals could be identified by this information alongside other information that could be available, and this would therefore risk disclosure of individuals’ personal data.  </w:t>
      </w:r>
    </w:p>
    <w:p w14:paraId="68A1DEB7" w14:textId="77777777" w:rsidR="002A11B0" w:rsidRPr="002A11B0" w:rsidRDefault="002A11B0" w:rsidP="002A11B0">
      <w:pPr>
        <w:spacing w:after="0" w:line="240" w:lineRule="auto"/>
      </w:pPr>
    </w:p>
    <w:p w14:paraId="24EA08DF" w14:textId="77777777" w:rsidR="002A11B0" w:rsidRPr="002A11B0" w:rsidRDefault="002A11B0" w:rsidP="002A11B0">
      <w:pPr>
        <w:spacing w:after="0" w:line="240" w:lineRule="auto"/>
        <w:rPr>
          <w:lang w:eastAsia="en-GB"/>
        </w:rPr>
      </w:pPr>
      <w:r w:rsidRPr="002A11B0">
        <w:rPr>
          <w:lang w:eastAsia="en-GB"/>
        </w:rPr>
        <w:t>Of the complaints made from when the campus opened, how many: </w:t>
      </w:r>
    </w:p>
    <w:p w14:paraId="41630630" w14:textId="77777777" w:rsidR="002A11B0" w:rsidRPr="002A11B0" w:rsidRDefault="002A11B0" w:rsidP="002A11B0">
      <w:pPr>
        <w:spacing w:after="0" w:line="240" w:lineRule="auto"/>
        <w:rPr>
          <w:lang w:eastAsia="en-GB"/>
        </w:rPr>
      </w:pPr>
      <w:r w:rsidRPr="002A11B0">
        <w:rPr>
          <w:lang w:eastAsia="en-GB"/>
        </w:rPr>
        <w:t> </w:t>
      </w:r>
    </w:p>
    <w:p w14:paraId="0EF13B9A" w14:textId="77777777" w:rsidR="002A11B0" w:rsidRPr="002A11B0" w:rsidRDefault="002A11B0" w:rsidP="002A11B0">
      <w:pPr>
        <w:spacing w:after="0" w:line="240" w:lineRule="auto"/>
        <w:textAlignment w:val="baseline"/>
        <w:rPr>
          <w:lang w:eastAsia="en-GB"/>
        </w:rPr>
      </w:pPr>
      <w:r w:rsidRPr="002A11B0">
        <w:rPr>
          <w:b/>
          <w:bCs/>
          <w:lang w:eastAsia="en-GB"/>
        </w:rPr>
        <w:t xml:space="preserve">008/24 (2): </w:t>
      </w:r>
      <w:r w:rsidRPr="002A11B0">
        <w:rPr>
          <w:lang w:eastAsia="en-GB"/>
        </w:rPr>
        <w:t>referred to building access requirements? (</w:t>
      </w:r>
      <w:proofErr w:type="spellStart"/>
      <w:r w:rsidRPr="002A11B0">
        <w:rPr>
          <w:lang w:eastAsia="en-GB"/>
        </w:rPr>
        <w:t>ie</w:t>
      </w:r>
      <w:proofErr w:type="spellEnd"/>
      <w:r w:rsidRPr="002A11B0">
        <w:rPr>
          <w:lang w:eastAsia="en-GB"/>
        </w:rPr>
        <w:t>: doors, corridors, roads, fire exits) </w:t>
      </w:r>
    </w:p>
    <w:p w14:paraId="57884674" w14:textId="77777777" w:rsidR="002A11B0" w:rsidRPr="002A11B0" w:rsidRDefault="002A11B0" w:rsidP="002A11B0">
      <w:pPr>
        <w:spacing w:after="0" w:line="240" w:lineRule="auto"/>
        <w:textAlignment w:val="baseline"/>
      </w:pPr>
    </w:p>
    <w:p w14:paraId="2203C33C" w14:textId="77777777" w:rsidR="002A11B0" w:rsidRPr="002A11B0" w:rsidRDefault="002A11B0" w:rsidP="002A11B0">
      <w:pPr>
        <w:spacing w:after="0" w:line="240" w:lineRule="auto"/>
        <w:textAlignment w:val="baseline"/>
      </w:pPr>
      <w:r w:rsidRPr="002A11B0">
        <w:t xml:space="preserve">Please refer to table in </w:t>
      </w:r>
      <w:r w:rsidRPr="002A11B0">
        <w:rPr>
          <w:b/>
          <w:bCs/>
        </w:rPr>
        <w:t>008/24 (1)</w:t>
      </w:r>
    </w:p>
    <w:p w14:paraId="05658847" w14:textId="77777777" w:rsidR="002A11B0" w:rsidRPr="002A11B0" w:rsidRDefault="002A11B0" w:rsidP="002A11B0">
      <w:pPr>
        <w:spacing w:after="0" w:line="240" w:lineRule="auto"/>
        <w:textAlignment w:val="baseline"/>
        <w:rPr>
          <w:lang w:eastAsia="en-GB"/>
        </w:rPr>
      </w:pPr>
    </w:p>
    <w:p w14:paraId="2329B71B" w14:textId="77777777" w:rsidR="002A11B0" w:rsidRPr="002A11B0" w:rsidRDefault="002A11B0" w:rsidP="002A11B0">
      <w:pPr>
        <w:spacing w:after="0" w:line="240" w:lineRule="auto"/>
        <w:textAlignment w:val="baseline"/>
      </w:pPr>
      <w:r w:rsidRPr="002A11B0">
        <w:rPr>
          <w:b/>
          <w:bCs/>
          <w:lang w:eastAsia="en-GB"/>
        </w:rPr>
        <w:t xml:space="preserve">008/24 (3): </w:t>
      </w:r>
      <w:r w:rsidRPr="002A11B0">
        <w:rPr>
          <w:lang w:eastAsia="en-GB"/>
        </w:rPr>
        <w:t>referred to material barriers to learning? (</w:t>
      </w:r>
      <w:proofErr w:type="spellStart"/>
      <w:r w:rsidRPr="002A11B0">
        <w:rPr>
          <w:lang w:eastAsia="en-GB"/>
        </w:rPr>
        <w:t>ie</w:t>
      </w:r>
      <w:proofErr w:type="spellEnd"/>
      <w:r w:rsidRPr="002A11B0">
        <w:rPr>
          <w:lang w:eastAsia="en-GB"/>
        </w:rPr>
        <w:t>: wheelchair accessible desks, accessibility software, large print textbooks) </w:t>
      </w:r>
    </w:p>
    <w:p w14:paraId="126239D6" w14:textId="77777777" w:rsidR="002A11B0" w:rsidRPr="002A11B0" w:rsidRDefault="002A11B0" w:rsidP="002A11B0">
      <w:pPr>
        <w:spacing w:after="0" w:line="240" w:lineRule="auto"/>
        <w:textAlignment w:val="baseline"/>
        <w:rPr>
          <w:lang w:eastAsia="en-GB"/>
        </w:rPr>
      </w:pPr>
    </w:p>
    <w:p w14:paraId="5D5194F7" w14:textId="77777777" w:rsidR="002A11B0" w:rsidRPr="002A11B0" w:rsidRDefault="002A11B0" w:rsidP="002A11B0">
      <w:pPr>
        <w:spacing w:after="0" w:line="240" w:lineRule="auto"/>
        <w:textAlignment w:val="baseline"/>
      </w:pPr>
      <w:r w:rsidRPr="002A11B0">
        <w:t xml:space="preserve">Please refer to table in </w:t>
      </w:r>
      <w:r w:rsidRPr="002A11B0">
        <w:rPr>
          <w:b/>
          <w:bCs/>
        </w:rPr>
        <w:t>008/24 (1)</w:t>
      </w:r>
    </w:p>
    <w:p w14:paraId="1DCCB9D9" w14:textId="77777777" w:rsidR="002A11B0" w:rsidRPr="002A11B0" w:rsidRDefault="002A11B0" w:rsidP="002A11B0">
      <w:pPr>
        <w:spacing w:after="0" w:line="240" w:lineRule="auto"/>
        <w:textAlignment w:val="baseline"/>
        <w:rPr>
          <w:lang w:eastAsia="en-GB"/>
        </w:rPr>
      </w:pPr>
    </w:p>
    <w:p w14:paraId="520285CF" w14:textId="77777777" w:rsidR="002A11B0" w:rsidRPr="002A11B0" w:rsidRDefault="002A11B0" w:rsidP="002A11B0">
      <w:pPr>
        <w:spacing w:after="0" w:line="240" w:lineRule="auto"/>
        <w:textAlignment w:val="baseline"/>
      </w:pPr>
      <w:r w:rsidRPr="002A11B0">
        <w:rPr>
          <w:b/>
          <w:bCs/>
          <w:lang w:eastAsia="en-GB"/>
        </w:rPr>
        <w:t xml:space="preserve">008/24 (4): </w:t>
      </w:r>
      <w:r w:rsidRPr="002A11B0">
        <w:rPr>
          <w:lang w:eastAsia="en-GB"/>
        </w:rPr>
        <w:t xml:space="preserve">Referred to other issues </w:t>
      </w:r>
    </w:p>
    <w:p w14:paraId="45D43715" w14:textId="77777777" w:rsidR="002A11B0" w:rsidRPr="002A11B0" w:rsidRDefault="002A11B0" w:rsidP="002A11B0">
      <w:pPr>
        <w:spacing w:after="0" w:line="240" w:lineRule="auto"/>
        <w:textAlignment w:val="baseline"/>
        <w:rPr>
          <w:lang w:eastAsia="en-GB"/>
        </w:rPr>
      </w:pPr>
    </w:p>
    <w:p w14:paraId="7951F525" w14:textId="77777777" w:rsidR="002A11B0" w:rsidRPr="002A11B0" w:rsidRDefault="002A11B0" w:rsidP="002A11B0">
      <w:pPr>
        <w:spacing w:after="0" w:line="240" w:lineRule="auto"/>
        <w:textAlignment w:val="baseline"/>
      </w:pPr>
      <w:r w:rsidRPr="002A11B0">
        <w:t xml:space="preserve">Please refer to table in </w:t>
      </w:r>
      <w:r w:rsidRPr="002A11B0">
        <w:rPr>
          <w:b/>
          <w:bCs/>
        </w:rPr>
        <w:t>008/24 (1)</w:t>
      </w:r>
    </w:p>
    <w:p w14:paraId="58368872" w14:textId="77777777" w:rsidR="002A11B0" w:rsidRPr="002A11B0" w:rsidRDefault="002A11B0" w:rsidP="002A11B0">
      <w:pPr>
        <w:spacing w:after="0" w:line="240" w:lineRule="auto"/>
        <w:textAlignment w:val="baseline"/>
        <w:rPr>
          <w:lang w:eastAsia="en-GB"/>
        </w:rPr>
      </w:pPr>
      <w:r w:rsidRPr="002A11B0">
        <w:rPr>
          <w:lang w:eastAsia="en-GB"/>
        </w:rPr>
        <w:t> </w:t>
      </w:r>
    </w:p>
    <w:p w14:paraId="3F1D6EEE" w14:textId="77777777" w:rsidR="002A11B0" w:rsidRPr="002A11B0" w:rsidRDefault="002A11B0" w:rsidP="002A11B0">
      <w:pPr>
        <w:spacing w:after="0" w:line="240" w:lineRule="auto"/>
        <w:rPr>
          <w:lang w:eastAsia="en-GB"/>
        </w:rPr>
      </w:pPr>
      <w:r w:rsidRPr="002A11B0">
        <w:rPr>
          <w:lang w:eastAsia="en-GB"/>
        </w:rPr>
        <w:t>Of the complaints made:</w:t>
      </w:r>
    </w:p>
    <w:p w14:paraId="6735816B" w14:textId="77777777" w:rsidR="002A11B0" w:rsidRPr="002A11B0" w:rsidRDefault="002A11B0" w:rsidP="002A11B0">
      <w:pPr>
        <w:spacing w:after="0" w:line="240" w:lineRule="auto"/>
        <w:rPr>
          <w:lang w:eastAsia="en-GB"/>
        </w:rPr>
      </w:pPr>
    </w:p>
    <w:p w14:paraId="0AB2C15D" w14:textId="77777777" w:rsidR="002A11B0" w:rsidRPr="002A11B0" w:rsidRDefault="002A11B0" w:rsidP="002A11B0">
      <w:pPr>
        <w:spacing w:after="0" w:line="240" w:lineRule="auto"/>
        <w:textAlignment w:val="baseline"/>
        <w:rPr>
          <w:lang w:eastAsia="en-GB"/>
        </w:rPr>
      </w:pPr>
      <w:r w:rsidRPr="002A11B0">
        <w:rPr>
          <w:b/>
          <w:bCs/>
          <w:lang w:eastAsia="en-GB"/>
        </w:rPr>
        <w:lastRenderedPageBreak/>
        <w:t xml:space="preserve">008/24 (5): </w:t>
      </w:r>
      <w:r w:rsidRPr="002A11B0">
        <w:rPr>
          <w:lang w:eastAsia="en-GB"/>
        </w:rPr>
        <w:t>What was the average time taken to resolve a complaint? </w:t>
      </w:r>
    </w:p>
    <w:p w14:paraId="06B0B7F3" w14:textId="77777777" w:rsidR="002A11B0" w:rsidRPr="002A11B0" w:rsidRDefault="002A11B0" w:rsidP="002A11B0">
      <w:pPr>
        <w:spacing w:after="0" w:line="240" w:lineRule="auto"/>
        <w:textAlignment w:val="baseline"/>
        <w:rPr>
          <w:lang w:eastAsia="en-GB"/>
        </w:rPr>
      </w:pPr>
    </w:p>
    <w:tbl>
      <w:tblPr>
        <w:tblW w:w="0" w:type="auto"/>
        <w:tblCellMar>
          <w:left w:w="0" w:type="dxa"/>
          <w:right w:w="0" w:type="dxa"/>
        </w:tblCellMar>
        <w:tblLook w:val="04A0" w:firstRow="1" w:lastRow="0" w:firstColumn="1" w:lastColumn="0" w:noHBand="0" w:noVBand="1"/>
      </w:tblPr>
      <w:tblGrid>
        <w:gridCol w:w="3005"/>
        <w:gridCol w:w="3005"/>
      </w:tblGrid>
      <w:tr w:rsidR="002A11B0" w:rsidRPr="002A11B0" w14:paraId="3AF78E67" w14:textId="77777777" w:rsidTr="002A11B0">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8D8A5E" w14:textId="77777777" w:rsidR="002A11B0" w:rsidRPr="002A11B0" w:rsidRDefault="002A11B0">
            <w:pPr>
              <w:spacing w:after="0"/>
              <w:textAlignment w:val="baseline"/>
            </w:pPr>
            <w:r w:rsidRPr="002A11B0">
              <w:t>Average time</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20E9F" w14:textId="77777777" w:rsidR="002A11B0" w:rsidRPr="002A11B0" w:rsidRDefault="002A11B0">
            <w:pPr>
              <w:spacing w:after="0"/>
              <w:textAlignment w:val="baseline"/>
            </w:pPr>
            <w:r w:rsidRPr="002A11B0">
              <w:t>7 working days</w:t>
            </w:r>
          </w:p>
        </w:tc>
      </w:tr>
      <w:tr w:rsidR="002A11B0" w:rsidRPr="002A11B0" w14:paraId="581BEDA5" w14:textId="77777777" w:rsidTr="002A11B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ED870" w14:textId="77777777" w:rsidR="002A11B0" w:rsidRPr="002A11B0" w:rsidRDefault="002A11B0">
            <w:pPr>
              <w:spacing w:after="0"/>
              <w:textAlignment w:val="baseline"/>
            </w:pPr>
            <w:r w:rsidRPr="002A11B0">
              <w:t>Shortest time</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2862246B" w14:textId="77777777" w:rsidR="002A11B0" w:rsidRPr="002A11B0" w:rsidRDefault="002A11B0">
            <w:pPr>
              <w:spacing w:after="0"/>
              <w:textAlignment w:val="baseline"/>
            </w:pPr>
            <w:r w:rsidRPr="002A11B0">
              <w:t>0 working days</w:t>
            </w:r>
          </w:p>
        </w:tc>
      </w:tr>
      <w:tr w:rsidR="002A11B0" w:rsidRPr="002A11B0" w14:paraId="3867549F" w14:textId="77777777" w:rsidTr="002A11B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8A570" w14:textId="77777777" w:rsidR="002A11B0" w:rsidRPr="002A11B0" w:rsidRDefault="002A11B0">
            <w:pPr>
              <w:spacing w:after="0"/>
              <w:textAlignment w:val="baseline"/>
            </w:pPr>
            <w:r w:rsidRPr="002A11B0">
              <w:t>Longest time</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296F9301" w14:textId="77777777" w:rsidR="002A11B0" w:rsidRPr="002A11B0" w:rsidRDefault="002A11B0">
            <w:pPr>
              <w:spacing w:after="0"/>
              <w:textAlignment w:val="baseline"/>
            </w:pPr>
            <w:r w:rsidRPr="002A11B0">
              <w:t xml:space="preserve">51 working days </w:t>
            </w:r>
          </w:p>
        </w:tc>
      </w:tr>
    </w:tbl>
    <w:p w14:paraId="6F2627A2" w14:textId="77777777" w:rsidR="002A11B0" w:rsidRPr="002A11B0" w:rsidRDefault="002A11B0" w:rsidP="002A11B0">
      <w:pPr>
        <w:spacing w:after="0" w:line="240" w:lineRule="auto"/>
        <w:textAlignment w:val="baseline"/>
        <w:rPr>
          <w:lang w:eastAsia="en-GB"/>
        </w:rPr>
      </w:pPr>
    </w:p>
    <w:p w14:paraId="25CB63D2" w14:textId="77777777" w:rsidR="002A11B0" w:rsidRPr="002A11B0" w:rsidRDefault="002A11B0" w:rsidP="002A11B0">
      <w:pPr>
        <w:spacing w:after="0" w:line="240" w:lineRule="auto"/>
        <w:textAlignment w:val="baseline"/>
        <w:rPr>
          <w:lang w:eastAsia="en-GB"/>
        </w:rPr>
      </w:pPr>
      <w:r w:rsidRPr="002A11B0">
        <w:rPr>
          <w:b/>
          <w:bCs/>
          <w:lang w:eastAsia="en-GB"/>
        </w:rPr>
        <w:t xml:space="preserve">008/24 (6): </w:t>
      </w:r>
      <w:r w:rsidRPr="002A11B0">
        <w:rPr>
          <w:lang w:eastAsia="en-GB"/>
        </w:rPr>
        <w:t>What was the shortest time taken to resolve a complaint? </w:t>
      </w:r>
    </w:p>
    <w:p w14:paraId="06C12D69" w14:textId="77777777" w:rsidR="002A11B0" w:rsidRPr="002A11B0" w:rsidRDefault="002A11B0" w:rsidP="002A11B0">
      <w:pPr>
        <w:spacing w:after="0" w:line="240" w:lineRule="auto"/>
        <w:textAlignment w:val="baseline"/>
        <w:rPr>
          <w:lang w:eastAsia="en-GB"/>
        </w:rPr>
      </w:pPr>
    </w:p>
    <w:p w14:paraId="3BF7B883" w14:textId="77777777" w:rsidR="002A11B0" w:rsidRPr="002A11B0" w:rsidRDefault="002A11B0" w:rsidP="002A11B0">
      <w:pPr>
        <w:spacing w:after="0" w:line="240" w:lineRule="auto"/>
        <w:textAlignment w:val="baseline"/>
      </w:pPr>
      <w:r w:rsidRPr="002A11B0">
        <w:t xml:space="preserve">Please refer to table in </w:t>
      </w:r>
      <w:r w:rsidRPr="002A11B0">
        <w:rPr>
          <w:b/>
          <w:bCs/>
        </w:rPr>
        <w:t>008/24 (5)</w:t>
      </w:r>
    </w:p>
    <w:p w14:paraId="296E493E" w14:textId="77777777" w:rsidR="002A11B0" w:rsidRPr="002A11B0" w:rsidRDefault="002A11B0" w:rsidP="002A11B0">
      <w:pPr>
        <w:spacing w:after="0" w:line="240" w:lineRule="auto"/>
        <w:textAlignment w:val="baseline"/>
        <w:rPr>
          <w:lang w:eastAsia="en-GB"/>
        </w:rPr>
      </w:pPr>
    </w:p>
    <w:p w14:paraId="06FC863A" w14:textId="77777777" w:rsidR="002A11B0" w:rsidRPr="002A11B0" w:rsidRDefault="002A11B0" w:rsidP="002A11B0">
      <w:pPr>
        <w:spacing w:after="0" w:line="240" w:lineRule="auto"/>
        <w:textAlignment w:val="baseline"/>
        <w:rPr>
          <w:lang w:eastAsia="en-GB"/>
        </w:rPr>
      </w:pPr>
      <w:r w:rsidRPr="002A11B0">
        <w:rPr>
          <w:b/>
          <w:bCs/>
          <w:lang w:eastAsia="en-GB"/>
        </w:rPr>
        <w:t xml:space="preserve">008/24 (7): </w:t>
      </w:r>
      <w:r w:rsidRPr="002A11B0">
        <w:rPr>
          <w:lang w:eastAsia="en-GB"/>
        </w:rPr>
        <w:t>What was the longest time taken to resolve a complaint? </w:t>
      </w:r>
    </w:p>
    <w:p w14:paraId="20B6031D" w14:textId="77777777" w:rsidR="002A11B0" w:rsidRPr="002A11B0" w:rsidRDefault="002A11B0" w:rsidP="002A11B0">
      <w:pPr>
        <w:spacing w:after="0" w:line="240" w:lineRule="auto"/>
        <w:textAlignment w:val="baseline"/>
        <w:rPr>
          <w:lang w:eastAsia="en-GB"/>
        </w:rPr>
      </w:pPr>
    </w:p>
    <w:p w14:paraId="01A2312D" w14:textId="77777777" w:rsidR="002A11B0" w:rsidRPr="002A11B0" w:rsidRDefault="002A11B0" w:rsidP="002A11B0">
      <w:pPr>
        <w:spacing w:after="0" w:line="240" w:lineRule="auto"/>
        <w:textAlignment w:val="baseline"/>
      </w:pPr>
      <w:r w:rsidRPr="002A11B0">
        <w:t xml:space="preserve">Please refer to table in </w:t>
      </w:r>
      <w:r w:rsidRPr="002A11B0">
        <w:rPr>
          <w:b/>
          <w:bCs/>
        </w:rPr>
        <w:t>008/24 (5)</w:t>
      </w:r>
    </w:p>
    <w:p w14:paraId="46454352" w14:textId="77777777" w:rsidR="002A11B0" w:rsidRPr="002A11B0" w:rsidRDefault="002A11B0" w:rsidP="002A11B0">
      <w:pPr>
        <w:spacing w:after="0" w:line="240" w:lineRule="auto"/>
        <w:textAlignment w:val="baseline"/>
        <w:rPr>
          <w:lang w:eastAsia="en-GB"/>
        </w:rPr>
      </w:pPr>
    </w:p>
    <w:p w14:paraId="6A346E90" w14:textId="77777777" w:rsidR="002A11B0" w:rsidRPr="002A11B0" w:rsidRDefault="002A11B0" w:rsidP="002A11B0">
      <w:pPr>
        <w:spacing w:after="0" w:line="240" w:lineRule="auto"/>
        <w:textAlignment w:val="baseline"/>
        <w:rPr>
          <w:lang w:eastAsia="en-GB"/>
        </w:rPr>
      </w:pPr>
      <w:r w:rsidRPr="002A11B0">
        <w:rPr>
          <w:b/>
          <w:bCs/>
          <w:lang w:eastAsia="en-GB"/>
        </w:rPr>
        <w:t xml:space="preserve">008/24 (8): </w:t>
      </w:r>
      <w:r w:rsidRPr="002A11B0">
        <w:rPr>
          <w:lang w:eastAsia="en-GB"/>
        </w:rPr>
        <w:t>With regards to the longest time taken, what was the complaint about?</w:t>
      </w:r>
    </w:p>
    <w:p w14:paraId="78828471" w14:textId="77777777" w:rsidR="002A11B0" w:rsidRPr="002A11B0" w:rsidRDefault="002A11B0" w:rsidP="002A11B0">
      <w:pPr>
        <w:spacing w:after="0" w:line="240" w:lineRule="auto"/>
        <w:textAlignment w:val="baseline"/>
        <w:rPr>
          <w:lang w:eastAsia="en-GB"/>
        </w:rPr>
      </w:pPr>
    </w:p>
    <w:p w14:paraId="421FE61A" w14:textId="77777777" w:rsidR="002A11B0" w:rsidRPr="002A11B0" w:rsidRDefault="002A11B0" w:rsidP="002A11B0">
      <w:pPr>
        <w:spacing w:after="0" w:line="240" w:lineRule="auto"/>
        <w:textAlignment w:val="baseline"/>
        <w:rPr>
          <w:lang w:eastAsia="en-GB"/>
        </w:rPr>
      </w:pPr>
      <w:r w:rsidRPr="002A11B0">
        <w:rPr>
          <w:lang w:eastAsia="en-GB"/>
        </w:rPr>
        <w:t>This information is exempt under Section 38 (1) (b) of the FOI(S) Act 2002 as (due to relating to an individual complaint) individuals could be identified by this information alongside other information that could be available, and this would therefore risk disclosure of individuals’ personal data. </w:t>
      </w:r>
    </w:p>
    <w:p w14:paraId="5CCB4172" w14:textId="77777777" w:rsidR="002A11B0" w:rsidRPr="002A11B0" w:rsidRDefault="002A11B0" w:rsidP="002A11B0">
      <w:pPr>
        <w:spacing w:before="100" w:beforeAutospacing="1" w:after="100" w:afterAutospacing="1" w:line="240" w:lineRule="auto"/>
      </w:pPr>
      <w:r w:rsidRPr="002A11B0">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8" w:history="1">
        <w:r w:rsidRPr="002A11B0">
          <w:rPr>
            <w:rStyle w:val="Hyperlink"/>
            <w:color w:val="auto"/>
          </w:rPr>
          <w:t>governance@edinburghcollege.ac.uk</w:t>
        </w:r>
      </w:hyperlink>
      <w:r w:rsidRPr="002A11B0">
        <w:t> describing your original request and explaining your grounds for dissatisfaction. (Please include in your review request, your name and address (email or postal) for correspondence).</w:t>
      </w:r>
    </w:p>
    <w:p w14:paraId="7C9A8F9F" w14:textId="77777777" w:rsidR="002A11B0" w:rsidRPr="002A11B0" w:rsidRDefault="002A11B0" w:rsidP="002A11B0">
      <w:pPr>
        <w:spacing w:before="100" w:beforeAutospacing="1" w:after="100" w:afterAutospacing="1" w:line="240" w:lineRule="auto"/>
      </w:pPr>
      <w:r w:rsidRPr="002A11B0">
        <w:t>You have 40 working days from receipt of this letter to submit a review request to:</w:t>
      </w:r>
    </w:p>
    <w:p w14:paraId="5084C577" w14:textId="77777777" w:rsidR="002A11B0" w:rsidRPr="002A11B0" w:rsidRDefault="002A11B0" w:rsidP="002A11B0">
      <w:pPr>
        <w:spacing w:after="0" w:line="240" w:lineRule="auto"/>
      </w:pPr>
      <w:r w:rsidRPr="002A11B0">
        <w:t>Director of Communications, Policy and Research</w:t>
      </w:r>
    </w:p>
    <w:p w14:paraId="10984611" w14:textId="77777777" w:rsidR="002A11B0" w:rsidRPr="002A11B0" w:rsidRDefault="002A11B0" w:rsidP="002A11B0">
      <w:pPr>
        <w:spacing w:after="0" w:line="240" w:lineRule="auto"/>
      </w:pPr>
      <w:r w:rsidRPr="002A11B0">
        <w:t>4th Floor</w:t>
      </w:r>
    </w:p>
    <w:p w14:paraId="3CC4B9DE" w14:textId="77777777" w:rsidR="002A11B0" w:rsidRPr="002A11B0" w:rsidRDefault="002A11B0" w:rsidP="002A11B0">
      <w:pPr>
        <w:spacing w:after="0" w:line="240" w:lineRule="auto"/>
      </w:pPr>
      <w:r w:rsidRPr="002A11B0">
        <w:t>Edinburgh College (Milton Road Campus)</w:t>
      </w:r>
    </w:p>
    <w:p w14:paraId="621B3C42" w14:textId="77777777" w:rsidR="002A11B0" w:rsidRPr="002A11B0" w:rsidRDefault="002A11B0" w:rsidP="002A11B0">
      <w:pPr>
        <w:spacing w:after="0" w:line="240" w:lineRule="auto"/>
      </w:pPr>
      <w:r w:rsidRPr="002A11B0">
        <w:t>24 Milton Road East</w:t>
      </w:r>
    </w:p>
    <w:p w14:paraId="49E39C2C" w14:textId="77777777" w:rsidR="002A11B0" w:rsidRPr="002A11B0" w:rsidRDefault="002A11B0" w:rsidP="002A11B0">
      <w:pPr>
        <w:spacing w:after="0" w:line="240" w:lineRule="auto"/>
      </w:pPr>
      <w:r w:rsidRPr="002A11B0">
        <w:t>Edinburgh</w:t>
      </w:r>
    </w:p>
    <w:p w14:paraId="3BEB28EA" w14:textId="77777777" w:rsidR="002A11B0" w:rsidRPr="002A11B0" w:rsidRDefault="002A11B0" w:rsidP="002A11B0">
      <w:pPr>
        <w:spacing w:after="0" w:line="240" w:lineRule="auto"/>
      </w:pPr>
      <w:r w:rsidRPr="002A11B0">
        <w:t>EH15 2PP</w:t>
      </w:r>
    </w:p>
    <w:p w14:paraId="478D662F" w14:textId="77777777" w:rsidR="002A11B0" w:rsidRPr="002A11B0" w:rsidRDefault="002A11B0" w:rsidP="002A11B0">
      <w:pPr>
        <w:spacing w:before="100" w:beforeAutospacing="1" w:after="100" w:afterAutospacing="1" w:line="240" w:lineRule="auto"/>
      </w:pPr>
      <w:r w:rsidRPr="002A11B0">
        <w:t>When the review process has been completed and if you are still dissatisfied, you may ask the Scottish Information Commissioner to intervene.</w:t>
      </w:r>
    </w:p>
    <w:p w14:paraId="1695F65D" w14:textId="77777777" w:rsidR="002A11B0" w:rsidRPr="002A11B0" w:rsidRDefault="002A11B0" w:rsidP="002A11B0">
      <w:pPr>
        <w:spacing w:before="100" w:beforeAutospacing="1" w:after="100" w:afterAutospacing="1" w:line="240" w:lineRule="auto"/>
      </w:pPr>
      <w:r w:rsidRPr="002A11B0">
        <w:t>You can make an appeal to the Commissioner by email or post.</w:t>
      </w:r>
    </w:p>
    <w:p w14:paraId="121906BC" w14:textId="77777777" w:rsidR="002A11B0" w:rsidRPr="002A11B0" w:rsidRDefault="002A11B0" w:rsidP="002A11B0">
      <w:pPr>
        <w:spacing w:before="100" w:beforeAutospacing="1" w:after="100" w:afterAutospacing="1" w:line="240" w:lineRule="auto"/>
      </w:pPr>
      <w:r w:rsidRPr="002A11B0">
        <w:t xml:space="preserve">To appeal by email, send your application form or email to mail to: </w:t>
      </w:r>
      <w:hyperlink r:id="rId9" w:history="1">
        <w:r w:rsidRPr="002A11B0">
          <w:rPr>
            <w:rStyle w:val="Hyperlink"/>
            <w:color w:val="auto"/>
          </w:rPr>
          <w:t>enquiries@itspublicknowledge.info</w:t>
        </w:r>
      </w:hyperlink>
    </w:p>
    <w:p w14:paraId="65240F92" w14:textId="77777777" w:rsidR="002A11B0" w:rsidRPr="002A11B0" w:rsidRDefault="002A11B0" w:rsidP="002A11B0">
      <w:pPr>
        <w:spacing w:before="100" w:beforeAutospacing="1" w:after="100" w:afterAutospacing="1" w:line="240" w:lineRule="auto"/>
      </w:pPr>
      <w:r w:rsidRPr="002A11B0">
        <w:t>To appeal by post, send your application form or letter to:</w:t>
      </w:r>
    </w:p>
    <w:p w14:paraId="33763380" w14:textId="77777777" w:rsidR="002A11B0" w:rsidRPr="002A11B0" w:rsidRDefault="002A11B0" w:rsidP="002A11B0">
      <w:pPr>
        <w:spacing w:after="0" w:line="240" w:lineRule="auto"/>
      </w:pPr>
      <w:r w:rsidRPr="002A11B0">
        <w:t>Scottish Information Commissioner</w:t>
      </w:r>
    </w:p>
    <w:p w14:paraId="58A278B6" w14:textId="77777777" w:rsidR="002A11B0" w:rsidRPr="002A11B0" w:rsidRDefault="002A11B0" w:rsidP="002A11B0">
      <w:pPr>
        <w:spacing w:after="0" w:line="240" w:lineRule="auto"/>
      </w:pPr>
      <w:proofErr w:type="spellStart"/>
      <w:r w:rsidRPr="002A11B0">
        <w:t>Kinburn</w:t>
      </w:r>
      <w:proofErr w:type="spellEnd"/>
      <w:r w:rsidRPr="002A11B0">
        <w:t xml:space="preserve"> Castle</w:t>
      </w:r>
    </w:p>
    <w:p w14:paraId="6BFDB555" w14:textId="77777777" w:rsidR="002A11B0" w:rsidRPr="002A11B0" w:rsidRDefault="002A11B0" w:rsidP="002A11B0">
      <w:pPr>
        <w:spacing w:after="0" w:line="240" w:lineRule="auto"/>
      </w:pPr>
      <w:proofErr w:type="spellStart"/>
      <w:r w:rsidRPr="002A11B0">
        <w:t>Doubledykes</w:t>
      </w:r>
      <w:proofErr w:type="spellEnd"/>
      <w:r w:rsidRPr="002A11B0">
        <w:t xml:space="preserve"> Road</w:t>
      </w:r>
    </w:p>
    <w:p w14:paraId="7F226833" w14:textId="77777777" w:rsidR="002A11B0" w:rsidRPr="002A11B0" w:rsidRDefault="002A11B0" w:rsidP="002A11B0">
      <w:pPr>
        <w:spacing w:after="0" w:line="240" w:lineRule="auto"/>
      </w:pPr>
      <w:r w:rsidRPr="002A11B0">
        <w:t>St Andrews</w:t>
      </w:r>
    </w:p>
    <w:p w14:paraId="66046323" w14:textId="77777777" w:rsidR="002A11B0" w:rsidRPr="002A11B0" w:rsidRDefault="002A11B0" w:rsidP="002A11B0">
      <w:pPr>
        <w:spacing w:after="0" w:line="240" w:lineRule="auto"/>
      </w:pPr>
      <w:r w:rsidRPr="002A11B0">
        <w:lastRenderedPageBreak/>
        <w:t>KY16 9DS</w:t>
      </w:r>
    </w:p>
    <w:p w14:paraId="515C243C" w14:textId="77777777" w:rsidR="002A11B0" w:rsidRPr="002A11B0" w:rsidRDefault="002A11B0" w:rsidP="002A11B0">
      <w:pPr>
        <w:spacing w:before="100" w:beforeAutospacing="1" w:after="100" w:afterAutospacing="1" w:line="240" w:lineRule="auto"/>
      </w:pPr>
      <w:r w:rsidRPr="002A11B0">
        <w:t xml:space="preserve">Full details on how to make an appeal to the Commissioner are available from their website: </w:t>
      </w:r>
      <w:hyperlink r:id="rId10" w:history="1">
        <w:r w:rsidRPr="002A11B0">
          <w:rPr>
            <w:rStyle w:val="Hyperlink"/>
            <w:color w:val="auto"/>
          </w:rPr>
          <w:t>http://www.itspublicknowledge.info/Appeal</w:t>
        </w:r>
      </w:hyperlink>
    </w:p>
    <w:p w14:paraId="56E6E890" w14:textId="77777777" w:rsidR="002A11B0" w:rsidRPr="002A11B0" w:rsidRDefault="002A11B0" w:rsidP="002A11B0">
      <w:pPr>
        <w:spacing w:before="100" w:beforeAutospacing="1" w:after="100" w:afterAutospacing="1" w:line="240" w:lineRule="auto"/>
      </w:pPr>
      <w:r w:rsidRPr="002A11B0">
        <w:t>You must appeal to the Commissioner within six months of receiving the review decision.</w:t>
      </w:r>
    </w:p>
    <w:p w14:paraId="7374C330" w14:textId="77777777" w:rsidR="002A11B0" w:rsidRPr="002A11B0" w:rsidRDefault="002A11B0" w:rsidP="002A11B0">
      <w:pPr>
        <w:spacing w:before="100" w:beforeAutospacing="1" w:after="100" w:afterAutospacing="1" w:line="240" w:lineRule="auto"/>
      </w:pPr>
      <w:r w:rsidRPr="002A11B0">
        <w:t>You also have the right to appeal to the Court of Session on a point of law following a decision of the Commissioner.</w:t>
      </w:r>
    </w:p>
    <w:p w14:paraId="6170F156" w14:textId="77777777" w:rsidR="002A11B0" w:rsidRPr="002A11B0" w:rsidRDefault="002A11B0" w:rsidP="002A11B0">
      <w:pPr>
        <w:spacing w:after="0" w:line="240" w:lineRule="auto"/>
      </w:pPr>
      <w:r w:rsidRPr="002A11B0">
        <w:t>Regards</w:t>
      </w:r>
    </w:p>
    <w:p w14:paraId="44E75578" w14:textId="77777777" w:rsidR="002A11B0" w:rsidRPr="002A11B0" w:rsidRDefault="002A11B0" w:rsidP="002A11B0">
      <w:pPr>
        <w:spacing w:after="0" w:line="240" w:lineRule="auto"/>
      </w:pPr>
      <w:r w:rsidRPr="002A11B0">
        <w:t>FOI Team</w:t>
      </w:r>
    </w:p>
    <w:p w14:paraId="1ECC7FA1" w14:textId="77777777" w:rsidR="00B818EA" w:rsidRDefault="00B818EA"/>
    <w:sectPr w:rsidR="00B81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D17A0"/>
    <w:multiLevelType w:val="hybridMultilevel"/>
    <w:tmpl w:val="14403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D9"/>
    <w:rsid w:val="000764D9"/>
    <w:rsid w:val="002A11B0"/>
    <w:rsid w:val="009005BB"/>
    <w:rsid w:val="00B81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5C9C"/>
  <w15:chartTrackingRefBased/>
  <w15:docId w15:val="{EE3D5FE4-6226-4960-BE12-4F70BCD9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1B0"/>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11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63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edinburghcollege.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itspublicknowledge.info/Appeal" TargetMode="External"/><Relationship Id="rId4" Type="http://schemas.openxmlformats.org/officeDocument/2006/relationships/numbering" Target="numbering.xml"/><Relationship Id="rId9" Type="http://schemas.openxmlformats.org/officeDocument/2006/relationships/hyperlink" Target="mailto:enquiries@itspublicknowled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75D3FB1597843B531612BF22BAA03" ma:contentTypeVersion="17" ma:contentTypeDescription="Create a new document." ma:contentTypeScope="" ma:versionID="c4ce07b44c8946f830578c08330a596c">
  <xsd:schema xmlns:xsd="http://www.w3.org/2001/XMLSchema" xmlns:xs="http://www.w3.org/2001/XMLSchema" xmlns:p="http://schemas.microsoft.com/office/2006/metadata/properties" xmlns:ns3="8a304487-bc56-4f31-9a13-3f18ee07b2f1" xmlns:ns4="e5926d37-4f81-4ff3-aace-7627e62a154f" targetNamespace="http://schemas.microsoft.com/office/2006/metadata/properties" ma:root="true" ma:fieldsID="c3a5dff62e49fbc4edd9cb099f82c2ad" ns3:_="" ns4:_="">
    <xsd:import namespace="8a304487-bc56-4f31-9a13-3f18ee07b2f1"/>
    <xsd:import namespace="e5926d37-4f81-4ff3-aace-7627e62a15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04487-bc56-4f31-9a13-3f18ee07b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926d37-4f81-4ff3-aace-7627e62a154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a304487-bc56-4f31-9a13-3f18ee07b2f1" xsi:nil="true"/>
  </documentManagement>
</p:properties>
</file>

<file path=customXml/itemProps1.xml><?xml version="1.0" encoding="utf-8"?>
<ds:datastoreItem xmlns:ds="http://schemas.openxmlformats.org/officeDocument/2006/customXml" ds:itemID="{9561DAD3-0C27-4381-8C57-C861C150A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04487-bc56-4f31-9a13-3f18ee07b2f1"/>
    <ds:schemaRef ds:uri="e5926d37-4f81-4ff3-aace-7627e62a1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76720-F4C0-45F5-812E-F9A4BCA8E55F}">
  <ds:schemaRefs>
    <ds:schemaRef ds:uri="http://schemas.microsoft.com/sharepoint/v3/contenttype/forms"/>
  </ds:schemaRefs>
</ds:datastoreItem>
</file>

<file path=customXml/itemProps3.xml><?xml version="1.0" encoding="utf-8"?>
<ds:datastoreItem xmlns:ds="http://schemas.openxmlformats.org/officeDocument/2006/customXml" ds:itemID="{F9031E23-F3D8-4873-A5FE-E070281FA3B3}">
  <ds:schemaRefs>
    <ds:schemaRef ds:uri="http://purl.org/dc/elements/1.1/"/>
    <ds:schemaRef ds:uri="http://schemas.microsoft.com/office/2006/metadata/properties"/>
    <ds:schemaRef ds:uri="e5926d37-4f81-4ff3-aace-7627e62a154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304487-bc56-4f31-9a13-3f18ee07b2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MacPherson</dc:creator>
  <cp:keywords/>
  <dc:description/>
  <cp:lastModifiedBy>Pauline MacPherson</cp:lastModifiedBy>
  <cp:revision>2</cp:revision>
  <dcterms:created xsi:type="dcterms:W3CDTF">2024-05-02T10:56:00Z</dcterms:created>
  <dcterms:modified xsi:type="dcterms:W3CDTF">2024-05-02T10:56:00Z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0x010100D9875D3FB1597843B531612BF22BAA03</vt:lpwstr>
  </property>
</Properties>
</file>