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EF" w:rsidRDefault="007D37EF">
      <w:bookmarkStart w:id="0" w:name="_GoBack"/>
      <w:bookmarkEnd w:id="0"/>
    </w:p>
    <w:p w:rsidR="007D37EF" w:rsidRDefault="007D37EF" w:rsidP="007D37EF">
      <w:pPr>
        <w:jc w:val="right"/>
      </w:pPr>
    </w:p>
    <w:p w:rsidR="007D37EF" w:rsidRDefault="006F1E23" w:rsidP="006F1E23">
      <w:pPr>
        <w:ind w:left="6480" w:firstLine="72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42C72AE1">
            <wp:extent cx="1670685" cy="7924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7EF" w:rsidRDefault="007D37EF" w:rsidP="007D37EF">
      <w:pPr>
        <w:jc w:val="center"/>
        <w:rPr>
          <w:b/>
          <w:sz w:val="72"/>
          <w:szCs w:val="72"/>
        </w:rPr>
      </w:pPr>
    </w:p>
    <w:p w:rsidR="007D37EF" w:rsidRDefault="007D37EF" w:rsidP="007D37EF">
      <w:pPr>
        <w:jc w:val="center"/>
        <w:rPr>
          <w:b/>
          <w:sz w:val="72"/>
          <w:szCs w:val="72"/>
        </w:rPr>
      </w:pPr>
    </w:p>
    <w:p w:rsidR="007D37EF" w:rsidRDefault="007D37EF" w:rsidP="007D37EF">
      <w:pPr>
        <w:jc w:val="center"/>
        <w:rPr>
          <w:b/>
          <w:sz w:val="72"/>
          <w:szCs w:val="72"/>
        </w:rPr>
      </w:pPr>
    </w:p>
    <w:p w:rsidR="007D37EF" w:rsidRDefault="007D37EF" w:rsidP="00840513">
      <w:pPr>
        <w:jc w:val="center"/>
        <w:rPr>
          <w:b/>
          <w:sz w:val="72"/>
          <w:szCs w:val="72"/>
        </w:rPr>
      </w:pPr>
      <w:r w:rsidRPr="00D1453E">
        <w:rPr>
          <w:b/>
          <w:sz w:val="72"/>
          <w:szCs w:val="72"/>
        </w:rPr>
        <w:t xml:space="preserve">Complaints Handling </w:t>
      </w:r>
      <w:r w:rsidR="00840513">
        <w:rPr>
          <w:b/>
          <w:sz w:val="72"/>
          <w:szCs w:val="72"/>
        </w:rPr>
        <w:t>Quarter</w:t>
      </w:r>
      <w:r w:rsidR="005070D1">
        <w:rPr>
          <w:b/>
          <w:sz w:val="72"/>
          <w:szCs w:val="72"/>
        </w:rPr>
        <w:t xml:space="preserve"> 1</w:t>
      </w:r>
      <w:r w:rsidR="00840513">
        <w:rPr>
          <w:b/>
          <w:sz w:val="72"/>
          <w:szCs w:val="72"/>
        </w:rPr>
        <w:t xml:space="preserve"> Report</w:t>
      </w: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C6577D" w:rsidRDefault="00840513" w:rsidP="007D37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August – October </w:t>
      </w:r>
      <w:r w:rsidR="007D37EF" w:rsidRPr="005F6A68">
        <w:rPr>
          <w:b/>
          <w:sz w:val="48"/>
          <w:szCs w:val="48"/>
        </w:rPr>
        <w:t>202</w:t>
      </w:r>
      <w:r w:rsidR="00784BA4">
        <w:rPr>
          <w:b/>
          <w:sz w:val="48"/>
          <w:szCs w:val="48"/>
        </w:rPr>
        <w:t>4</w:t>
      </w: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7D37EF" w:rsidRDefault="007D37EF" w:rsidP="007D37EF">
      <w:pPr>
        <w:jc w:val="center"/>
      </w:pPr>
    </w:p>
    <w:p w:rsidR="00D1453E" w:rsidRDefault="00D1453E">
      <w:pPr>
        <w:sectPr w:rsidR="00D1453E" w:rsidSect="00156C3A">
          <w:headerReference w:type="default" r:id="rId9"/>
          <w:footerReference w:type="default" r:id="rId10"/>
          <w:pgSz w:w="11906" w:h="16838" w:code="9"/>
          <w:pgMar w:top="1418" w:right="1418" w:bottom="1418" w:left="1418" w:header="737" w:footer="737" w:gutter="0"/>
          <w:cols w:space="708"/>
          <w:docGrid w:linePitch="360"/>
        </w:sectPr>
      </w:pPr>
    </w:p>
    <w:p w:rsidR="00D1453E" w:rsidRPr="003A12D9" w:rsidRDefault="00F15CF9" w:rsidP="003A12D9">
      <w:pPr>
        <w:rPr>
          <w:b/>
          <w:color w:val="852B45"/>
          <w:sz w:val="32"/>
          <w:szCs w:val="32"/>
        </w:rPr>
      </w:pPr>
      <w:r w:rsidRPr="003A12D9">
        <w:rPr>
          <w:b/>
          <w:color w:val="852B45"/>
          <w:sz w:val="32"/>
          <w:szCs w:val="32"/>
        </w:rPr>
        <w:lastRenderedPageBreak/>
        <w:t>Contents</w:t>
      </w:r>
    </w:p>
    <w:p w:rsidR="003A12D9" w:rsidRPr="003A12D9" w:rsidRDefault="003A12D9" w:rsidP="003A12D9"/>
    <w:p w:rsidR="005E05D4" w:rsidRDefault="003C2605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9811894" w:history="1">
        <w:r w:rsidR="005E05D4" w:rsidRPr="00E3345A">
          <w:rPr>
            <w:rStyle w:val="Hyperlink"/>
            <w:noProof/>
          </w:rPr>
          <w:t>Indicator 1:  Total number of complaints received at Stages 1 &amp; 2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_Toc149811894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3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895" w:history="1">
        <w:r w:rsidR="005E05D4" w:rsidRPr="00E3345A">
          <w:rPr>
            <w:rStyle w:val="Hyperlink"/>
            <w:noProof/>
          </w:rPr>
          <w:t>Indicator 2:  The number and percentage of complaints at each stage which were closed within the set timescales of 5 &amp; 20 working days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_Toc149811895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3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896" w:history="1">
        <w:r w:rsidR="005E05D4" w:rsidRPr="00E3345A">
          <w:rPr>
            <w:rStyle w:val="Hyperlink"/>
            <w:noProof/>
          </w:rPr>
          <w:t>Indicator 3: The average time in working days for a full response to complaints at each stage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_Toc149811896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3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897" w:history="1">
        <w:r w:rsidR="005E05D4" w:rsidRPr="00E3345A">
          <w:rPr>
            <w:rStyle w:val="Hyperlink"/>
            <w:noProof/>
          </w:rPr>
          <w:t>Indicator 4:  The outcome of complaints at each stage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_Toc149811897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3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898" w:history="1">
        <w:r w:rsidR="005E05D4" w:rsidRPr="00E3345A">
          <w:rPr>
            <w:rStyle w:val="Hyperlink"/>
            <w:noProof/>
          </w:rPr>
          <w:t>Learning from Complaints (LFC)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_Toc149811898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4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899" w:history="1">
        <w:r w:rsidR="005E05D4" w:rsidRPr="00E3345A">
          <w:rPr>
            <w:rStyle w:val="Hyperlink"/>
            <w:noProof/>
          </w:rPr>
          <w:t>Customer satisfaction with the complaints process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_Toc149811899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4</w:t>
        </w:r>
        <w:r w:rsidR="005E05D4">
          <w:rPr>
            <w:noProof/>
            <w:webHidden/>
          </w:rPr>
          <w:fldChar w:fldCharType="end"/>
        </w:r>
      </w:hyperlink>
    </w:p>
    <w:p w:rsidR="005E05D4" w:rsidRDefault="007D5B8A">
      <w:pPr>
        <w:pStyle w:val="TOC1"/>
        <w:tabs>
          <w:tab w:val="right" w:leader="dot" w:pos="9060"/>
        </w:tabs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9811900" w:history="1">
        <w:r w:rsidR="005E05D4" w:rsidRPr="00E3345A">
          <w:rPr>
            <w:rStyle w:val="Hyperlink"/>
            <w:noProof/>
          </w:rPr>
          <w:t>Compliments</w:t>
        </w:r>
        <w:r w:rsidR="005E05D4">
          <w:rPr>
            <w:noProof/>
            <w:webHidden/>
          </w:rPr>
          <w:tab/>
        </w:r>
        <w:r w:rsidR="005E05D4">
          <w:rPr>
            <w:noProof/>
            <w:webHidden/>
          </w:rPr>
          <w:fldChar w:fldCharType="begin"/>
        </w:r>
        <w:r w:rsidR="005E05D4">
          <w:rPr>
            <w:noProof/>
            <w:webHidden/>
          </w:rPr>
          <w:instrText xml:space="preserve"> PAGEREF _Toc149811900 \h </w:instrText>
        </w:r>
        <w:r w:rsidR="005E05D4">
          <w:rPr>
            <w:noProof/>
            <w:webHidden/>
          </w:rPr>
        </w:r>
        <w:r w:rsidR="005E05D4">
          <w:rPr>
            <w:noProof/>
            <w:webHidden/>
          </w:rPr>
          <w:fldChar w:fldCharType="separate"/>
        </w:r>
        <w:r w:rsidR="005E05D4">
          <w:rPr>
            <w:noProof/>
            <w:webHidden/>
          </w:rPr>
          <w:t>4</w:t>
        </w:r>
        <w:r w:rsidR="005E05D4">
          <w:rPr>
            <w:noProof/>
            <w:webHidden/>
          </w:rPr>
          <w:fldChar w:fldCharType="end"/>
        </w:r>
      </w:hyperlink>
    </w:p>
    <w:p w:rsidR="00F15CF9" w:rsidRDefault="003C2605" w:rsidP="003C2605">
      <w:pPr>
        <w:pStyle w:val="TOC3"/>
      </w:pPr>
      <w:r>
        <w:fldChar w:fldCharType="end"/>
      </w:r>
    </w:p>
    <w:p w:rsidR="004E3F36" w:rsidRPr="004E3F36" w:rsidRDefault="003C2605" w:rsidP="00620CF7">
      <w:pPr>
        <w:pStyle w:val="Heading1"/>
      </w:pPr>
      <w:r>
        <w:br w:type="page"/>
      </w:r>
    </w:p>
    <w:p w:rsidR="0086454C" w:rsidRDefault="0086454C" w:rsidP="002F0137">
      <w:pPr>
        <w:rPr>
          <w:rFonts w:cs="Arial"/>
        </w:rPr>
      </w:pPr>
    </w:p>
    <w:p w:rsidR="00620CF7" w:rsidRDefault="00620CF7" w:rsidP="00620CF7">
      <w:pPr>
        <w:pStyle w:val="Heading1"/>
      </w:pPr>
      <w:bookmarkStart w:id="1" w:name="_Toc149811894"/>
      <w:r>
        <w:t>Indicator 1:  Total number of complaints received at Stages 1 &amp; 2</w:t>
      </w:r>
      <w:bookmarkEnd w:id="1"/>
    </w:p>
    <w:p w:rsidR="00620CF7" w:rsidRDefault="00620CF7" w:rsidP="00620CF7">
      <w:pPr>
        <w:rPr>
          <w:b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580"/>
        <w:gridCol w:w="3440"/>
        <w:gridCol w:w="3100"/>
      </w:tblGrid>
      <w:tr w:rsidR="00620CF7" w:rsidRPr="00BE3D45" w:rsidTr="00380F7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F7" w:rsidRPr="00BE3D45" w:rsidRDefault="00620CF7" w:rsidP="00380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Quarter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F7" w:rsidRPr="00BE3D45" w:rsidRDefault="00620CF7" w:rsidP="00380F73">
            <w:pPr>
              <w:rPr>
                <w:b/>
                <w:lang w:eastAsia="en-GB"/>
              </w:rPr>
            </w:pPr>
            <w:r w:rsidRPr="00BE3D45">
              <w:rPr>
                <w:b/>
                <w:lang w:eastAsia="en-GB"/>
              </w:rPr>
              <w:t xml:space="preserve">Level 1 Complaints </w:t>
            </w:r>
            <w:r>
              <w:rPr>
                <w:b/>
                <w:lang w:eastAsia="en-GB"/>
              </w:rPr>
              <w:t>(includes escalated complaints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F7" w:rsidRPr="00BE3D45" w:rsidRDefault="00620CF7" w:rsidP="00380F73">
            <w:pPr>
              <w:rPr>
                <w:b/>
                <w:lang w:eastAsia="en-GB"/>
              </w:rPr>
            </w:pPr>
            <w:r w:rsidRPr="00BE3D45">
              <w:rPr>
                <w:b/>
                <w:lang w:eastAsia="en-GB"/>
              </w:rPr>
              <w:t xml:space="preserve">Level 2 Complaints </w:t>
            </w:r>
          </w:p>
        </w:tc>
      </w:tr>
      <w:tr w:rsidR="00620CF7" w:rsidRPr="00A00D9B" w:rsidTr="00E7327F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F7" w:rsidRPr="00A00D9B" w:rsidRDefault="00620CF7" w:rsidP="00380F73">
            <w:pPr>
              <w:rPr>
                <w:lang w:eastAsia="en-GB"/>
              </w:rPr>
            </w:pPr>
            <w:r>
              <w:rPr>
                <w:lang w:eastAsia="en-GB"/>
              </w:rPr>
              <w:t>August – October 202</w:t>
            </w:r>
            <w:r w:rsidR="003F0767">
              <w:rPr>
                <w:lang w:eastAsia="en-GB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CF7" w:rsidRPr="00A00D9B" w:rsidRDefault="00DF592D" w:rsidP="00380F7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27</w:t>
            </w:r>
            <w:r w:rsidR="000959B8">
              <w:rPr>
                <w:lang w:eastAsia="en-GB"/>
              </w:rPr>
              <w:t xml:space="preserve"> (</w:t>
            </w:r>
            <w:r w:rsidR="00A04AA2">
              <w:rPr>
                <w:lang w:eastAsia="en-GB"/>
              </w:rPr>
              <w:t xml:space="preserve">3 </w:t>
            </w:r>
            <w:r w:rsidR="000959B8">
              <w:rPr>
                <w:lang w:eastAsia="en-GB"/>
              </w:rPr>
              <w:t>escalated)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CF7" w:rsidRPr="00A00D9B" w:rsidRDefault="00DF592D" w:rsidP="00380F7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</w:tbl>
    <w:p w:rsidR="00620CF7" w:rsidRPr="00267AE5" w:rsidRDefault="00620CF7" w:rsidP="00620CF7"/>
    <w:p w:rsidR="00620CF7" w:rsidRDefault="00620CF7" w:rsidP="00620CF7">
      <w:pPr>
        <w:rPr>
          <w:b/>
        </w:rPr>
      </w:pPr>
    </w:p>
    <w:p w:rsidR="00620CF7" w:rsidRDefault="00620CF7" w:rsidP="00620CF7">
      <w:pPr>
        <w:pStyle w:val="Heading1"/>
      </w:pPr>
      <w:bookmarkStart w:id="2" w:name="_Toc149811895"/>
      <w:r w:rsidRPr="00267AE5">
        <w:t xml:space="preserve">Indicator </w:t>
      </w:r>
      <w:r>
        <w:t>2</w:t>
      </w:r>
      <w:r w:rsidRPr="00267AE5">
        <w:t>:  The number and percentage of complaints at each stage which were closed within the set timescales of 5 &amp; 20 working days</w:t>
      </w:r>
      <w:bookmarkEnd w:id="2"/>
    </w:p>
    <w:p w:rsidR="00620CF7" w:rsidRDefault="00620CF7" w:rsidP="00620CF7">
      <w:pPr>
        <w:rPr>
          <w:b/>
        </w:rPr>
      </w:pPr>
    </w:p>
    <w:p w:rsidR="00620CF7" w:rsidRPr="009C0887" w:rsidRDefault="00620CF7" w:rsidP="00620CF7">
      <w:r w:rsidRPr="00E7327F">
        <w:rPr>
          <w:rFonts w:cs="Arial"/>
          <w:b/>
          <w:color w:val="1F3864" w:themeColor="accent1" w:themeShade="80"/>
        </w:rPr>
        <w:t xml:space="preserve">Stage 1 closed within 5 working days: </w:t>
      </w:r>
      <w:r w:rsidR="000959B8" w:rsidRPr="000B16E1">
        <w:t xml:space="preserve"> </w:t>
      </w:r>
      <w:r w:rsidR="00DF592D">
        <w:t>2</w:t>
      </w:r>
      <w:r w:rsidR="00854965">
        <w:t>7</w:t>
      </w:r>
      <w:r w:rsidR="00DF592D">
        <w:t xml:space="preserve"> </w:t>
      </w:r>
      <w:r w:rsidR="000959B8" w:rsidRPr="000B16E1">
        <w:t xml:space="preserve">out </w:t>
      </w:r>
      <w:r w:rsidR="00DF592D">
        <w:t>27</w:t>
      </w:r>
      <w:r w:rsidR="000959B8" w:rsidRPr="000B16E1">
        <w:t xml:space="preserve"> (</w:t>
      </w:r>
      <w:r w:rsidR="00DF592D">
        <w:t>100</w:t>
      </w:r>
      <w:r w:rsidR="000959B8">
        <w:t>%)</w:t>
      </w:r>
    </w:p>
    <w:p w:rsidR="00620CF7" w:rsidRPr="000959B8" w:rsidRDefault="00620CF7" w:rsidP="000959B8">
      <w:pPr>
        <w:spacing w:before="180"/>
      </w:pPr>
      <w:r w:rsidRPr="00E7327F">
        <w:rPr>
          <w:rFonts w:cs="Arial"/>
          <w:b/>
          <w:color w:val="1F3864" w:themeColor="accent1" w:themeShade="80"/>
        </w:rPr>
        <w:t>Stage 2 closed within 20 working days</w:t>
      </w:r>
      <w:r w:rsidRPr="00E7327F">
        <w:rPr>
          <w:rFonts w:cs="Arial"/>
          <w:color w:val="1F3864" w:themeColor="accent1" w:themeShade="80"/>
        </w:rPr>
        <w:t xml:space="preserve">: </w:t>
      </w:r>
      <w:r w:rsidR="000959B8">
        <w:t xml:space="preserve"> </w:t>
      </w:r>
      <w:r w:rsidR="00DF592D">
        <w:t xml:space="preserve">2 </w:t>
      </w:r>
      <w:r w:rsidR="000959B8">
        <w:t>out of</w:t>
      </w:r>
      <w:r w:rsidR="00DF592D">
        <w:t xml:space="preserve"> 2</w:t>
      </w:r>
      <w:r w:rsidR="000959B8">
        <w:t xml:space="preserve"> (</w:t>
      </w:r>
      <w:r w:rsidR="00DF592D">
        <w:t>100</w:t>
      </w:r>
      <w:r w:rsidR="000959B8">
        <w:t>%)</w:t>
      </w:r>
    </w:p>
    <w:p w:rsidR="000959B8" w:rsidRDefault="00620CF7" w:rsidP="000959B8">
      <w:pPr>
        <w:spacing w:before="180"/>
      </w:pPr>
      <w:r w:rsidRPr="00E7327F">
        <w:rPr>
          <w:rFonts w:cs="Arial"/>
          <w:b/>
          <w:color w:val="1F3864" w:themeColor="accent1" w:themeShade="80"/>
        </w:rPr>
        <w:t>Escalated closed within 20 working days</w:t>
      </w:r>
      <w:r w:rsidRPr="00E7327F">
        <w:rPr>
          <w:rFonts w:cs="Arial"/>
          <w:color w:val="1F3864" w:themeColor="accent1" w:themeShade="80"/>
        </w:rPr>
        <w:t>:</w:t>
      </w:r>
      <w:r w:rsidR="000959B8">
        <w:rPr>
          <w:rFonts w:cs="Arial"/>
          <w:color w:val="1F3864" w:themeColor="accent1" w:themeShade="80"/>
        </w:rPr>
        <w:t xml:space="preserve"> </w:t>
      </w:r>
      <w:r w:rsidR="000959B8">
        <w:t xml:space="preserve"> </w:t>
      </w:r>
      <w:r w:rsidR="00DF592D">
        <w:t xml:space="preserve">1 </w:t>
      </w:r>
      <w:r w:rsidR="000959B8">
        <w:t xml:space="preserve">out of </w:t>
      </w:r>
      <w:r w:rsidR="00A04AA2">
        <w:t>3</w:t>
      </w:r>
      <w:r w:rsidR="009C156B">
        <w:t>*</w:t>
      </w:r>
      <w:r w:rsidR="000959B8">
        <w:t xml:space="preserve"> </w:t>
      </w:r>
      <w:r w:rsidR="00DF592D">
        <w:t>(</w:t>
      </w:r>
      <w:r w:rsidR="00A04AA2">
        <w:t>25</w:t>
      </w:r>
      <w:r w:rsidR="000959B8">
        <w:t>%</w:t>
      </w:r>
      <w:r w:rsidR="00DF592D">
        <w:t>)</w:t>
      </w:r>
    </w:p>
    <w:p w:rsidR="00620CF7" w:rsidRDefault="00DF592D" w:rsidP="00620CF7">
      <w:pPr>
        <w:rPr>
          <w:rFonts w:cs="Arial"/>
          <w:color w:val="1F3864" w:themeColor="accent1" w:themeShade="80"/>
        </w:rPr>
      </w:pPr>
      <w:r>
        <w:rPr>
          <w:rFonts w:cs="Arial"/>
          <w:color w:val="1F3864" w:themeColor="accent1" w:themeShade="80"/>
        </w:rPr>
        <w:t>*</w:t>
      </w:r>
      <w:r w:rsidR="00A04AA2">
        <w:rPr>
          <w:rFonts w:cs="Arial"/>
          <w:color w:val="1F3864" w:themeColor="accent1" w:themeShade="80"/>
        </w:rPr>
        <w:t>1 e</w:t>
      </w:r>
      <w:r>
        <w:rPr>
          <w:rFonts w:cs="Arial"/>
          <w:color w:val="1F3864" w:themeColor="accent1" w:themeShade="80"/>
        </w:rPr>
        <w:t>scalated complaint extended by</w:t>
      </w:r>
      <w:r w:rsidR="00A04AA2">
        <w:rPr>
          <w:rFonts w:cs="Arial"/>
          <w:color w:val="1F3864" w:themeColor="accent1" w:themeShade="80"/>
        </w:rPr>
        <w:t xml:space="preserve"> </w:t>
      </w:r>
      <w:r>
        <w:rPr>
          <w:rFonts w:cs="Arial"/>
          <w:color w:val="1F3864" w:themeColor="accent1" w:themeShade="80"/>
        </w:rPr>
        <w:t>10 working days due to October break</w:t>
      </w:r>
      <w:r w:rsidR="00A04AA2">
        <w:rPr>
          <w:rFonts w:cs="Arial"/>
          <w:color w:val="1F3864" w:themeColor="accent1" w:themeShade="80"/>
        </w:rPr>
        <w:t>, closed in 30 days</w:t>
      </w:r>
    </w:p>
    <w:p w:rsidR="00A04AA2" w:rsidRPr="00E7327F" w:rsidRDefault="00A04AA2" w:rsidP="00620CF7">
      <w:pPr>
        <w:rPr>
          <w:rFonts w:cs="Arial"/>
          <w:color w:val="1F3864" w:themeColor="accent1" w:themeShade="80"/>
        </w:rPr>
      </w:pPr>
      <w:r>
        <w:rPr>
          <w:rFonts w:cs="Arial"/>
          <w:color w:val="1F3864" w:themeColor="accent1" w:themeShade="80"/>
        </w:rPr>
        <w:t>*1 escalated</w:t>
      </w:r>
      <w:r w:rsidR="004771F9">
        <w:rPr>
          <w:rFonts w:cs="Arial"/>
          <w:color w:val="1F3864" w:themeColor="accent1" w:themeShade="80"/>
        </w:rPr>
        <w:t xml:space="preserve"> complaint</w:t>
      </w:r>
      <w:r>
        <w:rPr>
          <w:rFonts w:cs="Arial"/>
          <w:color w:val="1F3864" w:themeColor="accent1" w:themeShade="80"/>
        </w:rPr>
        <w:t xml:space="preserve"> remains open at 31/10/24</w:t>
      </w:r>
    </w:p>
    <w:p w:rsidR="00620CF7" w:rsidRDefault="00620CF7" w:rsidP="00620CF7">
      <w:pPr>
        <w:spacing w:after="160" w:line="259" w:lineRule="auto"/>
        <w:rPr>
          <w:b/>
        </w:rPr>
      </w:pPr>
    </w:p>
    <w:p w:rsidR="00620CF7" w:rsidRDefault="00620CF7" w:rsidP="00620CF7">
      <w:pPr>
        <w:pStyle w:val="Heading1"/>
      </w:pPr>
      <w:bookmarkStart w:id="3" w:name="_Toc149811896"/>
      <w:r>
        <w:t>Indicator 3: The average time in working days for a full response to complaints at each stage</w:t>
      </w:r>
      <w:bookmarkEnd w:id="3"/>
    </w:p>
    <w:p w:rsidR="00620CF7" w:rsidRPr="003B5536" w:rsidRDefault="00620CF7" w:rsidP="00620CF7"/>
    <w:p w:rsidR="00E7327F" w:rsidRDefault="00E7327F" w:rsidP="00E7327F">
      <w:r>
        <w:rPr>
          <w:b/>
        </w:rPr>
        <w:t>Stage 1</w:t>
      </w:r>
      <w:r>
        <w:t xml:space="preserve">: </w:t>
      </w:r>
      <w:r w:rsidR="00DF592D">
        <w:t xml:space="preserve">3 </w:t>
      </w:r>
      <w:r w:rsidR="000959B8" w:rsidRPr="00954B83">
        <w:t>working da</w:t>
      </w:r>
      <w:r w:rsidR="000959B8">
        <w:t>ys</w:t>
      </w:r>
      <w:r>
        <w:t xml:space="preserve"> </w:t>
      </w:r>
    </w:p>
    <w:p w:rsidR="00E7327F" w:rsidRDefault="00E7327F" w:rsidP="00E7327F">
      <w:r>
        <w:rPr>
          <w:b/>
        </w:rPr>
        <w:t>Stage 2</w:t>
      </w:r>
      <w:r>
        <w:t>:</w:t>
      </w:r>
      <w:r w:rsidR="000959B8">
        <w:t xml:space="preserve"> </w:t>
      </w:r>
      <w:r w:rsidR="000959B8">
        <w:rPr>
          <w:lang w:eastAsia="en-GB"/>
        </w:rPr>
        <w:t xml:space="preserve"> </w:t>
      </w:r>
      <w:r w:rsidR="00DF592D">
        <w:rPr>
          <w:lang w:eastAsia="en-GB"/>
        </w:rPr>
        <w:t xml:space="preserve">17 </w:t>
      </w:r>
      <w:r w:rsidR="000959B8">
        <w:rPr>
          <w:lang w:eastAsia="en-GB"/>
        </w:rPr>
        <w:t>working days</w:t>
      </w:r>
    </w:p>
    <w:p w:rsidR="00E7327F" w:rsidRDefault="00E7327F" w:rsidP="00E7327F">
      <w:r>
        <w:rPr>
          <w:b/>
        </w:rPr>
        <w:t>Escalated:</w:t>
      </w:r>
      <w:r w:rsidR="000959B8">
        <w:rPr>
          <w:b/>
        </w:rPr>
        <w:t xml:space="preserve"> </w:t>
      </w:r>
      <w:r w:rsidR="00DF592D">
        <w:rPr>
          <w:lang w:eastAsia="en-GB"/>
        </w:rPr>
        <w:t xml:space="preserve">17.5 </w:t>
      </w:r>
      <w:r w:rsidR="000959B8" w:rsidRPr="00954B83">
        <w:rPr>
          <w:lang w:eastAsia="en-GB"/>
        </w:rPr>
        <w:t>working days</w:t>
      </w:r>
    </w:p>
    <w:p w:rsidR="00620CF7" w:rsidRDefault="00620CF7" w:rsidP="00620CF7">
      <w:pPr>
        <w:rPr>
          <w:b/>
        </w:rPr>
      </w:pPr>
    </w:p>
    <w:p w:rsidR="00620CF7" w:rsidRDefault="00620CF7" w:rsidP="00620CF7">
      <w:pPr>
        <w:pStyle w:val="Heading1"/>
      </w:pPr>
      <w:bookmarkStart w:id="4" w:name="_Toc149811897"/>
      <w:r w:rsidRPr="00E40BDA">
        <w:t>Indicator 4:  The outcome of complaints at each stage</w:t>
      </w:r>
      <w:bookmarkEnd w:id="4"/>
    </w:p>
    <w:p w:rsidR="00620CF7" w:rsidRDefault="00620CF7" w:rsidP="00620CF7">
      <w:pPr>
        <w:rPr>
          <w:b/>
        </w:rPr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2122"/>
        <w:gridCol w:w="2265"/>
        <w:gridCol w:w="2265"/>
        <w:gridCol w:w="2416"/>
      </w:tblGrid>
      <w:tr w:rsidR="00620CF7" w:rsidTr="00380F73">
        <w:tc>
          <w:tcPr>
            <w:tcW w:w="2122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Complaint Outcome</w:t>
            </w:r>
          </w:p>
        </w:tc>
        <w:tc>
          <w:tcPr>
            <w:tcW w:w="2265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Number of Stage 1 complaints and also as a % of all complaints closed at Stage 1</w:t>
            </w:r>
          </w:p>
        </w:tc>
        <w:tc>
          <w:tcPr>
            <w:tcW w:w="2265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Number of Stage 2 complaints and also as a % of all complaints closed at Stage 2</w:t>
            </w:r>
          </w:p>
        </w:tc>
        <w:tc>
          <w:tcPr>
            <w:tcW w:w="2416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Number of Escalated complaints and also as a % of all complaints closed after Escalation</w:t>
            </w:r>
            <w:r w:rsidR="00A04AA2">
              <w:rPr>
                <w:b/>
              </w:rPr>
              <w:t xml:space="preserve"> </w:t>
            </w:r>
            <w:r w:rsidR="00A04AA2" w:rsidRPr="00A04AA2">
              <w:t>(1 open at 31/10/24)</w:t>
            </w:r>
          </w:p>
        </w:tc>
      </w:tr>
      <w:tr w:rsidR="00620CF7" w:rsidTr="00380F73">
        <w:tc>
          <w:tcPr>
            <w:tcW w:w="2122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 xml:space="preserve">Upheld 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5 (21%)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2 (100%)</w:t>
            </w:r>
          </w:p>
        </w:tc>
        <w:tc>
          <w:tcPr>
            <w:tcW w:w="2416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</w:tr>
      <w:tr w:rsidR="00620CF7" w:rsidTr="00380F73">
        <w:tc>
          <w:tcPr>
            <w:tcW w:w="2122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Partially upheld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3 (12)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  <w:tc>
          <w:tcPr>
            <w:tcW w:w="2416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</w:tr>
      <w:tr w:rsidR="00620CF7" w:rsidTr="00380F73">
        <w:tc>
          <w:tcPr>
            <w:tcW w:w="2122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Not upheld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4 (17%)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  <w:tc>
          <w:tcPr>
            <w:tcW w:w="2416" w:type="dxa"/>
          </w:tcPr>
          <w:p w:rsidR="00620CF7" w:rsidRPr="00562981" w:rsidRDefault="00A04AA2" w:rsidP="00380F73">
            <w:pPr>
              <w:jc w:val="center"/>
            </w:pPr>
            <w:r>
              <w:t>2</w:t>
            </w:r>
            <w:r w:rsidR="004771F9">
              <w:t xml:space="preserve"> (75%)</w:t>
            </w:r>
          </w:p>
        </w:tc>
      </w:tr>
      <w:tr w:rsidR="00620CF7" w:rsidTr="00380F73">
        <w:tc>
          <w:tcPr>
            <w:tcW w:w="2122" w:type="dxa"/>
          </w:tcPr>
          <w:p w:rsidR="00620CF7" w:rsidRDefault="00620CF7" w:rsidP="00380F73">
            <w:pPr>
              <w:rPr>
                <w:b/>
              </w:rPr>
            </w:pPr>
            <w:r>
              <w:rPr>
                <w:b/>
              </w:rPr>
              <w:t>Resolved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12 (50%)</w:t>
            </w:r>
          </w:p>
        </w:tc>
        <w:tc>
          <w:tcPr>
            <w:tcW w:w="2265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  <w:tc>
          <w:tcPr>
            <w:tcW w:w="2416" w:type="dxa"/>
          </w:tcPr>
          <w:p w:rsidR="00620CF7" w:rsidRPr="00562981" w:rsidRDefault="00A04AA2" w:rsidP="00380F73">
            <w:pPr>
              <w:jc w:val="center"/>
            </w:pPr>
            <w:r>
              <w:t>0</w:t>
            </w:r>
          </w:p>
        </w:tc>
      </w:tr>
    </w:tbl>
    <w:p w:rsidR="0086454C" w:rsidRPr="008B62A6" w:rsidRDefault="0086454C" w:rsidP="0086454C">
      <w:pPr>
        <w:rPr>
          <w:b/>
        </w:rPr>
      </w:pPr>
      <w:r>
        <w:rPr>
          <w:b/>
        </w:rPr>
        <w:br w:type="page"/>
      </w:r>
    </w:p>
    <w:p w:rsidR="0086454C" w:rsidRDefault="0086454C" w:rsidP="0086454C"/>
    <w:p w:rsidR="004E3F36" w:rsidRDefault="004E3F36" w:rsidP="004E3F36"/>
    <w:p w:rsidR="004068C3" w:rsidRPr="00C6352A" w:rsidRDefault="004068C3" w:rsidP="004068C3">
      <w:pPr>
        <w:pStyle w:val="Heading1"/>
        <w:rPr>
          <w:rFonts w:eastAsia="Calibri" w:cs="Times New Roman"/>
          <w:color w:val="FF0000"/>
          <w:sz w:val="22"/>
          <w:szCs w:val="22"/>
        </w:rPr>
      </w:pPr>
      <w:bookmarkStart w:id="5" w:name="_Toc149811898"/>
      <w:r w:rsidRPr="00E20335">
        <w:t>Learning from Complaints (LFC)</w:t>
      </w:r>
      <w:bookmarkEnd w:id="5"/>
      <w:r>
        <w:t xml:space="preserve">    </w:t>
      </w:r>
    </w:p>
    <w:p w:rsidR="004068C3" w:rsidRPr="00E20335" w:rsidRDefault="004068C3" w:rsidP="004068C3"/>
    <w:p w:rsidR="004068C3" w:rsidRDefault="004068C3" w:rsidP="004068C3">
      <w:r w:rsidRPr="000959B8">
        <w:t>During the first quarter of session 2</w:t>
      </w:r>
      <w:r w:rsidR="003F0767">
        <w:t>4/25</w:t>
      </w:r>
      <w:r w:rsidRPr="000959B8">
        <w:t xml:space="preserve"> by completing an LFC we have helped improve services and delivery, some of the actions taken in response to complaints were</w:t>
      </w:r>
      <w:r w:rsidR="005001E3">
        <w:t>:</w:t>
      </w:r>
    </w:p>
    <w:p w:rsidR="005001E3" w:rsidRDefault="005001E3" w:rsidP="004068C3"/>
    <w:p w:rsidR="005001E3" w:rsidRDefault="003F0767" w:rsidP="003F0767">
      <w:pPr>
        <w:pStyle w:val="ListParagraph"/>
        <w:numPr>
          <w:ilvl w:val="0"/>
          <w:numId w:val="5"/>
        </w:numPr>
        <w:rPr>
          <w:rFonts w:eastAsiaTheme="minorHAnsi" w:cstheme="minorBidi"/>
          <w:szCs w:val="22"/>
          <w:lang w:eastAsia="en-US"/>
        </w:rPr>
      </w:pPr>
      <w:r w:rsidRPr="003F0767">
        <w:rPr>
          <w:rFonts w:eastAsiaTheme="minorHAnsi" w:cstheme="minorBidi"/>
          <w:szCs w:val="22"/>
          <w:lang w:eastAsia="en-US"/>
        </w:rPr>
        <w:t>Greater care taken to ensure that course start dates are consistent across all communications</w:t>
      </w:r>
      <w:r>
        <w:rPr>
          <w:rFonts w:eastAsiaTheme="minorHAnsi" w:cstheme="minorBidi"/>
          <w:szCs w:val="22"/>
          <w:lang w:eastAsia="en-US"/>
        </w:rPr>
        <w:t>.</w:t>
      </w:r>
    </w:p>
    <w:p w:rsidR="003F0767" w:rsidRPr="003F0767" w:rsidRDefault="003F0767" w:rsidP="003F0767">
      <w:pPr>
        <w:pStyle w:val="ListParagraph"/>
        <w:numPr>
          <w:ilvl w:val="0"/>
          <w:numId w:val="5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New process for students requesting an urgent Council Tax Redemption letter</w:t>
      </w:r>
    </w:p>
    <w:p w:rsidR="004068C3" w:rsidRDefault="004068C3" w:rsidP="00C513EF"/>
    <w:p w:rsidR="004068C3" w:rsidRPr="00620CF7" w:rsidRDefault="004068C3" w:rsidP="004068C3">
      <w:pPr>
        <w:rPr>
          <w:b/>
          <w:sz w:val="32"/>
          <w:szCs w:val="32"/>
          <w:u w:val="single"/>
        </w:rPr>
      </w:pPr>
      <w:r w:rsidRPr="00620CF7">
        <w:rPr>
          <w:b/>
          <w:sz w:val="32"/>
          <w:szCs w:val="32"/>
          <w:u w:val="single"/>
        </w:rPr>
        <w:t>Case Study</w:t>
      </w:r>
    </w:p>
    <w:p w:rsidR="004068C3" w:rsidRDefault="004068C3" w:rsidP="004068C3"/>
    <w:p w:rsidR="003F0767" w:rsidRPr="003F0767" w:rsidRDefault="004068C3" w:rsidP="003F0767">
      <w:r w:rsidRPr="004B7441">
        <w:rPr>
          <w:b/>
        </w:rPr>
        <w:t>Complaint</w:t>
      </w:r>
      <w:r w:rsidR="003F0767">
        <w:t>:</w:t>
      </w:r>
      <w:r>
        <w:t xml:space="preserve">  </w:t>
      </w:r>
      <w:r w:rsidR="005001E3">
        <w:t xml:space="preserve">Student complained that </w:t>
      </w:r>
      <w:r w:rsidR="003F0767">
        <w:t xml:space="preserve">there was </w:t>
      </w:r>
      <w:r w:rsidR="003F0767" w:rsidRPr="003F0767">
        <w:t>discrimination in their application for their chosen course.</w:t>
      </w:r>
    </w:p>
    <w:p w:rsidR="004068C3" w:rsidRDefault="004068C3" w:rsidP="004068C3"/>
    <w:p w:rsidR="003F0767" w:rsidRDefault="003F0767" w:rsidP="004068C3">
      <w:r w:rsidRPr="003F0767">
        <w:rPr>
          <w:b/>
        </w:rPr>
        <w:t>Outcome:</w:t>
      </w:r>
      <w:r>
        <w:t xml:space="preserve"> Upheld</w:t>
      </w:r>
    </w:p>
    <w:p w:rsidR="004068C3" w:rsidRDefault="004068C3" w:rsidP="004068C3"/>
    <w:p w:rsidR="004068C3" w:rsidRDefault="004068C3" w:rsidP="004068C3">
      <w:r w:rsidRPr="004B7441">
        <w:rPr>
          <w:b/>
        </w:rPr>
        <w:t>What went wrong?</w:t>
      </w:r>
      <w:r>
        <w:t xml:space="preserve">  </w:t>
      </w:r>
      <w:bookmarkStart w:id="6" w:name="_Hlk178859442"/>
      <w:r w:rsidR="00B81F02" w:rsidRPr="00B81F02">
        <w:t xml:space="preserve">Inconsistencies in the processing of applications were identified that could negatively impact students holding international </w:t>
      </w:r>
      <w:bookmarkEnd w:id="6"/>
      <w:r w:rsidR="00B81F02" w:rsidRPr="00B81F02">
        <w:t>qualifications.</w:t>
      </w:r>
    </w:p>
    <w:p w:rsidR="004068C3" w:rsidRDefault="004068C3" w:rsidP="004068C3"/>
    <w:p w:rsidR="004068C3" w:rsidRDefault="004068C3" w:rsidP="004068C3">
      <w:r w:rsidRPr="004B7441">
        <w:rPr>
          <w:b/>
        </w:rPr>
        <w:t>Actions implemented</w:t>
      </w:r>
      <w:r>
        <w:t xml:space="preserve">:  </w:t>
      </w:r>
      <w:r w:rsidR="003F0767" w:rsidRPr="003F0767">
        <w:t>A review of the full application process to be undertaken to ensure there is a consistent minimum process in place around reviewing prior qualifications.</w:t>
      </w:r>
    </w:p>
    <w:p w:rsidR="004E3F36" w:rsidRDefault="004E3F36"/>
    <w:p w:rsidR="00C6352A" w:rsidRDefault="00C6352A"/>
    <w:p w:rsidR="00620CF7" w:rsidRDefault="00620CF7" w:rsidP="00620CF7">
      <w:pPr>
        <w:pStyle w:val="Heading1"/>
      </w:pPr>
      <w:bookmarkStart w:id="7" w:name="_Toc134097016"/>
      <w:bookmarkStart w:id="8" w:name="_Toc113361091"/>
      <w:bookmarkStart w:id="9" w:name="_Toc149811899"/>
      <w:r>
        <w:t>Customer satisfaction with the complaints process</w:t>
      </w:r>
      <w:bookmarkEnd w:id="7"/>
      <w:bookmarkEnd w:id="8"/>
      <w:bookmarkEnd w:id="9"/>
    </w:p>
    <w:p w:rsidR="00620CF7" w:rsidRDefault="00620CF7">
      <w:pPr>
        <w:rPr>
          <w:color w:val="FF0000"/>
        </w:rPr>
      </w:pPr>
    </w:p>
    <w:p w:rsidR="000959B8" w:rsidRDefault="00A04AA2" w:rsidP="000959B8">
      <w:r>
        <w:t xml:space="preserve">No </w:t>
      </w:r>
      <w:r w:rsidR="000959B8" w:rsidRPr="008E078C">
        <w:t>surveys were completed in the first qua</w:t>
      </w:r>
      <w:r w:rsidR="000959B8">
        <w:t>r</w:t>
      </w:r>
      <w:r w:rsidR="000959B8" w:rsidRPr="008E078C">
        <w:t>ter</w:t>
      </w:r>
      <w:r w:rsidR="000959B8">
        <w:t>.</w:t>
      </w:r>
    </w:p>
    <w:p w:rsidR="00620CF7" w:rsidRDefault="00620CF7">
      <w:pPr>
        <w:rPr>
          <w:color w:val="FF0000"/>
        </w:rPr>
      </w:pPr>
    </w:p>
    <w:p w:rsidR="00620CF7" w:rsidRDefault="00620CF7">
      <w:pPr>
        <w:rPr>
          <w:color w:val="FF0000"/>
        </w:rPr>
      </w:pPr>
    </w:p>
    <w:p w:rsidR="00620CF7" w:rsidRDefault="00620CF7" w:rsidP="00620CF7">
      <w:pPr>
        <w:pStyle w:val="Heading1"/>
      </w:pPr>
      <w:bookmarkStart w:id="10" w:name="_Toc134097017"/>
      <w:bookmarkStart w:id="11" w:name="_Toc149811900"/>
      <w:r>
        <w:t>Compliments</w:t>
      </w:r>
      <w:bookmarkEnd w:id="10"/>
      <w:bookmarkEnd w:id="11"/>
    </w:p>
    <w:p w:rsidR="00620CF7" w:rsidRDefault="00620CF7">
      <w:pPr>
        <w:rPr>
          <w:color w:val="FF0000"/>
        </w:rPr>
      </w:pPr>
    </w:p>
    <w:p w:rsidR="00620CF7" w:rsidRPr="005E05D4" w:rsidRDefault="002173BD">
      <w:pPr>
        <w:rPr>
          <w:color w:val="323E4F" w:themeColor="text2" w:themeShade="BF"/>
        </w:rPr>
      </w:pPr>
      <w:r w:rsidRPr="005E05D4">
        <w:rPr>
          <w:color w:val="323E4F" w:themeColor="text2" w:themeShade="BF"/>
        </w:rPr>
        <w:t>No compliments received in th</w:t>
      </w:r>
      <w:r w:rsidR="008557B2">
        <w:rPr>
          <w:color w:val="323E4F" w:themeColor="text2" w:themeShade="BF"/>
        </w:rPr>
        <w:t>e first</w:t>
      </w:r>
      <w:r w:rsidRPr="005E05D4">
        <w:rPr>
          <w:color w:val="323E4F" w:themeColor="text2" w:themeShade="BF"/>
        </w:rPr>
        <w:t xml:space="preserve"> quarter</w:t>
      </w:r>
      <w:r w:rsidR="005E05D4">
        <w:rPr>
          <w:color w:val="323E4F" w:themeColor="text2" w:themeShade="BF"/>
        </w:rPr>
        <w:t>.</w:t>
      </w:r>
    </w:p>
    <w:sectPr w:rsidR="00620CF7" w:rsidRPr="005E05D4" w:rsidSect="00156C3A">
      <w:footerReference w:type="default" r:id="rId11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AF" w:rsidRDefault="004E0CAF" w:rsidP="00156C3A">
      <w:r>
        <w:separator/>
      </w:r>
    </w:p>
  </w:endnote>
  <w:endnote w:type="continuationSeparator" w:id="0">
    <w:p w:rsidR="004E0CAF" w:rsidRDefault="004E0CAF" w:rsidP="0015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87A" w:rsidRPr="0018587A" w:rsidRDefault="0018587A" w:rsidP="0018587A">
    <w:pPr>
      <w:pStyle w:val="Footer"/>
      <w:pBdr>
        <w:bottom w:val="thinThickMediumGap" w:sz="24" w:space="1" w:color="44546A" w:themeColor="text2"/>
      </w:pBdr>
      <w:rPr>
        <w:sz w:val="12"/>
        <w:szCs w:val="12"/>
      </w:rPr>
    </w:pPr>
  </w:p>
  <w:p w:rsidR="0018587A" w:rsidRPr="0018587A" w:rsidRDefault="0018587A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F9" w:rsidRPr="0018587A" w:rsidRDefault="00F15CF9" w:rsidP="0018587A">
    <w:pPr>
      <w:pStyle w:val="Footer"/>
      <w:pBdr>
        <w:bottom w:val="thinThickMediumGap" w:sz="24" w:space="1" w:color="44546A" w:themeColor="text2"/>
      </w:pBdr>
      <w:rPr>
        <w:sz w:val="12"/>
        <w:szCs w:val="12"/>
      </w:rPr>
    </w:pPr>
  </w:p>
  <w:p w:rsidR="00F15CF9" w:rsidRPr="0018587A" w:rsidRDefault="00F15CF9">
    <w:pPr>
      <w:pStyle w:val="Footer"/>
      <w:rPr>
        <w:sz w:val="12"/>
        <w:szCs w:val="12"/>
      </w:rPr>
    </w:pPr>
  </w:p>
  <w:p w:rsidR="00F15CF9" w:rsidRDefault="00F15CF9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AF" w:rsidRDefault="004E0CAF" w:rsidP="00156C3A">
      <w:r>
        <w:separator/>
      </w:r>
    </w:p>
  </w:footnote>
  <w:footnote w:type="continuationSeparator" w:id="0">
    <w:p w:rsidR="004E0CAF" w:rsidRDefault="004E0CAF" w:rsidP="0015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3A" w:rsidRDefault="0018587A" w:rsidP="00E665AB">
    <w:pPr>
      <w:spacing w:after="80"/>
    </w:pPr>
    <w:r>
      <w:t>Complaints Handling</w:t>
    </w:r>
    <w:r w:rsidR="00E6655A">
      <w:t xml:space="preserve"> </w:t>
    </w:r>
    <w:r w:rsidR="00C033EA">
      <w:t>Quarter 1</w:t>
    </w:r>
    <w:r w:rsidR="00E6655A">
      <w:t xml:space="preserve"> Report August – October 202</w:t>
    </w:r>
    <w:r w:rsidR="00784BA4">
      <w:t>4</w:t>
    </w:r>
  </w:p>
  <w:p w:rsidR="0018587A" w:rsidRPr="0018587A" w:rsidRDefault="0018587A" w:rsidP="0018587A">
    <w:pPr>
      <w:pBdr>
        <w:top w:val="thickThinMediumGap" w:sz="24" w:space="1" w:color="44546A" w:themeColor="text2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94A"/>
    <w:multiLevelType w:val="hybridMultilevel"/>
    <w:tmpl w:val="0482704E"/>
    <w:lvl w:ilvl="0" w:tplc="AD564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44DA9"/>
    <w:multiLevelType w:val="hybridMultilevel"/>
    <w:tmpl w:val="1536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C86"/>
    <w:multiLevelType w:val="hybridMultilevel"/>
    <w:tmpl w:val="E9C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4BC"/>
    <w:multiLevelType w:val="hybridMultilevel"/>
    <w:tmpl w:val="4A7A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0BE5"/>
    <w:multiLevelType w:val="hybridMultilevel"/>
    <w:tmpl w:val="194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24619"/>
    <w:multiLevelType w:val="hybridMultilevel"/>
    <w:tmpl w:val="D5DCEBD8"/>
    <w:lvl w:ilvl="0" w:tplc="A63822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4C"/>
    <w:rsid w:val="00043A4E"/>
    <w:rsid w:val="000922F7"/>
    <w:rsid w:val="000959B8"/>
    <w:rsid w:val="0011127B"/>
    <w:rsid w:val="00133641"/>
    <w:rsid w:val="00133678"/>
    <w:rsid w:val="00156C3A"/>
    <w:rsid w:val="0018587A"/>
    <w:rsid w:val="001B0371"/>
    <w:rsid w:val="001E2048"/>
    <w:rsid w:val="001E301C"/>
    <w:rsid w:val="002173BD"/>
    <w:rsid w:val="00253E2B"/>
    <w:rsid w:val="002A29DE"/>
    <w:rsid w:val="002D087A"/>
    <w:rsid w:val="002F0137"/>
    <w:rsid w:val="00382EF5"/>
    <w:rsid w:val="003852E1"/>
    <w:rsid w:val="003A12D9"/>
    <w:rsid w:val="003C2605"/>
    <w:rsid w:val="003D789D"/>
    <w:rsid w:val="003F0767"/>
    <w:rsid w:val="003F5CA1"/>
    <w:rsid w:val="004068C3"/>
    <w:rsid w:val="004749B9"/>
    <w:rsid w:val="004771F9"/>
    <w:rsid w:val="00492F99"/>
    <w:rsid w:val="004E0CAF"/>
    <w:rsid w:val="004E3F36"/>
    <w:rsid w:val="005001E3"/>
    <w:rsid w:val="005070D1"/>
    <w:rsid w:val="005120E0"/>
    <w:rsid w:val="00526BCE"/>
    <w:rsid w:val="00557C0C"/>
    <w:rsid w:val="00562981"/>
    <w:rsid w:val="0057009D"/>
    <w:rsid w:val="005A6263"/>
    <w:rsid w:val="005C4E07"/>
    <w:rsid w:val="005E05D4"/>
    <w:rsid w:val="005F6A68"/>
    <w:rsid w:val="00620CF7"/>
    <w:rsid w:val="00621F9B"/>
    <w:rsid w:val="00664E8D"/>
    <w:rsid w:val="006F1E23"/>
    <w:rsid w:val="00763815"/>
    <w:rsid w:val="007667C8"/>
    <w:rsid w:val="00784BA4"/>
    <w:rsid w:val="00796DAF"/>
    <w:rsid w:val="007A3229"/>
    <w:rsid w:val="007D37EF"/>
    <w:rsid w:val="007D5B8A"/>
    <w:rsid w:val="00803AEE"/>
    <w:rsid w:val="00840513"/>
    <w:rsid w:val="00854965"/>
    <w:rsid w:val="008557B2"/>
    <w:rsid w:val="008634CD"/>
    <w:rsid w:val="0086454C"/>
    <w:rsid w:val="008B62A6"/>
    <w:rsid w:val="008E52FB"/>
    <w:rsid w:val="00902C06"/>
    <w:rsid w:val="00987E65"/>
    <w:rsid w:val="009C0887"/>
    <w:rsid w:val="009C156B"/>
    <w:rsid w:val="009C26B0"/>
    <w:rsid w:val="00A04AA2"/>
    <w:rsid w:val="00A57941"/>
    <w:rsid w:val="00A739F2"/>
    <w:rsid w:val="00A805E5"/>
    <w:rsid w:val="00AB041B"/>
    <w:rsid w:val="00AF56A0"/>
    <w:rsid w:val="00B81F02"/>
    <w:rsid w:val="00BE3D45"/>
    <w:rsid w:val="00C00B9F"/>
    <w:rsid w:val="00C033EA"/>
    <w:rsid w:val="00C240BA"/>
    <w:rsid w:val="00C32363"/>
    <w:rsid w:val="00C513EF"/>
    <w:rsid w:val="00C6352A"/>
    <w:rsid w:val="00D1453E"/>
    <w:rsid w:val="00D31C46"/>
    <w:rsid w:val="00D85CFB"/>
    <w:rsid w:val="00DB2E1A"/>
    <w:rsid w:val="00DF592D"/>
    <w:rsid w:val="00E40BDA"/>
    <w:rsid w:val="00E6655A"/>
    <w:rsid w:val="00E665AB"/>
    <w:rsid w:val="00E7327F"/>
    <w:rsid w:val="00E80893"/>
    <w:rsid w:val="00E932A1"/>
    <w:rsid w:val="00EB145A"/>
    <w:rsid w:val="00F15CF9"/>
    <w:rsid w:val="00F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9AA0D1-6FA9-454E-B647-F01CBB0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605"/>
    <w:pPr>
      <w:spacing w:after="0" w:line="240" w:lineRule="auto"/>
    </w:pPr>
    <w:rPr>
      <w:rFonts w:ascii="Arial" w:hAnsi="Arial"/>
      <w:color w:val="4454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AB"/>
    <w:pPr>
      <w:keepNext/>
      <w:keepLines/>
      <w:outlineLvl w:val="0"/>
    </w:pPr>
    <w:rPr>
      <w:rFonts w:eastAsiaTheme="majorEastAsia" w:cstheme="majorBidi"/>
      <w:b/>
      <w:color w:val="95314E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5AB"/>
    <w:pPr>
      <w:keepNext/>
      <w:outlineLvl w:val="1"/>
    </w:pPr>
    <w:rPr>
      <w:rFonts w:eastAsia="Times New Roman" w:cs="Times New Roman"/>
      <w:b/>
      <w:color w:val="2F5496" w:themeColor="accent1" w:themeShade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5AB"/>
    <w:rPr>
      <w:rFonts w:ascii="Arial" w:eastAsia="Times New Roman" w:hAnsi="Arial" w:cs="Times New Roman"/>
      <w:b/>
      <w:color w:val="2F5496" w:themeColor="accent1" w:themeShade="BF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56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3A"/>
  </w:style>
  <w:style w:type="paragraph" w:styleId="Footer">
    <w:name w:val="footer"/>
    <w:basedOn w:val="Normal"/>
    <w:link w:val="FooterChar"/>
    <w:uiPriority w:val="99"/>
    <w:unhideWhenUsed/>
    <w:rsid w:val="00156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3A"/>
  </w:style>
  <w:style w:type="character" w:customStyle="1" w:styleId="Heading1Char">
    <w:name w:val="Heading 1 Char"/>
    <w:basedOn w:val="DefaultParagraphFont"/>
    <w:link w:val="Heading1"/>
    <w:uiPriority w:val="9"/>
    <w:rsid w:val="00E665AB"/>
    <w:rPr>
      <w:rFonts w:ascii="Arial" w:eastAsiaTheme="majorEastAsia" w:hAnsi="Arial" w:cstheme="majorBidi"/>
      <w:b/>
      <w:color w:val="95314E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5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15CF9"/>
    <w:p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2605"/>
    <w:pPr>
      <w:ind w:left="221"/>
    </w:pPr>
    <w:rPr>
      <w:rFonts w:eastAsiaTheme="minorEastAsia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2605"/>
    <w:rPr>
      <w:rFonts w:eastAsiaTheme="minorEastAsia" w:cs="Times New Roman"/>
      <w:color w:val="2F5496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C2605"/>
    <w:pPr>
      <w:spacing w:after="100"/>
    </w:pPr>
    <w:rPr>
      <w:rFonts w:asciiTheme="minorHAnsi" w:eastAsiaTheme="minorEastAsia" w:hAnsiTheme="minorHAnsi" w:cs="Times New Roman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3C2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54C"/>
    <w:pPr>
      <w:numPr>
        <w:numId w:val="1"/>
      </w:numPr>
      <w:suppressAutoHyphens/>
      <w:spacing w:after="200" w:line="276" w:lineRule="atLeast"/>
    </w:pPr>
    <w:rPr>
      <w:rFonts w:eastAsia="Times New Roman" w:cs="Arial"/>
      <w:szCs w:val="20"/>
      <w:lang w:eastAsia="zh-CN"/>
    </w:rPr>
  </w:style>
  <w:style w:type="paragraph" w:customStyle="1" w:styleId="CharCharCharCharCharChar">
    <w:name w:val="Char Char Char Char Char Char"/>
    <w:basedOn w:val="Normal"/>
    <w:rsid w:val="00D85CFB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Default">
    <w:name w:val="Default"/>
    <w:rsid w:val="002A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fulton-dick.INT\AppData\Local\Microsoft\Windows\INetCache\Content.Outlook\X9LWC6A8\Complaints%20Handling%20Yearly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DF98-7E61-41C5-AC58-07C1FB48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Complaints Handling Yearly Report</Template>
  <TotalTime>0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Handling Yearly Report 2021-22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Handling Yearly Report 2021-22</dc:title>
  <dc:subject/>
  <dc:creator>Claire Fulton-Dick</dc:creator>
  <cp:keywords/>
  <dc:description/>
  <cp:lastModifiedBy>Claire Fulton-Dick</cp:lastModifiedBy>
  <cp:revision>2</cp:revision>
  <dcterms:created xsi:type="dcterms:W3CDTF">2024-12-02T12:55:00Z</dcterms:created>
  <dcterms:modified xsi:type="dcterms:W3CDTF">2024-12-02T12:55:00Z</dcterms:modified>
</cp:coreProperties>
</file>